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24" w:rsidRPr="008B59B1" w:rsidRDefault="004F784B" w:rsidP="00A87FE2">
      <w:pPr>
        <w:tabs>
          <w:tab w:val="left" w:pos="7938"/>
        </w:tabs>
        <w:spacing w:before="120" w:after="120" w:line="463" w:lineRule="auto"/>
        <w:ind w:right="4"/>
        <w:jc w:val="both"/>
        <w:rPr>
          <w:b/>
          <w:sz w:val="24"/>
          <w:szCs w:val="24"/>
        </w:rPr>
      </w:pPr>
      <w:r w:rsidRPr="008B59B1">
        <w:rPr>
          <w:b/>
          <w:sz w:val="24"/>
          <w:szCs w:val="24"/>
        </w:rPr>
        <w:t>AVANS VE KREDİ İŞLEMLERİNDE DİKKAT EDİLMESİ GEREKEN HUSUSLAR</w:t>
      </w:r>
    </w:p>
    <w:p w:rsidR="004A3324" w:rsidRPr="008B59B1" w:rsidRDefault="004A3324" w:rsidP="00A87FE2">
      <w:pPr>
        <w:pStyle w:val="GvdeMetni"/>
        <w:spacing w:before="120" w:after="120"/>
        <w:ind w:firstLine="284"/>
        <w:rPr>
          <w:b/>
        </w:rPr>
      </w:pPr>
    </w:p>
    <w:p w:rsidR="004A3324" w:rsidRPr="008B59B1" w:rsidRDefault="004F784B" w:rsidP="00A87FE2">
      <w:pPr>
        <w:pStyle w:val="GvdeMetni"/>
        <w:spacing w:before="120" w:after="120" w:line="276" w:lineRule="auto"/>
        <w:ind w:right="111" w:firstLine="284"/>
        <w:jc w:val="both"/>
      </w:pPr>
      <w:r w:rsidRPr="008B59B1">
        <w:t>5018 Sayılı Kamu Mali Yönetimi ve Kontrol Kanununun 35. Maddesine dayanılarak hazırlanan Ön Ödeme Usul ve Esasları Hakkında Yönetmelik ve ilgili diğer mevzuat uyarınca avans ve kredi verilmesi ile mahsup işlemlerinde aşağıdaki hususlara uyulması gerekmektedir;</w:t>
      </w:r>
    </w:p>
    <w:p w:rsidR="004A3324" w:rsidRPr="008B59B1" w:rsidRDefault="004A3324" w:rsidP="00A87FE2">
      <w:pPr>
        <w:pStyle w:val="GvdeMetni"/>
        <w:spacing w:before="120" w:after="120"/>
        <w:ind w:firstLine="284"/>
      </w:pPr>
    </w:p>
    <w:p w:rsidR="004A3324" w:rsidRPr="008B59B1" w:rsidRDefault="004F784B" w:rsidP="00A87FE2">
      <w:pPr>
        <w:pStyle w:val="ListeParagraf"/>
        <w:numPr>
          <w:ilvl w:val="0"/>
          <w:numId w:val="1"/>
        </w:numPr>
        <w:tabs>
          <w:tab w:val="left" w:pos="684"/>
        </w:tabs>
        <w:spacing w:before="120" w:after="120" w:line="276" w:lineRule="auto"/>
        <w:ind w:left="0" w:right="107" w:firstLine="284"/>
        <w:rPr>
          <w:sz w:val="24"/>
          <w:szCs w:val="24"/>
        </w:rPr>
      </w:pPr>
      <w:r w:rsidRPr="008B59B1">
        <w:rPr>
          <w:sz w:val="24"/>
          <w:szCs w:val="24"/>
        </w:rPr>
        <w:t>Harcama yetkilisi mutemedi avansı, harcama yetkilisinin uygun görmesi ve karşılığı ödeneğin saklı tutulması kaydıyla; ilgili kanunlarında öngörülen haller ile gerçekleştirme işlemlerinin tamamlanması beklenilemeyecek ivedi veya zorunlu giderler için verilir. Acil olmayan alımlarda normal satın alma süreci takip</w:t>
      </w:r>
      <w:r w:rsidRPr="008B59B1">
        <w:rPr>
          <w:spacing w:val="-2"/>
          <w:sz w:val="24"/>
          <w:szCs w:val="24"/>
        </w:rPr>
        <w:t xml:space="preserve"> </w:t>
      </w:r>
      <w:r w:rsidRPr="008B59B1">
        <w:rPr>
          <w:sz w:val="24"/>
          <w:szCs w:val="24"/>
        </w:rPr>
        <w:t>edilmelidir.</w:t>
      </w:r>
    </w:p>
    <w:p w:rsidR="004A3324" w:rsidRPr="008B59B1" w:rsidRDefault="004A3324" w:rsidP="00A87FE2">
      <w:pPr>
        <w:pStyle w:val="GvdeMetni"/>
        <w:spacing w:before="120" w:after="120"/>
        <w:ind w:firstLine="284"/>
      </w:pPr>
    </w:p>
    <w:p w:rsidR="004A3324" w:rsidRPr="008B59B1" w:rsidRDefault="004F784B" w:rsidP="00A87FE2">
      <w:pPr>
        <w:pStyle w:val="ListeParagraf"/>
        <w:numPr>
          <w:ilvl w:val="0"/>
          <w:numId w:val="1"/>
        </w:numPr>
        <w:tabs>
          <w:tab w:val="left" w:pos="684"/>
        </w:tabs>
        <w:spacing w:before="120" w:after="120" w:line="273" w:lineRule="auto"/>
        <w:ind w:left="0" w:firstLine="284"/>
        <w:rPr>
          <w:sz w:val="24"/>
          <w:szCs w:val="24"/>
        </w:rPr>
      </w:pPr>
      <w:r w:rsidRPr="008B59B1">
        <w:rPr>
          <w:sz w:val="24"/>
          <w:szCs w:val="24"/>
        </w:rPr>
        <w:t>İlgili kanunlarına göre, görevlilere yolluk ve diğer giderleri karşılığı ödenecek avanslar kendilerine veya şahsi mutemetlerine</w:t>
      </w:r>
      <w:r w:rsidRPr="008B59B1">
        <w:rPr>
          <w:spacing w:val="-1"/>
          <w:sz w:val="24"/>
          <w:szCs w:val="24"/>
        </w:rPr>
        <w:t xml:space="preserve"> </w:t>
      </w:r>
      <w:r w:rsidRPr="008B59B1">
        <w:rPr>
          <w:sz w:val="24"/>
          <w:szCs w:val="24"/>
        </w:rPr>
        <w:t>verilebilir.</w:t>
      </w:r>
    </w:p>
    <w:p w:rsidR="004A3324" w:rsidRPr="008B59B1" w:rsidRDefault="004A3324" w:rsidP="00A87FE2">
      <w:pPr>
        <w:pStyle w:val="GvdeMetni"/>
        <w:spacing w:before="120" w:after="120"/>
        <w:ind w:firstLine="284"/>
      </w:pPr>
    </w:p>
    <w:p w:rsidR="004A3324" w:rsidRDefault="004F784B" w:rsidP="00A87FE2">
      <w:pPr>
        <w:pStyle w:val="ListeParagraf"/>
        <w:numPr>
          <w:ilvl w:val="0"/>
          <w:numId w:val="1"/>
        </w:numPr>
        <w:tabs>
          <w:tab w:val="left" w:pos="684"/>
        </w:tabs>
        <w:spacing w:before="120" w:after="120" w:line="276" w:lineRule="auto"/>
        <w:ind w:left="0" w:right="108" w:firstLine="284"/>
        <w:rPr>
          <w:sz w:val="24"/>
          <w:szCs w:val="24"/>
        </w:rPr>
      </w:pPr>
      <w:r w:rsidRPr="008B59B1">
        <w:rPr>
          <w:sz w:val="24"/>
          <w:szCs w:val="24"/>
        </w:rPr>
        <w:t xml:space="preserve">Mutemetlerin ilk görevlendirilmelerinde ve değiştirilmeleri halinde adı, soyadı, görev unvanı, T.C. kimlik numarası ve imza örneği harcama yetkilisi tarafından bir yazı ile Strateji Geliştirme Daire Başkanlığına (Muhasebe birimine) bildirilir. Yazı ile bildirilen harcama yetkilisi mutemedi dışında birisine avans ödemesi yapılamaz. </w:t>
      </w:r>
    </w:p>
    <w:p w:rsidR="008B59B1" w:rsidRPr="008B59B1" w:rsidRDefault="008B59B1" w:rsidP="00A87FE2">
      <w:pPr>
        <w:tabs>
          <w:tab w:val="left" w:pos="684"/>
        </w:tabs>
        <w:spacing w:before="120" w:after="120" w:line="276" w:lineRule="auto"/>
        <w:ind w:right="108"/>
        <w:rPr>
          <w:sz w:val="24"/>
          <w:szCs w:val="24"/>
        </w:rPr>
      </w:pPr>
    </w:p>
    <w:p w:rsidR="008B59B1" w:rsidRPr="00A87FE2" w:rsidRDefault="004F784B" w:rsidP="00A87FE2">
      <w:pPr>
        <w:pStyle w:val="ListeParagraf"/>
        <w:numPr>
          <w:ilvl w:val="0"/>
          <w:numId w:val="1"/>
        </w:numPr>
        <w:tabs>
          <w:tab w:val="left" w:pos="684"/>
        </w:tabs>
        <w:spacing w:before="120" w:after="120" w:line="273" w:lineRule="auto"/>
        <w:ind w:left="0" w:right="112" w:firstLine="284"/>
        <w:rPr>
          <w:sz w:val="24"/>
          <w:szCs w:val="24"/>
        </w:rPr>
      </w:pPr>
      <w:r w:rsidRPr="00A87FE2">
        <w:rPr>
          <w:sz w:val="24"/>
          <w:szCs w:val="24"/>
        </w:rPr>
        <w:t xml:space="preserve">Verilecek avansın üst sınırları yılları Merkezi Yönetim Bütçe Kanununda (İ-Cetveli) ve ilgili mevzuatında gösterilir. </w:t>
      </w:r>
    </w:p>
    <w:p w:rsidR="004A3324" w:rsidRPr="008B59B1" w:rsidRDefault="004A3324" w:rsidP="00A87FE2">
      <w:pPr>
        <w:pStyle w:val="GvdeMetni"/>
        <w:spacing w:before="120" w:after="120"/>
        <w:ind w:firstLine="284"/>
      </w:pPr>
    </w:p>
    <w:p w:rsidR="004A3324" w:rsidRPr="008B59B1" w:rsidRDefault="004F784B" w:rsidP="00A87FE2">
      <w:pPr>
        <w:pStyle w:val="ListeParagraf"/>
        <w:numPr>
          <w:ilvl w:val="0"/>
          <w:numId w:val="1"/>
        </w:numPr>
        <w:tabs>
          <w:tab w:val="left" w:pos="826"/>
        </w:tabs>
        <w:spacing w:before="120" w:after="120" w:line="273" w:lineRule="auto"/>
        <w:ind w:left="0" w:right="111" w:firstLine="284"/>
        <w:rPr>
          <w:sz w:val="24"/>
          <w:szCs w:val="24"/>
        </w:rPr>
      </w:pPr>
      <w:r w:rsidRPr="008B59B1">
        <w:rPr>
          <w:sz w:val="24"/>
          <w:szCs w:val="24"/>
        </w:rPr>
        <w:t>Avans, işi yapacak, mal veya hizmeti sağlayacak olan kişi veya kuruluşa ödenmek üzere, doğrudan harcama yetkilisi mutemedine</w:t>
      </w:r>
      <w:r w:rsidRPr="008B59B1">
        <w:rPr>
          <w:spacing w:val="2"/>
          <w:sz w:val="24"/>
          <w:szCs w:val="24"/>
        </w:rPr>
        <w:t xml:space="preserve"> </w:t>
      </w:r>
      <w:r w:rsidRPr="008B59B1">
        <w:rPr>
          <w:sz w:val="24"/>
          <w:szCs w:val="24"/>
        </w:rPr>
        <w:t>verilir.</w:t>
      </w:r>
    </w:p>
    <w:p w:rsidR="004A3324" w:rsidRPr="008B59B1" w:rsidRDefault="004A3324" w:rsidP="00A87FE2">
      <w:pPr>
        <w:pStyle w:val="GvdeMetni"/>
        <w:spacing w:before="120" w:after="120"/>
        <w:ind w:firstLine="284"/>
      </w:pPr>
    </w:p>
    <w:p w:rsidR="004A3324" w:rsidRPr="008B59B1" w:rsidRDefault="004F784B" w:rsidP="00A87FE2">
      <w:pPr>
        <w:pStyle w:val="ListeParagraf"/>
        <w:numPr>
          <w:ilvl w:val="0"/>
          <w:numId w:val="1"/>
        </w:numPr>
        <w:tabs>
          <w:tab w:val="left" w:pos="744"/>
        </w:tabs>
        <w:spacing w:before="120" w:after="120"/>
        <w:ind w:left="0" w:right="0" w:firstLine="284"/>
        <w:jc w:val="left"/>
        <w:rPr>
          <w:sz w:val="24"/>
          <w:szCs w:val="24"/>
        </w:rPr>
      </w:pPr>
      <w:r w:rsidRPr="008B59B1">
        <w:rPr>
          <w:sz w:val="24"/>
          <w:szCs w:val="24"/>
        </w:rPr>
        <w:t>Avanslar hangi iş için verilmiş ise yalnızca o işte</w:t>
      </w:r>
      <w:r w:rsidRPr="008B59B1">
        <w:rPr>
          <w:spacing w:val="-4"/>
          <w:sz w:val="24"/>
          <w:szCs w:val="24"/>
        </w:rPr>
        <w:t xml:space="preserve"> </w:t>
      </w:r>
      <w:r w:rsidRPr="008B59B1">
        <w:rPr>
          <w:sz w:val="24"/>
          <w:szCs w:val="24"/>
        </w:rPr>
        <w:t>kullanılabilir.</w:t>
      </w:r>
    </w:p>
    <w:p w:rsidR="004A3324" w:rsidRPr="008B59B1" w:rsidRDefault="004A3324" w:rsidP="00A87FE2">
      <w:pPr>
        <w:pStyle w:val="GvdeMetni"/>
        <w:spacing w:before="120" w:after="120"/>
        <w:ind w:firstLine="284"/>
      </w:pPr>
    </w:p>
    <w:p w:rsidR="004A3324" w:rsidRPr="008B59B1" w:rsidRDefault="004F784B" w:rsidP="00A87FE2">
      <w:pPr>
        <w:pStyle w:val="ListeParagraf"/>
        <w:numPr>
          <w:ilvl w:val="0"/>
          <w:numId w:val="1"/>
        </w:numPr>
        <w:tabs>
          <w:tab w:val="left" w:pos="684"/>
        </w:tabs>
        <w:spacing w:before="120" w:after="120" w:line="276" w:lineRule="auto"/>
        <w:ind w:left="0" w:right="111" w:firstLine="284"/>
        <w:rPr>
          <w:sz w:val="24"/>
          <w:szCs w:val="24"/>
        </w:rPr>
      </w:pPr>
      <w:r w:rsidRPr="008B59B1">
        <w:rPr>
          <w:sz w:val="24"/>
          <w:szCs w:val="24"/>
        </w:rPr>
        <w:t xml:space="preserve">Mutemetler avans almadan harcama yapamaz ve kamu idaresi adına harcama yapmak banka hesabından </w:t>
      </w:r>
      <w:r w:rsidR="007D7E88">
        <w:rPr>
          <w:sz w:val="24"/>
          <w:szCs w:val="24"/>
        </w:rPr>
        <w:t xml:space="preserve">veya </w:t>
      </w:r>
      <w:r w:rsidRPr="008B59B1">
        <w:rPr>
          <w:sz w:val="24"/>
          <w:szCs w:val="24"/>
        </w:rPr>
        <w:t>başka hiçbir yerden, hiçbir nam ile para</w:t>
      </w:r>
      <w:r w:rsidRPr="008B59B1">
        <w:rPr>
          <w:spacing w:val="-3"/>
          <w:sz w:val="24"/>
          <w:szCs w:val="24"/>
        </w:rPr>
        <w:t xml:space="preserve"> </w:t>
      </w:r>
      <w:r w:rsidRPr="008B59B1">
        <w:rPr>
          <w:sz w:val="24"/>
          <w:szCs w:val="24"/>
        </w:rPr>
        <w:t>alamazlar.</w:t>
      </w:r>
    </w:p>
    <w:p w:rsidR="004A3324" w:rsidRPr="008B59B1" w:rsidRDefault="004A3324" w:rsidP="00A87FE2">
      <w:pPr>
        <w:pStyle w:val="GvdeMetni"/>
        <w:spacing w:before="120" w:after="120"/>
        <w:ind w:firstLine="284"/>
      </w:pPr>
    </w:p>
    <w:p w:rsidR="004A3324" w:rsidRDefault="004F784B" w:rsidP="00A87FE2">
      <w:pPr>
        <w:pStyle w:val="ListeParagraf"/>
        <w:numPr>
          <w:ilvl w:val="0"/>
          <w:numId w:val="1"/>
        </w:numPr>
        <w:tabs>
          <w:tab w:val="left" w:pos="684"/>
        </w:tabs>
        <w:spacing w:before="120" w:after="120" w:line="276" w:lineRule="auto"/>
        <w:ind w:left="0" w:right="108" w:firstLine="284"/>
        <w:rPr>
          <w:sz w:val="24"/>
          <w:szCs w:val="24"/>
        </w:rPr>
      </w:pPr>
      <w:r w:rsidRPr="008B59B1">
        <w:rPr>
          <w:sz w:val="24"/>
          <w:szCs w:val="24"/>
        </w:rPr>
        <w:t xml:space="preserve">Her mutemet harcadığı tutara ilişkin kanıtlayıcı belgeleri avanslarda bir ay içinde; krediler de ise 3ay içinde Strateji Geliştirme Daire Başkanlığına (Muhasebe birimine) vermek ve artan tutarı </w:t>
      </w:r>
      <w:r w:rsidR="007D7E88">
        <w:rPr>
          <w:sz w:val="24"/>
          <w:szCs w:val="24"/>
        </w:rPr>
        <w:t xml:space="preserve">3 gün içinde </w:t>
      </w:r>
      <w:r w:rsidRPr="008B59B1">
        <w:rPr>
          <w:sz w:val="24"/>
          <w:szCs w:val="24"/>
        </w:rPr>
        <w:t>iade ederek hesabını kapatmakla</w:t>
      </w:r>
      <w:r w:rsidRPr="008B59B1">
        <w:rPr>
          <w:spacing w:val="3"/>
          <w:sz w:val="24"/>
          <w:szCs w:val="24"/>
        </w:rPr>
        <w:t xml:space="preserve"> </w:t>
      </w:r>
      <w:r w:rsidRPr="008B59B1">
        <w:rPr>
          <w:sz w:val="24"/>
          <w:szCs w:val="24"/>
        </w:rPr>
        <w:t>yükümlüdür.</w:t>
      </w:r>
    </w:p>
    <w:p w:rsidR="007D7E88" w:rsidRPr="007D7E88" w:rsidRDefault="007D7E88" w:rsidP="00A87FE2">
      <w:pPr>
        <w:pStyle w:val="ListeParagraf"/>
        <w:spacing w:before="120" w:after="120"/>
        <w:rPr>
          <w:sz w:val="24"/>
          <w:szCs w:val="24"/>
        </w:rPr>
      </w:pPr>
    </w:p>
    <w:p w:rsidR="007D7E88" w:rsidRPr="00A87FE2" w:rsidRDefault="007D7E88" w:rsidP="00A87FE2">
      <w:pPr>
        <w:pStyle w:val="ListeParagraf"/>
        <w:numPr>
          <w:ilvl w:val="0"/>
          <w:numId w:val="1"/>
        </w:numPr>
        <w:tabs>
          <w:tab w:val="left" w:pos="684"/>
        </w:tabs>
        <w:spacing w:before="120" w:after="120" w:line="276" w:lineRule="auto"/>
        <w:ind w:left="0" w:right="110" w:firstLine="284"/>
        <w:rPr>
          <w:sz w:val="24"/>
          <w:szCs w:val="24"/>
        </w:rPr>
      </w:pPr>
      <w:r w:rsidRPr="00A87FE2">
        <w:rPr>
          <w:sz w:val="24"/>
          <w:szCs w:val="24"/>
        </w:rPr>
        <w:t xml:space="preserve">Mutemetlerce süresi içinde mahsup edilmeyen avanslar hakkında 6183 sayılı kanun hükümleri ve tabi oldukları personel mevzuatının disiplin hükümleri uygulanır. </w:t>
      </w:r>
    </w:p>
    <w:p w:rsidR="007D7E88" w:rsidRPr="008B59B1" w:rsidRDefault="007D7E88" w:rsidP="00A87FE2">
      <w:pPr>
        <w:pStyle w:val="ListeParagraf"/>
        <w:numPr>
          <w:ilvl w:val="0"/>
          <w:numId w:val="1"/>
        </w:numPr>
        <w:tabs>
          <w:tab w:val="left" w:pos="684"/>
        </w:tabs>
        <w:spacing w:before="120" w:after="120" w:line="276" w:lineRule="auto"/>
        <w:ind w:left="0" w:right="113" w:firstLine="284"/>
        <w:rPr>
          <w:sz w:val="24"/>
          <w:szCs w:val="24"/>
        </w:rPr>
      </w:pPr>
      <w:r w:rsidRPr="008B59B1">
        <w:rPr>
          <w:sz w:val="24"/>
          <w:szCs w:val="24"/>
        </w:rPr>
        <w:lastRenderedPageBreak/>
        <w:t xml:space="preserve">Avansın acil ihtiyaçlar için verildiği göz önünde bulundurularak, avansın verildiği tarihten itibaren en kısa zamanda işe başlanılmalıdır. </w:t>
      </w:r>
      <w:r w:rsidRPr="008B59B1">
        <w:rPr>
          <w:spacing w:val="-3"/>
          <w:sz w:val="24"/>
          <w:szCs w:val="24"/>
        </w:rPr>
        <w:t xml:space="preserve">İşe </w:t>
      </w:r>
      <w:r w:rsidRPr="008B59B1">
        <w:rPr>
          <w:sz w:val="24"/>
          <w:szCs w:val="24"/>
        </w:rPr>
        <w:t>başlanılamaması veya görevin ertelenmesi durumunda avans derhal iade</w:t>
      </w:r>
      <w:r w:rsidRPr="008B59B1">
        <w:rPr>
          <w:spacing w:val="-3"/>
          <w:sz w:val="24"/>
          <w:szCs w:val="24"/>
        </w:rPr>
        <w:t xml:space="preserve"> </w:t>
      </w:r>
      <w:r w:rsidRPr="008B59B1">
        <w:rPr>
          <w:sz w:val="24"/>
          <w:szCs w:val="24"/>
        </w:rPr>
        <w:t>edilmelidir.</w:t>
      </w:r>
    </w:p>
    <w:p w:rsidR="004A3324" w:rsidRPr="008B59B1" w:rsidRDefault="004A3324" w:rsidP="00A87FE2">
      <w:pPr>
        <w:pStyle w:val="GvdeMetni"/>
        <w:spacing w:before="120" w:after="120"/>
        <w:ind w:firstLine="284"/>
      </w:pPr>
    </w:p>
    <w:p w:rsidR="004A3324" w:rsidRDefault="004F784B" w:rsidP="00A87FE2">
      <w:pPr>
        <w:pStyle w:val="ListeParagraf"/>
        <w:numPr>
          <w:ilvl w:val="0"/>
          <w:numId w:val="1"/>
        </w:numPr>
        <w:tabs>
          <w:tab w:val="left" w:pos="684"/>
        </w:tabs>
        <w:spacing w:before="120" w:after="120" w:line="276" w:lineRule="auto"/>
        <w:ind w:left="0" w:firstLine="284"/>
        <w:rPr>
          <w:sz w:val="24"/>
          <w:szCs w:val="24"/>
        </w:rPr>
      </w:pPr>
      <w:r w:rsidRPr="008B59B1">
        <w:rPr>
          <w:sz w:val="24"/>
          <w:szCs w:val="24"/>
        </w:rPr>
        <w:t>Mahsup süresi, avansın verildiği veya kredinin açıldığı güne, son ayda tekabül eden günün mesai saati bitiminde; sürenin bittiği ayda avansın verildiği veya kredinin açıldığı güne tekabül eden bir gün yok ise, süre o ayın son gününün mesai saati bitiminde sona</w:t>
      </w:r>
      <w:r w:rsidRPr="008B59B1">
        <w:rPr>
          <w:spacing w:val="-14"/>
          <w:sz w:val="24"/>
          <w:szCs w:val="24"/>
        </w:rPr>
        <w:t xml:space="preserve"> </w:t>
      </w:r>
      <w:r w:rsidRPr="008B59B1">
        <w:rPr>
          <w:sz w:val="24"/>
          <w:szCs w:val="24"/>
        </w:rPr>
        <w:t>erer.</w:t>
      </w:r>
    </w:p>
    <w:p w:rsidR="007D7E88" w:rsidRPr="007D7E88" w:rsidRDefault="007D7E88" w:rsidP="00A87FE2">
      <w:pPr>
        <w:pStyle w:val="ListeParagraf"/>
        <w:spacing w:before="120" w:after="120"/>
        <w:rPr>
          <w:sz w:val="24"/>
          <w:szCs w:val="24"/>
        </w:rPr>
      </w:pPr>
    </w:p>
    <w:p w:rsidR="004A3324" w:rsidRPr="008B59B1" w:rsidRDefault="004F784B" w:rsidP="00A87FE2">
      <w:pPr>
        <w:pStyle w:val="ListeParagraf"/>
        <w:numPr>
          <w:ilvl w:val="0"/>
          <w:numId w:val="1"/>
        </w:numPr>
        <w:tabs>
          <w:tab w:val="left" w:pos="684"/>
        </w:tabs>
        <w:spacing w:before="120" w:after="120" w:line="276" w:lineRule="auto"/>
        <w:ind w:left="0" w:right="111" w:firstLine="284"/>
        <w:rPr>
          <w:sz w:val="24"/>
          <w:szCs w:val="24"/>
        </w:rPr>
      </w:pPr>
      <w:r w:rsidRPr="008B59B1">
        <w:rPr>
          <w:sz w:val="24"/>
          <w:szCs w:val="24"/>
        </w:rPr>
        <w:t>Harcama yetkilisinin talimatıyla, süreleri içinde getirilecek harcama belgeleri tutarında yeniden ön ödeme yapılabilir. Bu şekilde mahsup işlemi yapılmadıkça aynı iş için ön ödeme yapılamaz. (Farklı bir iş için avans</w:t>
      </w:r>
      <w:r w:rsidRPr="008B59B1">
        <w:rPr>
          <w:spacing w:val="2"/>
          <w:sz w:val="24"/>
          <w:szCs w:val="24"/>
        </w:rPr>
        <w:t xml:space="preserve"> </w:t>
      </w:r>
      <w:r w:rsidRPr="008B59B1">
        <w:rPr>
          <w:sz w:val="24"/>
          <w:szCs w:val="24"/>
        </w:rPr>
        <w:t>verilebilir.)</w:t>
      </w:r>
    </w:p>
    <w:p w:rsidR="004A3324" w:rsidRPr="008B59B1" w:rsidRDefault="004A3324" w:rsidP="00A87FE2">
      <w:pPr>
        <w:pStyle w:val="GvdeMetni"/>
        <w:spacing w:before="120" w:after="120"/>
        <w:ind w:firstLine="284"/>
      </w:pPr>
    </w:p>
    <w:p w:rsidR="004A3324" w:rsidRPr="008B59B1" w:rsidRDefault="004F784B" w:rsidP="00A87FE2">
      <w:pPr>
        <w:pStyle w:val="ListeParagraf"/>
        <w:numPr>
          <w:ilvl w:val="0"/>
          <w:numId w:val="1"/>
        </w:numPr>
        <w:tabs>
          <w:tab w:val="left" w:pos="684"/>
        </w:tabs>
        <w:spacing w:before="120" w:after="120" w:line="273" w:lineRule="auto"/>
        <w:ind w:left="0" w:right="107" w:firstLine="284"/>
        <w:rPr>
          <w:sz w:val="24"/>
          <w:szCs w:val="24"/>
        </w:rPr>
      </w:pPr>
      <w:r w:rsidRPr="008B59B1">
        <w:rPr>
          <w:sz w:val="24"/>
          <w:szCs w:val="24"/>
        </w:rPr>
        <w:t>Avansın verildiği tarihten önceki tarihi taşıyan harcama belgeleri avansın mahsubunda kullanılamaz.</w:t>
      </w:r>
    </w:p>
    <w:p w:rsidR="004A3324" w:rsidRPr="008B59B1" w:rsidRDefault="004A3324" w:rsidP="00A87FE2">
      <w:pPr>
        <w:pStyle w:val="GvdeMetni"/>
        <w:spacing w:before="120" w:after="120"/>
        <w:ind w:firstLine="284"/>
      </w:pPr>
    </w:p>
    <w:p w:rsidR="004A3324" w:rsidRPr="008B59B1" w:rsidRDefault="004F784B" w:rsidP="00A87FE2">
      <w:pPr>
        <w:pStyle w:val="ListeParagraf"/>
        <w:numPr>
          <w:ilvl w:val="0"/>
          <w:numId w:val="1"/>
        </w:numPr>
        <w:tabs>
          <w:tab w:val="left" w:pos="684"/>
        </w:tabs>
        <w:spacing w:before="120" w:after="120" w:line="276" w:lineRule="auto"/>
        <w:ind w:left="0" w:right="112" w:firstLine="284"/>
        <w:rPr>
          <w:sz w:val="24"/>
          <w:szCs w:val="24"/>
        </w:rPr>
      </w:pPr>
      <w:r w:rsidRPr="008B59B1">
        <w:rPr>
          <w:sz w:val="24"/>
          <w:szCs w:val="24"/>
        </w:rPr>
        <w:t>Geçici görevlendirme yapılan personel ve kontrolleri yapan gerçekleştirme görevlileri yasal yaptırımlarla karşılaşmamak için, yolluk bildirimlerinin zamanında düzenlenerek alınan avansların süresinde mahsup edilmesine azami dikkat</w:t>
      </w:r>
      <w:r w:rsidRPr="008B59B1">
        <w:rPr>
          <w:spacing w:val="-5"/>
          <w:sz w:val="24"/>
          <w:szCs w:val="24"/>
        </w:rPr>
        <w:t xml:space="preserve"> </w:t>
      </w:r>
      <w:r w:rsidRPr="008B59B1">
        <w:rPr>
          <w:sz w:val="24"/>
          <w:szCs w:val="24"/>
        </w:rPr>
        <w:t>etmelidir.</w:t>
      </w:r>
    </w:p>
    <w:p w:rsidR="004A3324" w:rsidRPr="008B59B1" w:rsidRDefault="004A3324" w:rsidP="00A87FE2">
      <w:pPr>
        <w:pStyle w:val="GvdeMetni"/>
        <w:spacing w:before="120" w:after="120"/>
        <w:ind w:firstLine="284"/>
      </w:pPr>
    </w:p>
    <w:p w:rsidR="004A3324" w:rsidRPr="008B59B1" w:rsidRDefault="004F784B" w:rsidP="00A87FE2">
      <w:pPr>
        <w:pStyle w:val="ListeParagraf"/>
        <w:numPr>
          <w:ilvl w:val="0"/>
          <w:numId w:val="1"/>
        </w:numPr>
        <w:tabs>
          <w:tab w:val="left" w:pos="684"/>
        </w:tabs>
        <w:spacing w:before="120" w:after="120" w:line="276" w:lineRule="auto"/>
        <w:ind w:left="0" w:right="109" w:firstLine="284"/>
        <w:rPr>
          <w:sz w:val="24"/>
          <w:szCs w:val="24"/>
        </w:rPr>
      </w:pPr>
      <w:r w:rsidRPr="008B59B1">
        <w:rPr>
          <w:sz w:val="24"/>
          <w:szCs w:val="24"/>
        </w:rPr>
        <w:t>Harcama yetkilisi tarafından kredi şeklinde ön ödeme yapılması uygun görülen giderler ile avans sınırlarını aşan giderler için kredi açılabilir. Kredi mutemedine kredi nakden verilmez veya şahsi hesabına</w:t>
      </w:r>
      <w:r w:rsidRPr="008B59B1">
        <w:rPr>
          <w:spacing w:val="-1"/>
          <w:sz w:val="24"/>
          <w:szCs w:val="24"/>
        </w:rPr>
        <w:t xml:space="preserve"> </w:t>
      </w:r>
      <w:r w:rsidRPr="008B59B1">
        <w:rPr>
          <w:sz w:val="24"/>
          <w:szCs w:val="24"/>
        </w:rPr>
        <w:t>aktarılmaz.</w:t>
      </w:r>
    </w:p>
    <w:p w:rsidR="004A3324" w:rsidRPr="008B59B1" w:rsidRDefault="004A3324" w:rsidP="00A87FE2">
      <w:pPr>
        <w:pStyle w:val="GvdeMetni"/>
        <w:spacing w:before="120" w:after="120"/>
        <w:ind w:firstLine="284"/>
      </w:pPr>
    </w:p>
    <w:p w:rsidR="004A3324" w:rsidRPr="008B59B1" w:rsidRDefault="004F784B" w:rsidP="00A87FE2">
      <w:pPr>
        <w:pStyle w:val="ListeParagraf"/>
        <w:numPr>
          <w:ilvl w:val="0"/>
          <w:numId w:val="1"/>
        </w:numPr>
        <w:tabs>
          <w:tab w:val="left" w:pos="684"/>
        </w:tabs>
        <w:spacing w:before="120" w:after="120" w:line="273" w:lineRule="auto"/>
        <w:ind w:left="0" w:right="119" w:firstLine="284"/>
        <w:rPr>
          <w:sz w:val="24"/>
          <w:szCs w:val="24"/>
        </w:rPr>
      </w:pPr>
      <w:r w:rsidRPr="008B59B1">
        <w:rPr>
          <w:sz w:val="24"/>
          <w:szCs w:val="24"/>
        </w:rPr>
        <w:t>Harcama yetkilisinin yazılı izniyle mutemet, üzerindeki avans veya adına açılan kredi tutarını başka bir mutemede</w:t>
      </w:r>
      <w:r w:rsidRPr="008B59B1">
        <w:rPr>
          <w:spacing w:val="-4"/>
          <w:sz w:val="24"/>
          <w:szCs w:val="24"/>
        </w:rPr>
        <w:t xml:space="preserve"> </w:t>
      </w:r>
      <w:r w:rsidRPr="008B59B1">
        <w:rPr>
          <w:sz w:val="24"/>
          <w:szCs w:val="24"/>
        </w:rPr>
        <w:t>devredebilir.</w:t>
      </w:r>
    </w:p>
    <w:p w:rsidR="004A3324" w:rsidRPr="008B59B1" w:rsidRDefault="004F784B" w:rsidP="00A87FE2">
      <w:pPr>
        <w:pStyle w:val="ListeParagraf"/>
        <w:numPr>
          <w:ilvl w:val="1"/>
          <w:numId w:val="1"/>
        </w:numPr>
        <w:tabs>
          <w:tab w:val="left" w:pos="970"/>
        </w:tabs>
        <w:spacing w:before="120" w:after="120" w:line="276" w:lineRule="auto"/>
        <w:ind w:left="0" w:firstLine="284"/>
        <w:rPr>
          <w:sz w:val="24"/>
          <w:szCs w:val="24"/>
        </w:rPr>
      </w:pPr>
      <w:r w:rsidRPr="008B59B1">
        <w:rPr>
          <w:sz w:val="24"/>
          <w:szCs w:val="24"/>
        </w:rPr>
        <w:t>Avans şeklindeki ön ödemelerin başka bir mutemede devrinde para ve harcama belgelerinin mutemede teslim edildiğine ilişkin tutanak</w:t>
      </w:r>
      <w:r w:rsidRPr="008B59B1">
        <w:rPr>
          <w:spacing w:val="-6"/>
          <w:sz w:val="24"/>
          <w:szCs w:val="24"/>
        </w:rPr>
        <w:t xml:space="preserve"> </w:t>
      </w:r>
      <w:r w:rsidRPr="008B59B1">
        <w:rPr>
          <w:sz w:val="24"/>
          <w:szCs w:val="24"/>
        </w:rPr>
        <w:t>düzenlenir.</w:t>
      </w:r>
    </w:p>
    <w:p w:rsidR="004A3324" w:rsidRPr="008B59B1" w:rsidRDefault="004F784B" w:rsidP="00A87FE2">
      <w:pPr>
        <w:pStyle w:val="ListeParagraf"/>
        <w:numPr>
          <w:ilvl w:val="1"/>
          <w:numId w:val="1"/>
        </w:numPr>
        <w:tabs>
          <w:tab w:val="left" w:pos="970"/>
        </w:tabs>
        <w:spacing w:before="120" w:after="120" w:line="276" w:lineRule="auto"/>
        <w:ind w:left="0" w:firstLine="284"/>
        <w:rPr>
          <w:sz w:val="24"/>
          <w:szCs w:val="24"/>
        </w:rPr>
      </w:pPr>
      <w:r w:rsidRPr="008B59B1">
        <w:rPr>
          <w:sz w:val="24"/>
          <w:szCs w:val="24"/>
        </w:rPr>
        <w:t>Devreden mutemetçe tutanak ve harcama yetkilisinin yazılı izni muhasebe yetkilisine ibraz edilerek, avans kaydının yeni mutemet adına yapılması</w:t>
      </w:r>
      <w:r w:rsidRPr="008B59B1">
        <w:rPr>
          <w:spacing w:val="1"/>
          <w:sz w:val="24"/>
          <w:szCs w:val="24"/>
        </w:rPr>
        <w:t xml:space="preserve"> </w:t>
      </w:r>
      <w:r w:rsidRPr="008B59B1">
        <w:rPr>
          <w:sz w:val="24"/>
          <w:szCs w:val="24"/>
        </w:rPr>
        <w:t>sağlanır.</w:t>
      </w:r>
    </w:p>
    <w:p w:rsidR="004A3324" w:rsidRPr="008B59B1" w:rsidRDefault="004F784B" w:rsidP="00A87FE2">
      <w:pPr>
        <w:pStyle w:val="ListeParagraf"/>
        <w:numPr>
          <w:ilvl w:val="1"/>
          <w:numId w:val="1"/>
        </w:numPr>
        <w:tabs>
          <w:tab w:val="left" w:pos="970"/>
        </w:tabs>
        <w:spacing w:before="120" w:after="120" w:line="275" w:lineRule="exact"/>
        <w:ind w:left="0" w:right="0" w:firstLine="284"/>
        <w:jc w:val="left"/>
        <w:rPr>
          <w:sz w:val="24"/>
          <w:szCs w:val="24"/>
        </w:rPr>
      </w:pPr>
      <w:r w:rsidRPr="008B59B1">
        <w:rPr>
          <w:sz w:val="24"/>
          <w:szCs w:val="24"/>
        </w:rPr>
        <w:t>Tutanağın birer nüshası devreden ve devralan mutemede</w:t>
      </w:r>
      <w:r w:rsidRPr="008B59B1">
        <w:rPr>
          <w:spacing w:val="-5"/>
          <w:sz w:val="24"/>
          <w:szCs w:val="24"/>
        </w:rPr>
        <w:t xml:space="preserve"> </w:t>
      </w:r>
      <w:r w:rsidRPr="008B59B1">
        <w:rPr>
          <w:sz w:val="24"/>
          <w:szCs w:val="24"/>
        </w:rPr>
        <w:t>verilir.</w:t>
      </w:r>
    </w:p>
    <w:p w:rsidR="004A3324" w:rsidRPr="008B59B1" w:rsidRDefault="004F784B" w:rsidP="00A87FE2">
      <w:pPr>
        <w:pStyle w:val="ListeParagraf"/>
        <w:numPr>
          <w:ilvl w:val="1"/>
          <w:numId w:val="1"/>
        </w:numPr>
        <w:tabs>
          <w:tab w:val="left" w:pos="970"/>
        </w:tabs>
        <w:spacing w:before="120" w:after="120" w:line="276" w:lineRule="auto"/>
        <w:ind w:left="0" w:firstLine="284"/>
        <w:rPr>
          <w:sz w:val="24"/>
          <w:szCs w:val="24"/>
        </w:rPr>
      </w:pPr>
      <w:r w:rsidRPr="008B59B1">
        <w:rPr>
          <w:sz w:val="24"/>
          <w:szCs w:val="24"/>
        </w:rPr>
        <w:t>Kredi şeklindeki ön ödemelerin başka bir mutemede devrinde ise, harcama yetkilisinin yazılı izni ile birlikte yeni mutemedin imza örneği de muhasebe birimine verilerek, kredi kaydının yeni mutemet adına yapılması</w:t>
      </w:r>
      <w:r w:rsidRPr="008B59B1">
        <w:rPr>
          <w:spacing w:val="3"/>
          <w:sz w:val="24"/>
          <w:szCs w:val="24"/>
        </w:rPr>
        <w:t xml:space="preserve"> </w:t>
      </w:r>
      <w:r w:rsidRPr="008B59B1">
        <w:rPr>
          <w:sz w:val="24"/>
          <w:szCs w:val="24"/>
        </w:rPr>
        <w:t>sağlanır.</w:t>
      </w:r>
    </w:p>
    <w:p w:rsidR="004A3324" w:rsidRPr="008B59B1" w:rsidRDefault="004F784B" w:rsidP="00A87FE2">
      <w:pPr>
        <w:pStyle w:val="ListeParagraf"/>
        <w:numPr>
          <w:ilvl w:val="1"/>
          <w:numId w:val="1"/>
        </w:numPr>
        <w:tabs>
          <w:tab w:val="left" w:pos="970"/>
        </w:tabs>
        <w:spacing w:before="120" w:after="120" w:line="276" w:lineRule="auto"/>
        <w:ind w:left="0" w:right="114" w:firstLine="284"/>
        <w:rPr>
          <w:sz w:val="24"/>
          <w:szCs w:val="24"/>
        </w:rPr>
      </w:pPr>
      <w:r w:rsidRPr="008B59B1">
        <w:rPr>
          <w:sz w:val="24"/>
          <w:szCs w:val="24"/>
        </w:rPr>
        <w:t>Banka nezdinde açılan kredilerin devrinde yeni mutemedin imza örneği ayrıca bankaya da</w:t>
      </w:r>
      <w:r w:rsidRPr="008B59B1">
        <w:rPr>
          <w:spacing w:val="-2"/>
          <w:sz w:val="24"/>
          <w:szCs w:val="24"/>
        </w:rPr>
        <w:t xml:space="preserve"> </w:t>
      </w:r>
      <w:r w:rsidRPr="008B59B1">
        <w:rPr>
          <w:sz w:val="24"/>
          <w:szCs w:val="24"/>
        </w:rPr>
        <w:t>gönderilir.</w:t>
      </w:r>
    </w:p>
    <w:sectPr w:rsidR="004A3324" w:rsidRPr="008B59B1" w:rsidSect="007D7E88">
      <w:footerReference w:type="default" r:id="rId7"/>
      <w:pgSz w:w="11910" w:h="16840"/>
      <w:pgMar w:top="1417" w:right="1417" w:bottom="1417" w:left="1417" w:header="0" w:footer="1022"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207" w:rsidRDefault="00F97207" w:rsidP="004A3324">
      <w:r>
        <w:separator/>
      </w:r>
    </w:p>
  </w:endnote>
  <w:endnote w:type="continuationSeparator" w:id="0">
    <w:p w:rsidR="00F97207" w:rsidRDefault="00F97207" w:rsidP="004A3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24" w:rsidRDefault="00F463C1">
    <w:pPr>
      <w:pStyle w:val="GvdeMetni"/>
      <w:spacing w:line="14" w:lineRule="auto"/>
      <w:rPr>
        <w:sz w:val="20"/>
      </w:rPr>
    </w:pPr>
    <w:r w:rsidRPr="00F463C1">
      <w:pict>
        <v:shapetype id="_x0000_t202" coordsize="21600,21600" o:spt="202" path="m,l,21600r21600,l21600,xe">
          <v:stroke joinstyle="miter"/>
          <v:path gradientshapeok="t" o:connecttype="rect"/>
        </v:shapetype>
        <v:shape id="_x0000_s1025" type="#_x0000_t202" style="position:absolute;margin-left:530.8pt;margin-top:778.15pt;width:10pt;height:15.3pt;z-index:-251658752;mso-position-horizontal-relative:page;mso-position-vertical-relative:page" filled="f" stroked="f">
          <v:textbox inset="0,0,0,0">
            <w:txbxContent>
              <w:p w:rsidR="004A3324" w:rsidRDefault="00F463C1">
                <w:pPr>
                  <w:pStyle w:val="GvdeMetni"/>
                  <w:spacing w:before="10"/>
                  <w:ind w:left="40"/>
                </w:pPr>
                <w:r>
                  <w:fldChar w:fldCharType="begin"/>
                </w:r>
                <w:r w:rsidR="004F784B">
                  <w:instrText xml:space="preserve"> PAGE </w:instrText>
                </w:r>
                <w:r>
                  <w:fldChar w:fldCharType="separate"/>
                </w:r>
                <w:r w:rsidR="00A87FE2">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207" w:rsidRDefault="00F97207" w:rsidP="004A3324">
      <w:r>
        <w:separator/>
      </w:r>
    </w:p>
  </w:footnote>
  <w:footnote w:type="continuationSeparator" w:id="0">
    <w:p w:rsidR="00F97207" w:rsidRDefault="00F97207" w:rsidP="004A3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43038"/>
    <w:multiLevelType w:val="hybridMultilevel"/>
    <w:tmpl w:val="D41CD332"/>
    <w:lvl w:ilvl="0" w:tplc="A904A5D2">
      <w:start w:val="1"/>
      <w:numFmt w:val="decimal"/>
      <w:lvlText w:val="%1."/>
      <w:lvlJc w:val="left"/>
      <w:pPr>
        <w:ind w:left="837" w:hanging="207"/>
      </w:pPr>
      <w:rPr>
        <w:rFonts w:hint="default"/>
        <w:b/>
        <w:w w:val="100"/>
        <w:sz w:val="24"/>
        <w:szCs w:val="24"/>
        <w:lang w:val="tr-TR" w:eastAsia="tr-TR" w:bidi="tr-TR"/>
      </w:rPr>
    </w:lvl>
    <w:lvl w:ilvl="1" w:tplc="C7860530">
      <w:numFmt w:val="bullet"/>
      <w:lvlText w:val=""/>
      <w:lvlJc w:val="left"/>
      <w:pPr>
        <w:ind w:left="969" w:hanging="154"/>
      </w:pPr>
      <w:rPr>
        <w:rFonts w:ascii="Wingdings" w:eastAsia="Wingdings" w:hAnsi="Wingdings" w:cs="Wingdings" w:hint="default"/>
        <w:w w:val="100"/>
        <w:sz w:val="24"/>
        <w:szCs w:val="24"/>
        <w:lang w:val="tr-TR" w:eastAsia="tr-TR" w:bidi="tr-TR"/>
      </w:rPr>
    </w:lvl>
    <w:lvl w:ilvl="2" w:tplc="64F8F130">
      <w:numFmt w:val="bullet"/>
      <w:lvlText w:val="•"/>
      <w:lvlJc w:val="left"/>
      <w:pPr>
        <w:ind w:left="1934" w:hanging="154"/>
      </w:pPr>
      <w:rPr>
        <w:rFonts w:hint="default"/>
        <w:lang w:val="tr-TR" w:eastAsia="tr-TR" w:bidi="tr-TR"/>
      </w:rPr>
    </w:lvl>
    <w:lvl w:ilvl="3" w:tplc="68062820">
      <w:numFmt w:val="bullet"/>
      <w:lvlText w:val="•"/>
      <w:lvlJc w:val="left"/>
      <w:pPr>
        <w:ind w:left="2908" w:hanging="154"/>
      </w:pPr>
      <w:rPr>
        <w:rFonts w:hint="default"/>
        <w:lang w:val="tr-TR" w:eastAsia="tr-TR" w:bidi="tr-TR"/>
      </w:rPr>
    </w:lvl>
    <w:lvl w:ilvl="4" w:tplc="C7022930">
      <w:numFmt w:val="bullet"/>
      <w:lvlText w:val="•"/>
      <w:lvlJc w:val="left"/>
      <w:pPr>
        <w:ind w:left="3882" w:hanging="154"/>
      </w:pPr>
      <w:rPr>
        <w:rFonts w:hint="default"/>
        <w:lang w:val="tr-TR" w:eastAsia="tr-TR" w:bidi="tr-TR"/>
      </w:rPr>
    </w:lvl>
    <w:lvl w:ilvl="5" w:tplc="975C4530">
      <w:numFmt w:val="bullet"/>
      <w:lvlText w:val="•"/>
      <w:lvlJc w:val="left"/>
      <w:pPr>
        <w:ind w:left="4856" w:hanging="154"/>
      </w:pPr>
      <w:rPr>
        <w:rFonts w:hint="default"/>
        <w:lang w:val="tr-TR" w:eastAsia="tr-TR" w:bidi="tr-TR"/>
      </w:rPr>
    </w:lvl>
    <w:lvl w:ilvl="6" w:tplc="D6FC28BC">
      <w:numFmt w:val="bullet"/>
      <w:lvlText w:val="•"/>
      <w:lvlJc w:val="left"/>
      <w:pPr>
        <w:ind w:left="5830" w:hanging="154"/>
      </w:pPr>
      <w:rPr>
        <w:rFonts w:hint="default"/>
        <w:lang w:val="tr-TR" w:eastAsia="tr-TR" w:bidi="tr-TR"/>
      </w:rPr>
    </w:lvl>
    <w:lvl w:ilvl="7" w:tplc="41967D20">
      <w:numFmt w:val="bullet"/>
      <w:lvlText w:val="•"/>
      <w:lvlJc w:val="left"/>
      <w:pPr>
        <w:ind w:left="6804" w:hanging="154"/>
      </w:pPr>
      <w:rPr>
        <w:rFonts w:hint="default"/>
        <w:lang w:val="tr-TR" w:eastAsia="tr-TR" w:bidi="tr-TR"/>
      </w:rPr>
    </w:lvl>
    <w:lvl w:ilvl="8" w:tplc="9F5643D2">
      <w:numFmt w:val="bullet"/>
      <w:lvlText w:val="•"/>
      <w:lvlJc w:val="left"/>
      <w:pPr>
        <w:ind w:left="7778" w:hanging="154"/>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4A3324"/>
    <w:rsid w:val="002319E9"/>
    <w:rsid w:val="004A3324"/>
    <w:rsid w:val="004F784B"/>
    <w:rsid w:val="007D7E88"/>
    <w:rsid w:val="008B59B1"/>
    <w:rsid w:val="00A87FE2"/>
    <w:rsid w:val="00ED3381"/>
    <w:rsid w:val="00F463C1"/>
    <w:rsid w:val="00F972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3324"/>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A3324"/>
    <w:tblPr>
      <w:tblInd w:w="0" w:type="dxa"/>
      <w:tblCellMar>
        <w:top w:w="0" w:type="dxa"/>
        <w:left w:w="0" w:type="dxa"/>
        <w:bottom w:w="0" w:type="dxa"/>
        <w:right w:w="0" w:type="dxa"/>
      </w:tblCellMar>
    </w:tblPr>
  </w:style>
  <w:style w:type="paragraph" w:styleId="GvdeMetni">
    <w:name w:val="Body Text"/>
    <w:basedOn w:val="Normal"/>
    <w:uiPriority w:val="1"/>
    <w:qFormat/>
    <w:rsid w:val="004A3324"/>
    <w:rPr>
      <w:sz w:val="24"/>
      <w:szCs w:val="24"/>
    </w:rPr>
  </w:style>
  <w:style w:type="paragraph" w:styleId="ListeParagraf">
    <w:name w:val="List Paragraph"/>
    <w:basedOn w:val="Normal"/>
    <w:uiPriority w:val="1"/>
    <w:qFormat/>
    <w:rsid w:val="004A3324"/>
    <w:pPr>
      <w:ind w:left="837" w:right="116" w:hanging="360"/>
      <w:jc w:val="both"/>
    </w:pPr>
  </w:style>
  <w:style w:type="paragraph" w:customStyle="1" w:styleId="TableParagraph">
    <w:name w:val="Table Paragraph"/>
    <w:basedOn w:val="Normal"/>
    <w:uiPriority w:val="1"/>
    <w:qFormat/>
    <w:rsid w:val="004A332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614</Words>
  <Characters>3500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ebesli</dc:creator>
  <cp:lastModifiedBy>StratejiDB</cp:lastModifiedBy>
  <cp:revision>6</cp:revision>
  <dcterms:created xsi:type="dcterms:W3CDTF">2018-02-21T09:01:00Z</dcterms:created>
  <dcterms:modified xsi:type="dcterms:W3CDTF">2018-03-07T05:53:00Z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2013-08-16T00:00:00Z</vt:filetime>
  </property>
  <property fmtid="{D5CDD505-2E9C-101B-9397-08002B2CF9AE}" pid="3" name="Creator">
    <vt:lpwstr>Microsoft® Word 2010</vt:lpwstr>
  </property>
  <property fmtid="{D5CDD505-2E9C-101B-9397-08002B2CF9AE}" pid="4" name="LastSaved">
    <vt:filetime>2018-02-21T00:00:00Z</vt:filetime>
  </property>
</Properties>
</file>