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E15C8" w:rsidRPr="006E15C8" w:rsidTr="006E15C8">
        <w:trPr>
          <w:trHeight w:val="9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15C8" w:rsidRPr="006E15C8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E15C8" w:rsidRPr="006E15C8" w:rsidRDefault="007263F2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E15C8" w:rsidRPr="006E15C8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E15C8" w:rsidRPr="006E15C8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E15C8">
              <w:rPr>
                <w:rFonts w:ascii="Times New Roman" w:hAnsi="Times New Roman" w:cs="Times New Roman"/>
                <w:b/>
              </w:rPr>
              <w:t>……………………….. ENSTİTÜSÜ</w:t>
            </w:r>
            <w:r w:rsidRPr="006E15C8">
              <w:rPr>
                <w:rFonts w:ascii="Times New Roman" w:hAnsi="Times New Roman" w:cs="Times New Roman"/>
                <w:b/>
                <w:color w:val="000000"/>
              </w:rPr>
              <w:t xml:space="preserve"> MÜDÜRLÜĞÜNE</w:t>
            </w:r>
          </w:p>
        </w:tc>
      </w:tr>
      <w:tr w:rsidR="006E15C8" w:rsidRPr="006E15C8" w:rsidTr="006E15C8">
        <w:tc>
          <w:tcPr>
            <w:tcW w:w="10065" w:type="dxa"/>
          </w:tcPr>
          <w:p w:rsidR="006E15C8" w:rsidRPr="006E15C8" w:rsidRDefault="006E15C8" w:rsidP="00812A75">
            <w:pPr>
              <w:spacing w:before="240" w:after="240" w:line="360" w:lineRule="auto"/>
              <w:ind w:right="318"/>
              <w:jc w:val="right"/>
              <w:rPr>
                <w:rFonts w:ascii="Times New Roman" w:hAnsi="Times New Roman"/>
                <w:caps/>
              </w:rPr>
            </w:pPr>
            <w:proofErr w:type="gramStart"/>
            <w:r w:rsidRPr="006E15C8">
              <w:rPr>
                <w:rFonts w:ascii="Times New Roman" w:hAnsi="Times New Roman"/>
                <w:caps/>
                <w:sz w:val="24"/>
              </w:rPr>
              <w:t>…..</w:t>
            </w:r>
            <w:proofErr w:type="gramEnd"/>
            <w:r w:rsidRPr="006E15C8">
              <w:rPr>
                <w:rFonts w:ascii="Times New Roman" w:hAnsi="Times New Roman"/>
                <w:caps/>
                <w:sz w:val="24"/>
              </w:rPr>
              <w:t>/…../20…</w:t>
            </w:r>
          </w:p>
          <w:p w:rsidR="006E15C8" w:rsidRPr="006E15C8" w:rsidRDefault="00901CCD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E15C8" w:rsidRPr="006E15C8">
              <w:rPr>
                <w:rFonts w:ascii="Times New Roman" w:hAnsi="Times New Roman"/>
                <w:sz w:val="24"/>
                <w:szCs w:val="24"/>
              </w:rPr>
              <w:t>ers dönemini başarıyla tamamlayan öğrenci</w:t>
            </w:r>
            <w:r>
              <w:rPr>
                <w:rFonts w:ascii="Times New Roman" w:hAnsi="Times New Roman"/>
                <w:sz w:val="24"/>
                <w:szCs w:val="24"/>
              </w:rPr>
              <w:t>ler</w:t>
            </w:r>
            <w:r w:rsidR="006E15C8" w:rsidRPr="006E15C8">
              <w:rPr>
                <w:rFonts w:ascii="Times New Roman" w:hAnsi="Times New Roman"/>
                <w:sz w:val="24"/>
                <w:szCs w:val="24"/>
              </w:rPr>
              <w:t xml:space="preserve"> için Enstitünüz Yönetmeliğinin ilgili maddesi gereğince Doktora Yeterlik Komitesinin Anabilim/</w:t>
            </w:r>
            <w:proofErr w:type="spellStart"/>
            <w:r w:rsidR="006E15C8" w:rsidRPr="006E15C8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="006E15C8" w:rsidRPr="006E15C8">
              <w:rPr>
                <w:rFonts w:ascii="Times New Roman" w:hAnsi="Times New Roman"/>
                <w:sz w:val="24"/>
                <w:szCs w:val="24"/>
              </w:rPr>
              <w:t xml:space="preserve">/Bilim Dalı Kurulu tarafından aşağıda isimleri yer alan öğretim üyelerinden oluşturulması uygun bulunmuştur. </w:t>
            </w: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C8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15C8" w:rsidRPr="001113E0" w:rsidRDefault="006E15C8" w:rsidP="00812A75">
            <w:pPr>
              <w:pStyle w:val="stBilgi"/>
              <w:tabs>
                <w:tab w:val="clear" w:pos="4536"/>
                <w:tab w:val="left" w:pos="-1276"/>
                <w:tab w:val="center" w:pos="-851"/>
              </w:tabs>
              <w:spacing w:line="240" w:lineRule="atLeast"/>
              <w:ind w:left="55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>Anabilim/</w:t>
            </w:r>
            <w:proofErr w:type="spellStart"/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>Anasanat</w:t>
            </w:r>
            <w:proofErr w:type="spellEnd"/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Dalı Başkanı</w:t>
            </w:r>
          </w:p>
          <w:p w:rsidR="006E15C8" w:rsidRPr="001113E0" w:rsidRDefault="006E15C8" w:rsidP="00812A7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        Unvanı, Adı Soyadı</w:t>
            </w:r>
          </w:p>
          <w:p w:rsidR="006E15C8" w:rsidRPr="001113E0" w:rsidRDefault="006E15C8" w:rsidP="00812A7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İmza</w:t>
            </w:r>
          </w:p>
          <w:p w:rsidR="006E15C8" w:rsidRPr="006E15C8" w:rsidRDefault="006E15C8" w:rsidP="00812A7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6E15C8" w:rsidRPr="006E15C8" w:rsidTr="006E15C8">
        <w:tc>
          <w:tcPr>
            <w:tcW w:w="10065" w:type="dxa"/>
            <w:vAlign w:val="center"/>
          </w:tcPr>
          <w:p w:rsidR="006E15C8" w:rsidRPr="006E15C8" w:rsidRDefault="006E15C8" w:rsidP="00812A75">
            <w:pPr>
              <w:pStyle w:val="stBilgi"/>
              <w:tabs>
                <w:tab w:val="left" w:pos="-142"/>
              </w:tabs>
              <w:spacing w:before="120" w:after="120" w:line="240" w:lineRule="atLeast"/>
              <w:ind w:left="181"/>
              <w:jc w:val="both"/>
              <w:rPr>
                <w:rFonts w:ascii="Times New Roman" w:hAnsi="Times New Roman"/>
                <w:b/>
                <w:caps/>
              </w:rPr>
            </w:pPr>
            <w:proofErr w:type="spellStart"/>
            <w:proofErr w:type="gramStart"/>
            <w:r w:rsidRPr="006E15C8">
              <w:rPr>
                <w:rFonts w:ascii="Times New Roman" w:hAnsi="Times New Roman"/>
                <w:b/>
                <w:sz w:val="24"/>
                <w:u w:val="single"/>
              </w:rPr>
              <w:t>EK:</w:t>
            </w:r>
            <w:r w:rsidRPr="006E15C8">
              <w:rPr>
                <w:rFonts w:ascii="Times New Roman" w:hAnsi="Times New Roman"/>
                <w:sz w:val="24"/>
              </w:rPr>
              <w:t>Anabilim</w:t>
            </w:r>
            <w:proofErr w:type="spellEnd"/>
            <w:proofErr w:type="gramEnd"/>
            <w:r w:rsidRPr="006E15C8">
              <w:rPr>
                <w:rFonts w:ascii="Times New Roman" w:hAnsi="Times New Roman"/>
                <w:sz w:val="24"/>
              </w:rPr>
              <w:t xml:space="preserve"> Dalı Kurul Kararı</w:t>
            </w:r>
          </w:p>
        </w:tc>
      </w:tr>
      <w:tr w:rsidR="006E15C8" w:rsidRPr="006E15C8" w:rsidTr="006E15C8">
        <w:trPr>
          <w:trHeight w:val="5117"/>
        </w:trPr>
        <w:tc>
          <w:tcPr>
            <w:tcW w:w="10065" w:type="dxa"/>
          </w:tcPr>
          <w:p w:rsidR="006E15C8" w:rsidRPr="006E15C8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E15C8" w:rsidRPr="006E15C8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6E15C8">
              <w:rPr>
                <w:rFonts w:ascii="Times New Roman" w:hAnsi="Times New Roman"/>
                <w:b/>
                <w:sz w:val="24"/>
                <w:u w:val="single"/>
              </w:rPr>
              <w:t>YETERLİK KOMİTESİ ÜYELERİ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086"/>
              <w:gridCol w:w="3581"/>
            </w:tblGrid>
            <w:tr w:rsidR="006E15C8" w:rsidRPr="006E15C8" w:rsidTr="006E15C8">
              <w:tc>
                <w:tcPr>
                  <w:tcW w:w="3146" w:type="dxa"/>
                  <w:vAlign w:val="center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3086" w:type="dxa"/>
                  <w:vAlign w:val="center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Anabilim/</w:t>
                  </w:r>
                  <w:proofErr w:type="spellStart"/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Anasanat</w:t>
                  </w:r>
                  <w:proofErr w:type="spellEnd"/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/Bilim Dalı</w:t>
                  </w: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</w:tbl>
          <w:p w:rsidR="006E15C8" w:rsidRPr="006E15C8" w:rsidRDefault="006E15C8" w:rsidP="00812A7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360507" w:rsidRPr="006E15C8" w:rsidRDefault="00360507" w:rsidP="00360507">
      <w:pPr>
        <w:rPr>
          <w:rFonts w:ascii="Times New Roman" w:hAnsi="Times New Roman"/>
        </w:rPr>
      </w:pPr>
    </w:p>
    <w:sectPr w:rsidR="00360507" w:rsidRPr="006E15C8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FE" w:rsidRDefault="00B65AFE" w:rsidP="00151E02">
      <w:r>
        <w:separator/>
      </w:r>
    </w:p>
  </w:endnote>
  <w:endnote w:type="continuationSeparator" w:id="0">
    <w:p w:rsidR="00B65AFE" w:rsidRDefault="00B65AF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FR- 199; Revizyon Tarihi:11/04/2018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No:02</w:t>
    </w:r>
    <w:r w:rsidRPr="006E15C8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FE" w:rsidRDefault="00B65AFE" w:rsidP="00151E02">
      <w:r>
        <w:separator/>
      </w:r>
    </w:p>
  </w:footnote>
  <w:footnote w:type="continuationSeparator" w:id="0">
    <w:p w:rsidR="00B65AFE" w:rsidRDefault="00B65AF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5" name="Resim 25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625958" w:rsidRDefault="006E15C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DOKTORA YETERL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K KOM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TES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İÖ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NER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435F3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65AFE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428DC-9FF9-44B8-AA0D-327E84B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5B4A-588C-4C32-9060-D2EE44D7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2019-10-03T08:09:00Z</dcterms:created>
  <dcterms:modified xsi:type="dcterms:W3CDTF">2019-10-03T08:09:00Z</dcterms:modified>
</cp:coreProperties>
</file>