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666" w:type="dxa"/>
        <w:jc w:val="center"/>
        <w:tblLayout w:type="fixed"/>
        <w:tblLook w:val="04A0" w:firstRow="1" w:lastRow="0" w:firstColumn="1" w:lastColumn="0" w:noHBand="0" w:noVBand="1"/>
      </w:tblPr>
      <w:tblGrid>
        <w:gridCol w:w="1827"/>
        <w:gridCol w:w="2544"/>
        <w:gridCol w:w="3237"/>
        <w:gridCol w:w="7058"/>
      </w:tblGrid>
      <w:tr w:rsidR="00AA1A5A" w:rsidRPr="00A63499" w:rsidTr="00EA0077">
        <w:trPr>
          <w:trHeight w:val="385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839" w:type="dxa"/>
            <w:gridSpan w:val="3"/>
            <w:shd w:val="clear" w:color="auto" w:fill="auto"/>
            <w:vAlign w:val="center"/>
          </w:tcPr>
          <w:p w:rsidR="00AA1A5A" w:rsidRPr="00CC7568" w:rsidRDefault="00B73A89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Eğitim Fakültesi</w:t>
            </w:r>
          </w:p>
        </w:tc>
      </w:tr>
      <w:tr w:rsidR="00AA1A5A" w:rsidRPr="00A63499" w:rsidTr="00EA0077">
        <w:trPr>
          <w:trHeight w:val="385"/>
          <w:jc w:val="center"/>
        </w:trPr>
        <w:tc>
          <w:tcPr>
            <w:tcW w:w="1827" w:type="dxa"/>
            <w:shd w:val="clear" w:color="auto" w:fill="auto"/>
            <w:vAlign w:val="center"/>
          </w:tcPr>
          <w:p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Alt 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839" w:type="dxa"/>
            <w:gridSpan w:val="3"/>
            <w:shd w:val="clear" w:color="auto" w:fill="auto"/>
            <w:vAlign w:val="center"/>
          </w:tcPr>
          <w:p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</w:p>
        </w:tc>
      </w:tr>
      <w:tr w:rsidR="00AA1A5A" w:rsidRPr="00A63499" w:rsidTr="00EA0077">
        <w:trPr>
          <w:trHeight w:val="420"/>
          <w:jc w:val="center"/>
        </w:trPr>
        <w:tc>
          <w:tcPr>
            <w:tcW w:w="4371" w:type="dxa"/>
            <w:gridSpan w:val="2"/>
            <w:shd w:val="clear" w:color="auto" w:fill="auto"/>
            <w:vAlign w:val="center"/>
          </w:tcPr>
          <w:p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Hassas Görevler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Görevin Yerine Getirilmeme Sonucu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 xml:space="preserve"> Alınması Gereken Önlemler veya Kontroller</w:t>
            </w:r>
          </w:p>
        </w:tc>
      </w:tr>
      <w:tr w:rsidR="00F15681" w:rsidRPr="0089390C" w:rsidTr="00EA0077">
        <w:trPr>
          <w:trHeight w:val="518"/>
          <w:jc w:val="center"/>
        </w:trPr>
        <w:tc>
          <w:tcPr>
            <w:tcW w:w="4371" w:type="dxa"/>
            <w:gridSpan w:val="2"/>
            <w:vAlign w:val="center"/>
          </w:tcPr>
          <w:p w:rsidR="00F15681" w:rsidRPr="0089390C" w:rsidRDefault="00F15681" w:rsidP="00B73A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 xml:space="preserve">Fakültenin </w:t>
            </w:r>
            <w:r w:rsidR="009C25F9"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Stratejik planda yer alan</w:t>
            </w: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 xml:space="preserve"> stratejik amaç ve mali hedeflerin, performans hedef ve göstergelerinin hazırlanması.</w:t>
            </w:r>
          </w:p>
        </w:tc>
        <w:tc>
          <w:tcPr>
            <w:tcW w:w="3237" w:type="dxa"/>
            <w:vAlign w:val="center"/>
          </w:tcPr>
          <w:p w:rsidR="00F15681" w:rsidRPr="0089390C" w:rsidRDefault="000A2FB7" w:rsidP="00B73A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Eğitim-öğretimin aksaması, kurumsal hedeflere ulaşılamaması, verim düşüklüğü</w:t>
            </w:r>
          </w:p>
        </w:tc>
        <w:tc>
          <w:tcPr>
            <w:tcW w:w="7057" w:type="dxa"/>
            <w:vAlign w:val="center"/>
          </w:tcPr>
          <w:p w:rsidR="00F15681" w:rsidRPr="0089390C" w:rsidRDefault="00F15681" w:rsidP="00B73A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proofErr w:type="gramStart"/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Belirlenen performans hedef ve göstergelerinin incelenerek gerekli bilgilendirmelerin yapılması.</w:t>
            </w:r>
            <w:proofErr w:type="gramEnd"/>
          </w:p>
        </w:tc>
      </w:tr>
      <w:tr w:rsidR="009C25F9" w:rsidRPr="0089390C" w:rsidTr="00EA0077">
        <w:trPr>
          <w:trHeight w:val="532"/>
          <w:jc w:val="center"/>
        </w:trPr>
        <w:tc>
          <w:tcPr>
            <w:tcW w:w="4371" w:type="dxa"/>
            <w:gridSpan w:val="2"/>
            <w:vAlign w:val="center"/>
          </w:tcPr>
          <w:p w:rsidR="009C25F9" w:rsidRPr="0089390C" w:rsidRDefault="00B94B92" w:rsidP="00B73A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 xml:space="preserve">İç kontrol ve </w:t>
            </w:r>
            <w:r w:rsidR="009C25F9"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Faaliyet Raporunun Hazırlanması</w:t>
            </w:r>
          </w:p>
        </w:tc>
        <w:tc>
          <w:tcPr>
            <w:tcW w:w="3237" w:type="dxa"/>
            <w:vAlign w:val="center"/>
          </w:tcPr>
          <w:p w:rsidR="009C25F9" w:rsidRPr="0089390C" w:rsidRDefault="00B94B92" w:rsidP="00B73A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Eğitim-öğretimin aksaması, kurumsal hedeflere ulaşılamaması, verim düşüklüğü</w:t>
            </w:r>
          </w:p>
        </w:tc>
        <w:tc>
          <w:tcPr>
            <w:tcW w:w="7057" w:type="dxa"/>
            <w:vAlign w:val="center"/>
          </w:tcPr>
          <w:p w:rsidR="009C25F9" w:rsidRPr="0089390C" w:rsidRDefault="009C25F9" w:rsidP="00B73A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Performans Programının gerçekleşme sonucu olan faaliyet raporunun Bölüm/Anabilim Dallarından gerçekleşme verilerinin alınarak hazırlanması ve Strateji Daire Başkanlığına gönderilmesi.</w:t>
            </w:r>
          </w:p>
        </w:tc>
      </w:tr>
      <w:tr w:rsidR="00994AD9" w:rsidRPr="0089390C" w:rsidTr="00EA0077">
        <w:trPr>
          <w:trHeight w:val="532"/>
          <w:jc w:val="center"/>
        </w:trPr>
        <w:tc>
          <w:tcPr>
            <w:tcW w:w="4371" w:type="dxa"/>
            <w:gridSpan w:val="2"/>
            <w:vAlign w:val="center"/>
          </w:tcPr>
          <w:p w:rsidR="00994AD9" w:rsidRPr="0089390C" w:rsidRDefault="00994AD9" w:rsidP="00B73A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Rektörlük Kalite Koordinatörlüğünün istediği form ve dokümanların hazırlanması</w:t>
            </w:r>
          </w:p>
        </w:tc>
        <w:tc>
          <w:tcPr>
            <w:tcW w:w="3237" w:type="dxa"/>
            <w:vAlign w:val="center"/>
          </w:tcPr>
          <w:p w:rsidR="00994AD9" w:rsidRPr="0089390C" w:rsidRDefault="003C5CB0" w:rsidP="00B73A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Kalite Süreçlerinin aksamasına</w:t>
            </w:r>
          </w:p>
        </w:tc>
        <w:tc>
          <w:tcPr>
            <w:tcW w:w="7057" w:type="dxa"/>
            <w:vAlign w:val="center"/>
          </w:tcPr>
          <w:p w:rsidR="00994AD9" w:rsidRPr="0089390C" w:rsidRDefault="00994AD9" w:rsidP="00B73A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 xml:space="preserve">Gerekli form ve dokümanların zamanında </w:t>
            </w:r>
            <w:r w:rsidR="000D6D1F"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 xml:space="preserve">Kalite Standartlarına göre </w:t>
            </w: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hazırlanması</w:t>
            </w:r>
          </w:p>
        </w:tc>
      </w:tr>
      <w:tr w:rsidR="00AA1A5A" w:rsidRPr="0089390C" w:rsidTr="00EA0077">
        <w:trPr>
          <w:trHeight w:val="648"/>
          <w:jc w:val="center"/>
        </w:trPr>
        <w:tc>
          <w:tcPr>
            <w:tcW w:w="4371" w:type="dxa"/>
            <w:gridSpan w:val="2"/>
            <w:vAlign w:val="center"/>
          </w:tcPr>
          <w:p w:rsidR="00AA1A5A" w:rsidRPr="0089390C" w:rsidRDefault="00B94B92" w:rsidP="000408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Personelin yürüttüğü iş ve işlemlerin denetlenmesi</w:t>
            </w:r>
          </w:p>
        </w:tc>
        <w:tc>
          <w:tcPr>
            <w:tcW w:w="3237" w:type="dxa"/>
            <w:vAlign w:val="center"/>
          </w:tcPr>
          <w:p w:rsidR="00B94B92" w:rsidRPr="0089390C" w:rsidRDefault="009A4428" w:rsidP="00B94B9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İdari işlerin aksamasına ve zamanında yapılmamasına</w:t>
            </w:r>
          </w:p>
          <w:p w:rsidR="004B5F81" w:rsidRPr="0089390C" w:rsidRDefault="004B5F81" w:rsidP="004B5F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</w:p>
          <w:tbl>
            <w:tblPr>
              <w:tblW w:w="3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8"/>
            </w:tblGrid>
            <w:tr w:rsidR="004B5F81" w:rsidRPr="0089390C" w:rsidTr="00EA0077">
              <w:trPr>
                <w:trHeight w:val="156"/>
              </w:trPr>
              <w:tc>
                <w:tcPr>
                  <w:tcW w:w="3688" w:type="dxa"/>
                </w:tcPr>
                <w:p w:rsidR="004B5F81" w:rsidRPr="0089390C" w:rsidRDefault="004B5F81" w:rsidP="004B5F81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napToGrid/>
                      <w:color w:val="000000"/>
                      <w:szCs w:val="22"/>
                    </w:rPr>
                  </w:pPr>
                </w:p>
              </w:tc>
            </w:tr>
          </w:tbl>
          <w:p w:rsidR="00AA1A5A" w:rsidRPr="0089390C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57" w:type="dxa"/>
          </w:tcPr>
          <w:p w:rsidR="004B5F81" w:rsidRPr="0089390C" w:rsidRDefault="004B5F81" w:rsidP="004B5F8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</w:p>
          <w:p w:rsidR="00AA1A5A" w:rsidRPr="0089390C" w:rsidRDefault="00B94B92" w:rsidP="00AA1A5A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eastAsia="Calibri" w:hAnsi="Times New Roman" w:cs="Times New Roman"/>
                <w:sz w:val="22"/>
                <w:szCs w:val="22"/>
              </w:rPr>
              <w:t>İş akış süreçlerinin zamanında birimlerde yerine getirilmesi, belgelerin düzenlenmesi ve ilgili yerlere ulaştırılması.</w:t>
            </w:r>
          </w:p>
        </w:tc>
      </w:tr>
      <w:tr w:rsidR="00AA1A5A" w:rsidRPr="0089390C" w:rsidTr="00EA0077">
        <w:trPr>
          <w:trHeight w:val="482"/>
          <w:jc w:val="center"/>
        </w:trPr>
        <w:tc>
          <w:tcPr>
            <w:tcW w:w="4371" w:type="dxa"/>
            <w:gridSpan w:val="2"/>
            <w:vAlign w:val="center"/>
          </w:tcPr>
          <w:p w:rsidR="00AA1A5A" w:rsidRPr="0089390C" w:rsidRDefault="00D133E3" w:rsidP="000408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eastAsia="Calibri" w:hAnsi="Times New Roman" w:cs="Times New Roman"/>
                <w:sz w:val="22"/>
                <w:szCs w:val="22"/>
              </w:rPr>
              <w:t>Gerçekleştirme Görevliliği</w:t>
            </w:r>
          </w:p>
        </w:tc>
        <w:tc>
          <w:tcPr>
            <w:tcW w:w="3237" w:type="dxa"/>
            <w:vAlign w:val="center"/>
          </w:tcPr>
          <w:p w:rsidR="00AA1A5A" w:rsidRPr="0089390C" w:rsidRDefault="005C61E4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 xml:space="preserve">İdari işlerin aksamasına </w:t>
            </w:r>
          </w:p>
        </w:tc>
        <w:tc>
          <w:tcPr>
            <w:tcW w:w="7057" w:type="dxa"/>
          </w:tcPr>
          <w:p w:rsidR="00D133E3" w:rsidRPr="0089390C" w:rsidRDefault="00D133E3" w:rsidP="000408BC">
            <w:pPr>
              <w:pStyle w:val="Default"/>
              <w:tabs>
                <w:tab w:val="left" w:pos="319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A1A5A" w:rsidRPr="0089390C" w:rsidRDefault="00D133E3" w:rsidP="000408BC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eastAsia="Calibri" w:hAnsi="Times New Roman" w:cs="Times New Roman"/>
                <w:sz w:val="22"/>
                <w:szCs w:val="22"/>
              </w:rPr>
              <w:t>Satın alma, maaş ve ek ders ödemelerinde imzadan önce ödeme emir belgelerinin dikkatle incelenmesi</w:t>
            </w:r>
          </w:p>
        </w:tc>
      </w:tr>
      <w:tr w:rsidR="00B614C0" w:rsidRPr="0089390C" w:rsidTr="00EA0077">
        <w:trPr>
          <w:trHeight w:val="442"/>
          <w:jc w:val="center"/>
        </w:trPr>
        <w:tc>
          <w:tcPr>
            <w:tcW w:w="4371" w:type="dxa"/>
            <w:gridSpan w:val="2"/>
            <w:vAlign w:val="center"/>
          </w:tcPr>
          <w:p w:rsidR="00B614C0" w:rsidRPr="0089390C" w:rsidRDefault="00B614C0" w:rsidP="00B614C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Ek Ders İşlemleri</w:t>
            </w:r>
          </w:p>
        </w:tc>
        <w:tc>
          <w:tcPr>
            <w:tcW w:w="3237" w:type="dxa"/>
            <w:vAlign w:val="center"/>
          </w:tcPr>
          <w:p w:rsidR="00B614C0" w:rsidRPr="0089390C" w:rsidRDefault="00B614C0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Eğitim ve öğretim işlerin aksamasına</w:t>
            </w:r>
            <w:r w:rsidR="00413EC4"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,</w:t>
            </w:r>
            <w:r w:rsidR="00413EC4" w:rsidRPr="0089390C">
              <w:rPr>
                <w:rFonts w:ascii="Times New Roman" w:hAnsi="Times New Roman"/>
                <w:bCs/>
                <w:szCs w:val="22"/>
              </w:rPr>
              <w:t xml:space="preserve"> m</w:t>
            </w:r>
            <w:r w:rsidR="00413EC4" w:rsidRPr="0089390C">
              <w:rPr>
                <w:rFonts w:ascii="Times New Roman" w:hAnsi="Times New Roman"/>
                <w:bCs/>
                <w:szCs w:val="22"/>
              </w:rPr>
              <w:t>ali yönden, kamu zararı veya kişi hak kayıpları</w:t>
            </w:r>
          </w:p>
        </w:tc>
        <w:tc>
          <w:tcPr>
            <w:tcW w:w="7057" w:type="dxa"/>
          </w:tcPr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Ders yükleri incelenerek öğretim üyelerinin imzaları ve bağlı anabilim dalı başkanın imzası takip edilmesi</w:t>
            </w:r>
            <w:r w:rsidR="00C91737" w:rsidRPr="0089390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91737" w:rsidRPr="008939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91737" w:rsidRPr="0089390C">
              <w:rPr>
                <w:rFonts w:ascii="Times New Roman" w:hAnsi="Times New Roman" w:cs="Times New Roman"/>
                <w:sz w:val="22"/>
                <w:szCs w:val="22"/>
              </w:rPr>
              <w:t>KBS’ye</w:t>
            </w:r>
            <w:proofErr w:type="spellEnd"/>
            <w:r w:rsidR="00C91737" w:rsidRPr="0089390C">
              <w:rPr>
                <w:rFonts w:ascii="Times New Roman" w:hAnsi="Times New Roman" w:cs="Times New Roman"/>
                <w:sz w:val="22"/>
                <w:szCs w:val="22"/>
              </w:rPr>
              <w:t xml:space="preserve"> bilgilerin girişinde dikkatli olunması</w:t>
            </w:r>
            <w:r w:rsidR="00C91737" w:rsidRPr="008939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614C0" w:rsidRPr="0089390C" w:rsidTr="00EA0077">
        <w:trPr>
          <w:trHeight w:val="236"/>
          <w:jc w:val="center"/>
        </w:trPr>
        <w:tc>
          <w:tcPr>
            <w:tcW w:w="4371" w:type="dxa"/>
            <w:gridSpan w:val="2"/>
            <w:vAlign w:val="center"/>
          </w:tcPr>
          <w:p w:rsidR="00B614C0" w:rsidRPr="0089390C" w:rsidRDefault="00B614C0" w:rsidP="00B614C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Yolluk İşlemleri</w:t>
            </w:r>
          </w:p>
        </w:tc>
        <w:tc>
          <w:tcPr>
            <w:tcW w:w="3237" w:type="dxa"/>
            <w:vAlign w:val="center"/>
          </w:tcPr>
          <w:p w:rsidR="00B614C0" w:rsidRPr="0089390C" w:rsidRDefault="00B614C0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9390C">
              <w:rPr>
                <w:rFonts w:ascii="Times New Roman" w:hAnsi="Times New Roman"/>
                <w:szCs w:val="22"/>
              </w:rPr>
              <w:t>Yolluk işlemlerinin yapılamamasına</w:t>
            </w:r>
          </w:p>
        </w:tc>
        <w:tc>
          <w:tcPr>
            <w:tcW w:w="7057" w:type="dxa"/>
          </w:tcPr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Görevlendirme Oluru ve Yönetim Kurulu Kararı zamanında alınması</w:t>
            </w:r>
          </w:p>
        </w:tc>
      </w:tr>
      <w:tr w:rsidR="00B614C0" w:rsidRPr="0089390C" w:rsidTr="00EA0077">
        <w:trPr>
          <w:trHeight w:val="598"/>
          <w:jc w:val="center"/>
        </w:trPr>
        <w:tc>
          <w:tcPr>
            <w:tcW w:w="4371" w:type="dxa"/>
            <w:gridSpan w:val="2"/>
            <w:vAlign w:val="center"/>
          </w:tcPr>
          <w:p w:rsidR="00B614C0" w:rsidRPr="0089390C" w:rsidRDefault="00B614C0" w:rsidP="00B614C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Maaş İşlemleri</w:t>
            </w:r>
          </w:p>
        </w:tc>
        <w:tc>
          <w:tcPr>
            <w:tcW w:w="3237" w:type="dxa"/>
            <w:vAlign w:val="center"/>
          </w:tcPr>
          <w:p w:rsidR="00B614C0" w:rsidRPr="0089390C" w:rsidRDefault="00022A5A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9390C">
              <w:rPr>
                <w:rFonts w:ascii="Times New Roman" w:hAnsi="Times New Roman"/>
                <w:szCs w:val="22"/>
              </w:rPr>
              <w:t xml:space="preserve">Maaş işlemlerinin </w:t>
            </w:r>
            <w:r w:rsidR="00B614C0" w:rsidRPr="0089390C">
              <w:rPr>
                <w:rFonts w:ascii="Times New Roman" w:hAnsi="Times New Roman"/>
                <w:szCs w:val="22"/>
              </w:rPr>
              <w:t>yapılamamasına</w:t>
            </w:r>
          </w:p>
        </w:tc>
        <w:tc>
          <w:tcPr>
            <w:tcW w:w="7057" w:type="dxa"/>
          </w:tcPr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Terfi, sendika giriş çıkışları, rapor ve görevlendirme sürelerinin takibi, aile durum bilgisi gibi maaşı etkileyecek güncellemelerin takip edilmesi</w:t>
            </w:r>
          </w:p>
        </w:tc>
      </w:tr>
      <w:tr w:rsidR="00B614C0" w:rsidRPr="0089390C" w:rsidTr="00EA0077">
        <w:trPr>
          <w:trHeight w:val="236"/>
          <w:jc w:val="center"/>
        </w:trPr>
        <w:tc>
          <w:tcPr>
            <w:tcW w:w="4371" w:type="dxa"/>
            <w:gridSpan w:val="2"/>
            <w:vAlign w:val="center"/>
          </w:tcPr>
          <w:p w:rsidR="00B614C0" w:rsidRPr="0089390C" w:rsidRDefault="00B614C0" w:rsidP="00B614C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Yazı İşleri Günlü yazıların takibi ve dağıtımı zamanında yapmak.</w:t>
            </w:r>
            <w:proofErr w:type="gramEnd"/>
          </w:p>
        </w:tc>
        <w:tc>
          <w:tcPr>
            <w:tcW w:w="3237" w:type="dxa"/>
            <w:vAlign w:val="center"/>
          </w:tcPr>
          <w:p w:rsidR="00B614C0" w:rsidRPr="0089390C" w:rsidRDefault="00B614C0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9390C">
              <w:rPr>
                <w:rFonts w:ascii="Times New Roman" w:hAnsi="Times New Roman"/>
                <w:color w:val="000000"/>
                <w:szCs w:val="22"/>
              </w:rPr>
              <w:t>Yazı işlerinin aksamasına</w:t>
            </w:r>
          </w:p>
        </w:tc>
        <w:tc>
          <w:tcPr>
            <w:tcW w:w="7057" w:type="dxa"/>
          </w:tcPr>
          <w:p w:rsidR="00B614C0" w:rsidRPr="0089390C" w:rsidRDefault="00B35609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EBYS üzerinden, g</w:t>
            </w:r>
            <w:bookmarkStart w:id="0" w:name="_GoBack"/>
            <w:bookmarkEnd w:id="0"/>
            <w:r w:rsidR="00B614C0" w:rsidRPr="0089390C">
              <w:rPr>
                <w:rFonts w:ascii="Times New Roman" w:hAnsi="Times New Roman" w:cs="Times New Roman"/>
                <w:sz w:val="22"/>
                <w:szCs w:val="22"/>
              </w:rPr>
              <w:t>ünlü yazıların süresi içerisinde takibinin, iş ve işlemlerinin yapılması.</w:t>
            </w:r>
          </w:p>
        </w:tc>
      </w:tr>
      <w:tr w:rsidR="001B31D3" w:rsidRPr="0089390C" w:rsidTr="00EA0077">
        <w:trPr>
          <w:trHeight w:val="236"/>
          <w:jc w:val="center"/>
        </w:trPr>
        <w:tc>
          <w:tcPr>
            <w:tcW w:w="4371" w:type="dxa"/>
            <w:gridSpan w:val="2"/>
            <w:vAlign w:val="center"/>
          </w:tcPr>
          <w:p w:rsidR="001B31D3" w:rsidRPr="0089390C" w:rsidRDefault="001B31D3" w:rsidP="00B614C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Gizli yazıların hazırlanması</w:t>
            </w:r>
          </w:p>
        </w:tc>
        <w:tc>
          <w:tcPr>
            <w:tcW w:w="3237" w:type="dxa"/>
            <w:vAlign w:val="center"/>
          </w:tcPr>
          <w:p w:rsidR="001B31D3" w:rsidRPr="0089390C" w:rsidRDefault="001B31D3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9390C">
              <w:rPr>
                <w:rFonts w:ascii="Times New Roman" w:hAnsi="Times New Roman"/>
                <w:szCs w:val="22"/>
              </w:rPr>
              <w:t xml:space="preserve">Kurumun </w:t>
            </w:r>
            <w:r w:rsidRPr="0089390C">
              <w:rPr>
                <w:rFonts w:ascii="Times New Roman" w:hAnsi="Times New Roman"/>
                <w:szCs w:val="22"/>
              </w:rPr>
              <w:t>İtibar ve güven kaybı</w:t>
            </w:r>
            <w:r w:rsidRPr="0089390C">
              <w:rPr>
                <w:rFonts w:ascii="Times New Roman" w:hAnsi="Times New Roman"/>
                <w:szCs w:val="22"/>
              </w:rPr>
              <w:t>na neden olur.</w:t>
            </w:r>
          </w:p>
        </w:tc>
        <w:tc>
          <w:tcPr>
            <w:tcW w:w="7057" w:type="dxa"/>
          </w:tcPr>
          <w:p w:rsidR="001B31D3" w:rsidRPr="0089390C" w:rsidRDefault="001B31D3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Gizliliğe riayet etmek</w:t>
            </w: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End"/>
          </w:p>
        </w:tc>
      </w:tr>
      <w:tr w:rsidR="00FB5211" w:rsidRPr="0089390C" w:rsidTr="00EA0077">
        <w:trPr>
          <w:trHeight w:val="236"/>
          <w:jc w:val="center"/>
        </w:trPr>
        <w:tc>
          <w:tcPr>
            <w:tcW w:w="4371" w:type="dxa"/>
            <w:gridSpan w:val="2"/>
            <w:vAlign w:val="center"/>
          </w:tcPr>
          <w:p w:rsidR="00FB5211" w:rsidRPr="0089390C" w:rsidRDefault="00FB5211" w:rsidP="00B614C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 xml:space="preserve">Sosyal Güvenlik Kurumuna keseneklerin </w:t>
            </w:r>
            <w:r w:rsidRPr="008939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doğru eksiksiz ve zamanında gönderilmesi</w:t>
            </w:r>
          </w:p>
        </w:tc>
        <w:tc>
          <w:tcPr>
            <w:tcW w:w="3237" w:type="dxa"/>
            <w:vAlign w:val="center"/>
          </w:tcPr>
          <w:p w:rsidR="00FB5211" w:rsidRPr="0089390C" w:rsidRDefault="00FB5211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89390C">
              <w:rPr>
                <w:rFonts w:ascii="Times New Roman" w:hAnsi="Times New Roman"/>
                <w:szCs w:val="22"/>
              </w:rPr>
              <w:lastRenderedPageBreak/>
              <w:t xml:space="preserve">Kamu zararı ve kişi zararına </w:t>
            </w:r>
            <w:r w:rsidRPr="0089390C">
              <w:rPr>
                <w:rFonts w:ascii="Times New Roman" w:hAnsi="Times New Roman"/>
                <w:szCs w:val="22"/>
              </w:rPr>
              <w:lastRenderedPageBreak/>
              <w:t>sebebiyet verme ve buna bağlı para cezası</w:t>
            </w:r>
          </w:p>
        </w:tc>
        <w:tc>
          <w:tcPr>
            <w:tcW w:w="7057" w:type="dxa"/>
          </w:tcPr>
          <w:p w:rsidR="00FB5211" w:rsidRPr="0089390C" w:rsidRDefault="0089390C" w:rsidP="0089390C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Gerekli kontrollerin</w:t>
            </w:r>
            <w:r w:rsidR="00FB5211" w:rsidRPr="008939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FB5211" w:rsidRPr="0089390C">
              <w:rPr>
                <w:rFonts w:ascii="Times New Roman" w:hAnsi="Times New Roman" w:cs="Times New Roman"/>
                <w:sz w:val="22"/>
                <w:szCs w:val="22"/>
              </w:rPr>
              <w:t xml:space="preserve">sağlanması </w:t>
            </w: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B614C0" w:rsidRPr="0089390C" w:rsidTr="00EA0077">
        <w:trPr>
          <w:trHeight w:val="328"/>
          <w:jc w:val="center"/>
        </w:trPr>
        <w:tc>
          <w:tcPr>
            <w:tcW w:w="4371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B614C0" w:rsidRPr="0089390C" w:rsidTr="00EA0077">
              <w:trPr>
                <w:trHeight w:val="76"/>
              </w:trPr>
              <w:tc>
                <w:tcPr>
                  <w:tcW w:w="1554" w:type="dxa"/>
                </w:tcPr>
                <w:p w:rsidR="00B614C0" w:rsidRPr="0089390C" w:rsidRDefault="00B614C0" w:rsidP="00B614C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snapToGrid/>
                      <w:color w:val="000000"/>
                      <w:szCs w:val="22"/>
                    </w:rPr>
                  </w:pPr>
                  <w:r w:rsidRPr="0089390C">
                    <w:rPr>
                      <w:rFonts w:ascii="Times New Roman" w:eastAsia="Calibri" w:hAnsi="Times New Roman"/>
                      <w:snapToGrid/>
                      <w:color w:val="000000"/>
                      <w:szCs w:val="22"/>
                    </w:rPr>
                    <w:t xml:space="preserve">Muhasebe İşlemleri </w:t>
                  </w:r>
                </w:p>
              </w:tc>
            </w:tr>
          </w:tbl>
          <w:p w:rsidR="00B614C0" w:rsidRPr="0089390C" w:rsidRDefault="00B614C0" w:rsidP="00B614C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7" w:type="dxa"/>
            <w:vAlign w:val="center"/>
          </w:tcPr>
          <w:p w:rsidR="00B614C0" w:rsidRPr="0089390C" w:rsidRDefault="00B614C0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Muhasebe İşlemleri aksamasına</w:t>
            </w:r>
          </w:p>
        </w:tc>
        <w:tc>
          <w:tcPr>
            <w:tcW w:w="7057" w:type="dxa"/>
          </w:tcPr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Fakülte muhasebe birimi ile taşınır yetkilisinin eşgüdümlü olarak çalışması.</w:t>
            </w:r>
          </w:p>
        </w:tc>
      </w:tr>
      <w:tr w:rsidR="00B614C0" w:rsidRPr="0089390C" w:rsidTr="00EA0077">
        <w:trPr>
          <w:trHeight w:val="392"/>
          <w:jc w:val="center"/>
        </w:trPr>
        <w:tc>
          <w:tcPr>
            <w:tcW w:w="4371" w:type="dxa"/>
            <w:gridSpan w:val="2"/>
            <w:vAlign w:val="center"/>
          </w:tcPr>
          <w:p w:rsidR="00B614C0" w:rsidRPr="0089390C" w:rsidRDefault="00B614C0" w:rsidP="00B614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Zimmet İşlemleri</w:t>
            </w:r>
          </w:p>
        </w:tc>
        <w:tc>
          <w:tcPr>
            <w:tcW w:w="3237" w:type="dxa"/>
            <w:vAlign w:val="center"/>
          </w:tcPr>
          <w:p w:rsidR="00B614C0" w:rsidRPr="0089390C" w:rsidRDefault="00B614C0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9390C">
              <w:rPr>
                <w:rFonts w:ascii="Times New Roman" w:hAnsi="Times New Roman"/>
                <w:color w:val="000000"/>
                <w:szCs w:val="22"/>
              </w:rPr>
              <w:t xml:space="preserve">Zimmet İşlemlerinin </w:t>
            </w: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aksamasına</w:t>
            </w:r>
          </w:p>
        </w:tc>
        <w:tc>
          <w:tcPr>
            <w:tcW w:w="7057" w:type="dxa"/>
          </w:tcPr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-Taşınır Kayıt ve Yönetim Sisteminde gerekli kayıtlar yapılması suretiyle kullanacak personele zimmet fişinin düzenlenmesi ve imzalı nüshasının saklanması</w:t>
            </w:r>
          </w:p>
        </w:tc>
      </w:tr>
      <w:tr w:rsidR="00B614C0" w:rsidRPr="0089390C" w:rsidTr="00EA0077">
        <w:trPr>
          <w:trHeight w:val="186"/>
          <w:jc w:val="center"/>
        </w:trPr>
        <w:tc>
          <w:tcPr>
            <w:tcW w:w="4371" w:type="dxa"/>
            <w:gridSpan w:val="2"/>
            <w:vAlign w:val="center"/>
          </w:tcPr>
          <w:p w:rsidR="00B614C0" w:rsidRPr="0089390C" w:rsidRDefault="00B614C0" w:rsidP="00B614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Ambarlardaki mevcut malzemenin korunması</w:t>
            </w:r>
          </w:p>
        </w:tc>
        <w:tc>
          <w:tcPr>
            <w:tcW w:w="3237" w:type="dxa"/>
            <w:vAlign w:val="center"/>
          </w:tcPr>
          <w:p w:rsidR="00B614C0" w:rsidRPr="0089390C" w:rsidRDefault="00B614C0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Ambar ve ayniyat işlemlerinin</w:t>
            </w:r>
          </w:p>
          <w:p w:rsidR="00B614C0" w:rsidRPr="0089390C" w:rsidRDefault="00B614C0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aksamasına</w:t>
            </w:r>
            <w:proofErr w:type="gramEnd"/>
          </w:p>
        </w:tc>
        <w:tc>
          <w:tcPr>
            <w:tcW w:w="7057" w:type="dxa"/>
          </w:tcPr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-Ambarlara yetkisiz kişilerin girmemesi için önlem alınması.</w:t>
            </w:r>
          </w:p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-Ambarda yangın ve su basması tehlikelerine karşı gereken önlemlerin alınması.</w:t>
            </w:r>
            <w:proofErr w:type="gramEnd"/>
          </w:p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-İhtiyaç dışı alım yapılmaması için önlem alınması.</w:t>
            </w:r>
          </w:p>
        </w:tc>
      </w:tr>
      <w:tr w:rsidR="00B614C0" w:rsidRPr="0089390C" w:rsidTr="00EA0077">
        <w:trPr>
          <w:trHeight w:val="632"/>
          <w:jc w:val="center"/>
        </w:trPr>
        <w:tc>
          <w:tcPr>
            <w:tcW w:w="4371" w:type="dxa"/>
            <w:gridSpan w:val="2"/>
            <w:vAlign w:val="center"/>
          </w:tcPr>
          <w:p w:rsidR="00B614C0" w:rsidRPr="0089390C" w:rsidRDefault="00B614C0" w:rsidP="00B614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Devir işlemleri ve Hurdaya Ayırma</w:t>
            </w:r>
          </w:p>
        </w:tc>
        <w:tc>
          <w:tcPr>
            <w:tcW w:w="3237" w:type="dxa"/>
            <w:vAlign w:val="center"/>
          </w:tcPr>
          <w:p w:rsidR="00B614C0" w:rsidRPr="0089390C" w:rsidRDefault="00B614C0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Devir işlemleri ve Hurdaya Ayırma işlerinin aksamasına</w:t>
            </w:r>
          </w:p>
        </w:tc>
        <w:tc>
          <w:tcPr>
            <w:tcW w:w="7057" w:type="dxa"/>
          </w:tcPr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 xml:space="preserve">-Devredilen malzemelerin, gönderilen birim </w:t>
            </w:r>
            <w:proofErr w:type="gramStart"/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yada</w:t>
            </w:r>
            <w:proofErr w:type="gramEnd"/>
            <w:r w:rsidRPr="0089390C">
              <w:rPr>
                <w:rFonts w:ascii="Times New Roman" w:hAnsi="Times New Roman" w:cs="Times New Roman"/>
                <w:sz w:val="22"/>
                <w:szCs w:val="22"/>
              </w:rPr>
              <w:t xml:space="preserve"> kurum adına taşınır işlem fişinin düzenlemesi</w:t>
            </w:r>
          </w:p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-Hurdaya ayrılacak dayanıklı taşınırlar harcama yetkilisinin belirleyeceği en az 3 kişiden oluşan komisyon tarafından değerlendirilir.</w:t>
            </w:r>
          </w:p>
        </w:tc>
      </w:tr>
      <w:tr w:rsidR="00B614C0" w:rsidRPr="0089390C" w:rsidTr="00EA0077">
        <w:trPr>
          <w:trHeight w:val="70"/>
          <w:jc w:val="center"/>
        </w:trPr>
        <w:tc>
          <w:tcPr>
            <w:tcW w:w="4371" w:type="dxa"/>
            <w:gridSpan w:val="2"/>
            <w:vAlign w:val="center"/>
          </w:tcPr>
          <w:p w:rsidR="00B614C0" w:rsidRPr="0089390C" w:rsidRDefault="00B614C0" w:rsidP="00B614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napToGrid/>
                <w:color w:val="000000"/>
                <w:szCs w:val="22"/>
              </w:rPr>
            </w:pPr>
            <w:r w:rsidRPr="0089390C">
              <w:rPr>
                <w:rFonts w:ascii="Times New Roman" w:hAnsi="Times New Roman"/>
                <w:szCs w:val="22"/>
              </w:rPr>
              <w:t xml:space="preserve">Taşınır kayıt yetkilisinin </w:t>
            </w:r>
            <w:r w:rsidRPr="0089390C">
              <w:rPr>
                <w:rFonts w:ascii="Times New Roman" w:eastAsia="Calibri" w:hAnsi="Times New Roman"/>
                <w:snapToGrid/>
                <w:color w:val="000000"/>
                <w:szCs w:val="22"/>
              </w:rPr>
              <w:t>görev değişikliği</w:t>
            </w:r>
          </w:p>
        </w:tc>
        <w:tc>
          <w:tcPr>
            <w:tcW w:w="3237" w:type="dxa"/>
            <w:vAlign w:val="center"/>
          </w:tcPr>
          <w:p w:rsidR="00B614C0" w:rsidRPr="0089390C" w:rsidRDefault="00B614C0" w:rsidP="00B614C0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89390C">
              <w:rPr>
                <w:rFonts w:ascii="Times New Roman" w:hAnsi="Times New Roman"/>
                <w:szCs w:val="22"/>
              </w:rPr>
              <w:t>Malzemelerin teslim edilmemesi.</w:t>
            </w:r>
            <w:proofErr w:type="gramEnd"/>
          </w:p>
        </w:tc>
        <w:tc>
          <w:tcPr>
            <w:tcW w:w="7057" w:type="dxa"/>
          </w:tcPr>
          <w:p w:rsidR="00B614C0" w:rsidRPr="0089390C" w:rsidRDefault="00B614C0" w:rsidP="00B614C0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0C">
              <w:rPr>
                <w:rFonts w:ascii="Times New Roman" w:hAnsi="Times New Roman" w:cs="Times New Roman"/>
                <w:sz w:val="22"/>
                <w:szCs w:val="22"/>
              </w:rPr>
              <w:t>-Görevden ayrılacak olan taşınır kayıt yetkilisinin, göreve başlayacak olan yetkiliye malzemelerin sayımını yaparak teslim etmesi.</w:t>
            </w:r>
          </w:p>
        </w:tc>
      </w:tr>
    </w:tbl>
    <w:p w:rsidR="0057220C" w:rsidRPr="008631A8" w:rsidRDefault="008631A8" w:rsidP="00E13299">
      <w:pPr>
        <w:tabs>
          <w:tab w:val="left" w:pos="13650"/>
        </w:tabs>
      </w:pPr>
      <w:r w:rsidRPr="0089390C">
        <w:rPr>
          <w:rFonts w:ascii="Times New Roman" w:hAnsi="Times New Roman"/>
          <w:szCs w:val="22"/>
        </w:rPr>
        <w:tab/>
      </w:r>
    </w:p>
    <w:sectPr w:rsidR="0057220C" w:rsidRPr="008631A8" w:rsidSect="00AA1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22" w:rsidRDefault="006B4722" w:rsidP="00151E02">
      <w:r>
        <w:separator/>
      </w:r>
    </w:p>
  </w:endnote>
  <w:endnote w:type="continuationSeparator" w:id="0">
    <w:p w:rsidR="006B4722" w:rsidRDefault="006B472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DE" w:rsidRDefault="00F754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</w:t>
    </w:r>
    <w:proofErr w:type="gramStart"/>
    <w:r w:rsidRPr="00B86727">
      <w:rPr>
        <w:rFonts w:ascii="Times New Roman" w:hAnsi="Times New Roman"/>
        <w:i/>
        <w:sz w:val="16"/>
        <w:szCs w:val="16"/>
      </w:rPr>
      <w:t>:…...</w:t>
    </w:r>
    <w:proofErr w:type="gramEnd"/>
    <w:r w:rsidRPr="00B86727">
      <w:rPr>
        <w:rFonts w:ascii="Times New Roman" w:hAnsi="Times New Roman"/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DE" w:rsidRDefault="00F754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22" w:rsidRDefault="006B4722" w:rsidP="00151E02">
      <w:r>
        <w:separator/>
      </w:r>
    </w:p>
  </w:footnote>
  <w:footnote w:type="continuationSeparator" w:id="0">
    <w:p w:rsidR="006B4722" w:rsidRDefault="006B472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DE" w:rsidRDefault="00F754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:rsidR="001C757E" w:rsidRPr="004B29C4" w:rsidRDefault="00F754DE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F754DE">
            <w:rPr>
              <w:rFonts w:ascii="Calibri" w:eastAsia="Calibri" w:hAnsi="Calibri"/>
              <w:noProof/>
              <w:snapToGrid/>
              <w:szCs w:val="22"/>
            </w:rPr>
            <w:drawing>
              <wp:anchor distT="0" distB="0" distL="114300" distR="114300" simplePos="0" relativeHeight="251659264" behindDoc="1" locked="0" layoutInCell="1" allowOverlap="0" wp14:anchorId="23C5F15B" wp14:editId="7BC8F79D">
                <wp:simplePos x="0" y="0"/>
                <wp:positionH relativeFrom="column">
                  <wp:posOffset>-112395</wp:posOffset>
                </wp:positionH>
                <wp:positionV relativeFrom="paragraph">
                  <wp:posOffset>40005</wp:posOffset>
                </wp:positionV>
                <wp:extent cx="790575" cy="7905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DE" w:rsidRDefault="00F754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076BD"/>
    <w:multiLevelType w:val="hybridMultilevel"/>
    <w:tmpl w:val="7B9804E2"/>
    <w:lvl w:ilvl="0" w:tplc="A2C86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2A5A"/>
    <w:rsid w:val="00025874"/>
    <w:rsid w:val="00051B6C"/>
    <w:rsid w:val="000808A7"/>
    <w:rsid w:val="00090159"/>
    <w:rsid w:val="000909EF"/>
    <w:rsid w:val="000A2FB7"/>
    <w:rsid w:val="000B1D35"/>
    <w:rsid w:val="000B2628"/>
    <w:rsid w:val="000B7D9F"/>
    <w:rsid w:val="000C5CF1"/>
    <w:rsid w:val="000D6D1F"/>
    <w:rsid w:val="000E0E11"/>
    <w:rsid w:val="000F5B93"/>
    <w:rsid w:val="00103232"/>
    <w:rsid w:val="0010666D"/>
    <w:rsid w:val="00146ED1"/>
    <w:rsid w:val="00151E02"/>
    <w:rsid w:val="00152882"/>
    <w:rsid w:val="0017048E"/>
    <w:rsid w:val="0017200F"/>
    <w:rsid w:val="0017532F"/>
    <w:rsid w:val="00181C47"/>
    <w:rsid w:val="001907B2"/>
    <w:rsid w:val="001919AE"/>
    <w:rsid w:val="001A6DFB"/>
    <w:rsid w:val="001B31D3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D2FFC"/>
    <w:rsid w:val="002E2B65"/>
    <w:rsid w:val="00306984"/>
    <w:rsid w:val="00320C9A"/>
    <w:rsid w:val="00335A8D"/>
    <w:rsid w:val="00397909"/>
    <w:rsid w:val="00397F78"/>
    <w:rsid w:val="003B1E80"/>
    <w:rsid w:val="003C5CB0"/>
    <w:rsid w:val="003E1F92"/>
    <w:rsid w:val="0040388F"/>
    <w:rsid w:val="00413EC4"/>
    <w:rsid w:val="0044085D"/>
    <w:rsid w:val="00450EA5"/>
    <w:rsid w:val="00460D18"/>
    <w:rsid w:val="0046148B"/>
    <w:rsid w:val="00463088"/>
    <w:rsid w:val="00465FDC"/>
    <w:rsid w:val="004A7969"/>
    <w:rsid w:val="004B29C4"/>
    <w:rsid w:val="004B5F81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1C4D"/>
    <w:rsid w:val="005962E7"/>
    <w:rsid w:val="005C60E8"/>
    <w:rsid w:val="005C61E4"/>
    <w:rsid w:val="005D47B0"/>
    <w:rsid w:val="005F46EF"/>
    <w:rsid w:val="005F6076"/>
    <w:rsid w:val="006103F3"/>
    <w:rsid w:val="00621FAC"/>
    <w:rsid w:val="00623F76"/>
    <w:rsid w:val="0063195E"/>
    <w:rsid w:val="006353B2"/>
    <w:rsid w:val="00647778"/>
    <w:rsid w:val="006657D9"/>
    <w:rsid w:val="00666341"/>
    <w:rsid w:val="00681E2D"/>
    <w:rsid w:val="00690393"/>
    <w:rsid w:val="006963FE"/>
    <w:rsid w:val="006B4722"/>
    <w:rsid w:val="006C38AD"/>
    <w:rsid w:val="006C5D5C"/>
    <w:rsid w:val="006C67D3"/>
    <w:rsid w:val="006D5FE9"/>
    <w:rsid w:val="006D6497"/>
    <w:rsid w:val="006D70DE"/>
    <w:rsid w:val="006E6916"/>
    <w:rsid w:val="006F46BB"/>
    <w:rsid w:val="00751041"/>
    <w:rsid w:val="007643D1"/>
    <w:rsid w:val="0078385B"/>
    <w:rsid w:val="00785A23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31A8"/>
    <w:rsid w:val="00864C27"/>
    <w:rsid w:val="00865427"/>
    <w:rsid w:val="00872D3E"/>
    <w:rsid w:val="00877016"/>
    <w:rsid w:val="0089390C"/>
    <w:rsid w:val="008A3C41"/>
    <w:rsid w:val="008B2898"/>
    <w:rsid w:val="008C3426"/>
    <w:rsid w:val="008E2B67"/>
    <w:rsid w:val="008F7B6B"/>
    <w:rsid w:val="0090717E"/>
    <w:rsid w:val="0092373B"/>
    <w:rsid w:val="00926567"/>
    <w:rsid w:val="00935B2B"/>
    <w:rsid w:val="00952C28"/>
    <w:rsid w:val="00967405"/>
    <w:rsid w:val="00975EBB"/>
    <w:rsid w:val="00991329"/>
    <w:rsid w:val="00991F1D"/>
    <w:rsid w:val="00994AD9"/>
    <w:rsid w:val="009A2DEA"/>
    <w:rsid w:val="009A4428"/>
    <w:rsid w:val="009B041E"/>
    <w:rsid w:val="009B1AF8"/>
    <w:rsid w:val="009C25F9"/>
    <w:rsid w:val="009E1C75"/>
    <w:rsid w:val="009E28EE"/>
    <w:rsid w:val="009E330C"/>
    <w:rsid w:val="009E4C12"/>
    <w:rsid w:val="009E6439"/>
    <w:rsid w:val="009F578B"/>
    <w:rsid w:val="009F64E6"/>
    <w:rsid w:val="00A02B3D"/>
    <w:rsid w:val="00A22E0A"/>
    <w:rsid w:val="00A26752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7E9E"/>
    <w:rsid w:val="00AC32F2"/>
    <w:rsid w:val="00AC3F0A"/>
    <w:rsid w:val="00AC506C"/>
    <w:rsid w:val="00AD3691"/>
    <w:rsid w:val="00AD6B4C"/>
    <w:rsid w:val="00AE4B34"/>
    <w:rsid w:val="00AF7848"/>
    <w:rsid w:val="00B339E1"/>
    <w:rsid w:val="00B35609"/>
    <w:rsid w:val="00B5008F"/>
    <w:rsid w:val="00B514B8"/>
    <w:rsid w:val="00B614C0"/>
    <w:rsid w:val="00B71F1A"/>
    <w:rsid w:val="00B71F76"/>
    <w:rsid w:val="00B73A89"/>
    <w:rsid w:val="00B756C7"/>
    <w:rsid w:val="00B75860"/>
    <w:rsid w:val="00B82F11"/>
    <w:rsid w:val="00B86727"/>
    <w:rsid w:val="00B94B92"/>
    <w:rsid w:val="00BA698E"/>
    <w:rsid w:val="00BB25C9"/>
    <w:rsid w:val="00BB66A3"/>
    <w:rsid w:val="00C01DEF"/>
    <w:rsid w:val="00C34E1C"/>
    <w:rsid w:val="00C61201"/>
    <w:rsid w:val="00C63CE9"/>
    <w:rsid w:val="00C67263"/>
    <w:rsid w:val="00C821F5"/>
    <w:rsid w:val="00C91737"/>
    <w:rsid w:val="00CB2C1C"/>
    <w:rsid w:val="00CB2E4D"/>
    <w:rsid w:val="00CC11F1"/>
    <w:rsid w:val="00CD613A"/>
    <w:rsid w:val="00CF3878"/>
    <w:rsid w:val="00D07FF8"/>
    <w:rsid w:val="00D133E3"/>
    <w:rsid w:val="00D27377"/>
    <w:rsid w:val="00D320AB"/>
    <w:rsid w:val="00D477E0"/>
    <w:rsid w:val="00D62D18"/>
    <w:rsid w:val="00D63423"/>
    <w:rsid w:val="00DB5492"/>
    <w:rsid w:val="00DB7EF9"/>
    <w:rsid w:val="00DE632F"/>
    <w:rsid w:val="00DF5632"/>
    <w:rsid w:val="00E04BEC"/>
    <w:rsid w:val="00E13299"/>
    <w:rsid w:val="00E33DAA"/>
    <w:rsid w:val="00E34443"/>
    <w:rsid w:val="00E52D82"/>
    <w:rsid w:val="00E65408"/>
    <w:rsid w:val="00E65A19"/>
    <w:rsid w:val="00E67E88"/>
    <w:rsid w:val="00EA0077"/>
    <w:rsid w:val="00EE6110"/>
    <w:rsid w:val="00EF0029"/>
    <w:rsid w:val="00F01B7D"/>
    <w:rsid w:val="00F125D9"/>
    <w:rsid w:val="00F15681"/>
    <w:rsid w:val="00F246C8"/>
    <w:rsid w:val="00F4037A"/>
    <w:rsid w:val="00F754DE"/>
    <w:rsid w:val="00F80FD0"/>
    <w:rsid w:val="00F9369C"/>
    <w:rsid w:val="00F95976"/>
    <w:rsid w:val="00FA5115"/>
    <w:rsid w:val="00FA6373"/>
    <w:rsid w:val="00FB129C"/>
    <w:rsid w:val="00FB521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3333B-F3EF-4959-8D10-DDE4523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6080-74C2-4686-897D-0504715F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Ahmet KAHRAMAN</cp:lastModifiedBy>
  <cp:revision>18</cp:revision>
  <cp:lastPrinted>2017-03-20T13:06:00Z</cp:lastPrinted>
  <dcterms:created xsi:type="dcterms:W3CDTF">2018-02-15T06:22:00Z</dcterms:created>
  <dcterms:modified xsi:type="dcterms:W3CDTF">2020-11-09T07:57:00Z</dcterms:modified>
</cp:coreProperties>
</file>