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1090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993"/>
        <w:gridCol w:w="7720"/>
        <w:gridCol w:w="438"/>
        <w:gridCol w:w="438"/>
        <w:gridCol w:w="439"/>
        <w:gridCol w:w="438"/>
        <w:gridCol w:w="439"/>
      </w:tblGrid>
      <w:tr w:rsidR="00B455E2" w:rsidRPr="00B455E2" w:rsidTr="008A1EA7">
        <w:trPr>
          <w:cantSplit/>
          <w:trHeight w:val="2493"/>
        </w:trPr>
        <w:tc>
          <w:tcPr>
            <w:tcW w:w="8713" w:type="dxa"/>
            <w:gridSpan w:val="2"/>
            <w:vAlign w:val="center"/>
          </w:tcPr>
          <w:p w:rsidR="00B455E2" w:rsidRPr="00B455E2" w:rsidRDefault="00B455E2" w:rsidP="008A1E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b/>
                <w:sz w:val="24"/>
                <w:szCs w:val="24"/>
              </w:rPr>
              <w:t>ÖĞRENCİ MEMNUNİYET ANKETİ</w:t>
            </w:r>
          </w:p>
        </w:tc>
        <w:tc>
          <w:tcPr>
            <w:tcW w:w="438" w:type="dxa"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455E2">
              <w:rPr>
                <w:rFonts w:ascii="Times New Roman" w:hAnsi="Times New Roman"/>
                <w:b/>
                <w:sz w:val="24"/>
                <w:szCs w:val="24"/>
              </w:rPr>
              <w:t>Hiç Katılmıyorum</w:t>
            </w: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455E2">
              <w:rPr>
                <w:rFonts w:ascii="Times New Roman" w:hAnsi="Times New Roman"/>
                <w:b/>
                <w:sz w:val="24"/>
                <w:szCs w:val="24"/>
              </w:rPr>
              <w:t>Katılmıyorum</w:t>
            </w:r>
          </w:p>
        </w:tc>
        <w:tc>
          <w:tcPr>
            <w:tcW w:w="439" w:type="dxa"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455E2">
              <w:rPr>
                <w:rFonts w:ascii="Times New Roman" w:hAnsi="Times New Roman"/>
                <w:b/>
                <w:sz w:val="24"/>
                <w:szCs w:val="24"/>
              </w:rPr>
              <w:t>Kararsızım</w:t>
            </w:r>
          </w:p>
        </w:tc>
        <w:tc>
          <w:tcPr>
            <w:tcW w:w="438" w:type="dxa"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455E2">
              <w:rPr>
                <w:rFonts w:ascii="Times New Roman" w:hAnsi="Times New Roman"/>
                <w:b/>
                <w:sz w:val="24"/>
                <w:szCs w:val="24"/>
              </w:rPr>
              <w:t>Katılıyorum</w:t>
            </w:r>
          </w:p>
        </w:tc>
        <w:tc>
          <w:tcPr>
            <w:tcW w:w="439" w:type="dxa"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455E2">
              <w:rPr>
                <w:rFonts w:ascii="Times New Roman" w:hAnsi="Times New Roman"/>
                <w:b/>
                <w:sz w:val="24"/>
                <w:szCs w:val="24"/>
              </w:rPr>
              <w:t>Tamamen Katılıyorum</w:t>
            </w:r>
          </w:p>
        </w:tc>
      </w:tr>
      <w:tr w:rsidR="00B455E2" w:rsidRPr="00B455E2" w:rsidTr="008A1EA7">
        <w:trPr>
          <w:cantSplit/>
          <w:trHeight w:val="416"/>
        </w:trPr>
        <w:tc>
          <w:tcPr>
            <w:tcW w:w="993" w:type="dxa"/>
            <w:vMerge w:val="restart"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Eğitim Öğretimin Tasarımından Memnuniyet</w:t>
            </w:r>
          </w:p>
        </w:tc>
        <w:tc>
          <w:tcPr>
            <w:tcW w:w="7720" w:type="dxa"/>
            <w:vAlign w:val="center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Aldığım zorunlu dersler mesleki/bireysel gelişimim için katkı sağlayacak niteliktedir.</w:t>
            </w: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cantSplit/>
          <w:trHeight w:val="382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  <w:vAlign w:val="center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Aldığım seçmeli dersler mesleki/bireysel gelişimim için katkı sağlayacak niteliktedir.</w:t>
            </w: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cantSplit/>
          <w:trHeight w:val="504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  <w:vAlign w:val="center"/>
          </w:tcPr>
          <w:p w:rsidR="00B455E2" w:rsidRPr="00B455E2" w:rsidRDefault="00B455E2" w:rsidP="008A1EA7">
            <w:pPr>
              <w:rPr>
                <w:rFonts w:ascii="Times New Roman" w:hAnsi="Times New Roman"/>
                <w:color w:val="FF3300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Haftalık ders programı dengeli biçimde planlanmaktadır.</w:t>
            </w: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cantSplit/>
          <w:trHeight w:val="412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  <w:vAlign w:val="center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 xml:space="preserve">Oryantasyon için yeterli düzeyde etkinlik yapılmaktadır.  </w:t>
            </w: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cantSplit/>
          <w:trHeight w:val="418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  <w:vAlign w:val="center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 xml:space="preserve">Danışmanım gerekli danışmanlık hizmetini verir. </w:t>
            </w: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cantSplit/>
          <w:trHeight w:val="552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  <w:vAlign w:val="center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Haftalık ders programı dönem başlamadan önce duyurulmaktadır.</w:t>
            </w: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extDirection w:val="btL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 w:val="restart"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 xml:space="preserve">Eğitim Öğretim Uygulama </w:t>
            </w:r>
          </w:p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Sürecinden Memnuniyet</w:t>
            </w: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Eğitim Öğretim Faaliyetlerinde Öğrenci Görüşleri Dikkate Alınmaktadır.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 xml:space="preserve">Kullandığımız derslik/laboratuvarların fiziksel imkânları (aydınlatma, ısıtma, havalandırma, vb.) eğitim öğretim için yeterlidir. 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 xml:space="preserve">Kullandığımız derslik / laboratuvarlardaki öğretim materyalleri (projeksiyon cihazı, tahta, deney düzenekleri, vb.) eğitim öğretim için yeterlidir. 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 kütüphanesinin basılı kaynakları eğitim öğretim için yeterlidir.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404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Üniversitenin fiziki koşulları engelli bireyler için uygundur.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 kütüphanesinin elektronik kaynakları eğitim öğretim için yeterlidir.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39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Üniversitenin genel temizlik hizmetleri yeterlidir.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Öğrenciler dönem başında aldıkları derslerin amaç ve içerikleri hakkında bilgilendirilmektedir.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Mesleki/bireysel gelişimimi destekleyecek eğitim ve etkinlikler sunulmaktadır.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Eğitim öğretim ile ilgili konularda idari personel (bölüm sekreteri, öğrenci işleri, vb.) gerekli desteği vermektedir.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477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Öğrenciler öğretim elemanları ile iletişim kurabilmektedir.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Bölümüm tarafından staj süreçleri hakkında gerekli bilgilendirme ve yönlendirme yapılmaktadır.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150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Staj yaptığım kurum mesleğim ile ilgili yeteneklerimin geliştirilmesine katkı sağlamaktadır.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B455E2">
        <w:trPr>
          <w:trHeight w:val="391"/>
        </w:trPr>
        <w:tc>
          <w:tcPr>
            <w:tcW w:w="993" w:type="dxa"/>
            <w:vMerge w:val="restart"/>
            <w:textDirection w:val="btLr"/>
          </w:tcPr>
          <w:p w:rsidR="00B455E2" w:rsidRPr="00B455E2" w:rsidRDefault="00B455E2" w:rsidP="00B455E2">
            <w:pPr>
              <w:ind w:left="113" w:right="113"/>
              <w:rPr>
                <w:rFonts w:ascii="Times New Roman" w:hAnsi="Times New Roman"/>
                <w:sz w:val="14"/>
                <w:szCs w:val="24"/>
              </w:rPr>
            </w:pPr>
            <w:r w:rsidRPr="00B455E2">
              <w:rPr>
                <w:rFonts w:ascii="Times New Roman" w:hAnsi="Times New Roman"/>
                <w:sz w:val="14"/>
                <w:szCs w:val="24"/>
              </w:rPr>
              <w:t>Eğitim Öğretimin İzleme ve Değerlendirme Sürecinden Memnuniyet</w:t>
            </w: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 xml:space="preserve">Sınav duyuruları zamanında yapılmaktadır. 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509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Dönem başında öğrencilere ders geçme kriterleri hakkında bilgilendirme yapılmaktadır.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647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Sınavlar uygun ortam ve koşullarda (öğrenci sayısı, aydınlatma, havalandırma, vb.) yapılmaktadır.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573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Sınavlar dersin amaç ve içerikleri ile uyumlu olacak şekilde hazırlanmaktadır.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506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Sınav sonuçları zamanında ilan edilmektedir.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706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55E2">
              <w:rPr>
                <w:rFonts w:ascii="Times New Roman" w:hAnsi="Times New Roman" w:cs="Times New Roman"/>
                <w:sz w:val="24"/>
                <w:szCs w:val="24"/>
              </w:rPr>
              <w:t>Sınav sonuçlarına itirazlar öğretim elemanları tarafından dikkate alınmaktadır.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 w:val="restart"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18"/>
                <w:szCs w:val="24"/>
              </w:rPr>
            </w:pPr>
            <w:r>
              <w:rPr>
                <w:rFonts w:ascii="Times New Roman" w:hAnsi="Times New Roman"/>
                <w:sz w:val="18"/>
                <w:szCs w:val="24"/>
              </w:rPr>
              <w:t>Araştırma - Geliştirme Faaliyetlerinin Yönetiminden M</w:t>
            </w:r>
            <w:r w:rsidRPr="00B455E2">
              <w:rPr>
                <w:rFonts w:ascii="Times New Roman" w:hAnsi="Times New Roman"/>
                <w:sz w:val="18"/>
                <w:szCs w:val="24"/>
              </w:rPr>
              <w:t>emnuniyet</w:t>
            </w: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Öğrenciler araştırma projeleri hazırlama konusunda teşvik edilmektedir.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Öğrencilerin geliştirdiği araştırma projeleri desteklenmektedir.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Öğrenciler değişim programları (</w:t>
            </w:r>
            <w:proofErr w:type="spellStart"/>
            <w:r w:rsidRPr="00B455E2">
              <w:rPr>
                <w:rFonts w:ascii="Times New Roman" w:hAnsi="Times New Roman"/>
                <w:sz w:val="24"/>
                <w:szCs w:val="24"/>
              </w:rPr>
              <w:t>Erasmus</w:t>
            </w:r>
            <w:proofErr w:type="spellEnd"/>
            <w:r w:rsidRPr="00B455E2">
              <w:rPr>
                <w:rFonts w:ascii="Times New Roman" w:hAnsi="Times New Roman"/>
                <w:sz w:val="24"/>
                <w:szCs w:val="24"/>
              </w:rPr>
              <w:t xml:space="preserve">, Farabi, Mevlana, vb.) hakkında bilgilendirilmektedir. 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Öğrenciler lisansüstü eğitim yapma konusunda teşvik edilmektedir.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573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Öğrenciler yurt dışı eğitim imkanları konusunda bilgilendirilmektedir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86"/>
        </w:trPr>
        <w:tc>
          <w:tcPr>
            <w:tcW w:w="993" w:type="dxa"/>
            <w:vMerge w:val="restart"/>
            <w:textDirection w:val="btLr"/>
            <w:vAlign w:val="center"/>
          </w:tcPr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 xml:space="preserve">Sosyal ve Kültürel Faaliyetlerden </w:t>
            </w:r>
          </w:p>
          <w:p w:rsidR="00B455E2" w:rsidRPr="00B455E2" w:rsidRDefault="00B455E2" w:rsidP="008A1EA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Memnuniyet</w:t>
            </w: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 xml:space="preserve">Üniversitemizde ilgi alanıma uygun öğrenci toplulukları bulunmaktadır. 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677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 öğrenci toplulukları yeterli sosyal ve kültürel faaliyetler yapmaktadır.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86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Üniversitemizde günlük ihtiyaçlarımı karşılayabileceğim hizmetler(banka, kırtasiye, kafeterya, vb.) bulunmaktadır.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86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Üniversitemizde yeterli düzeyde psikolojik danışmanlık hizmeti verilmektedir.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404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Üniversitemizin sunduğu yemekhane hizmetleri yeterlidir.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423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Üniversitemizde bulunan kantinlerin hizmetleri yeterlidir.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Üniversitemizde öğrencilere yönelik sportif etkinlikler düzenlenmektedir.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Üniversitemizde öğrencilere yönelik kültürel ve sanatsal etkinlikler düzenlenmektedir.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Üniversitemizde öğrencilerin kullanacağı sosyal ve sportif tesisler yeterlidir.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 kampüslerinde sunulan güvenlik hizmetleri yeterlidir.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Üniversitemizin mezun izleme sistemi etkin olarak kullanılmaktadır.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73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Üniversitemiz, öğrencileri akademik başarıya teşvik etmektedir.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573"/>
        </w:trPr>
        <w:tc>
          <w:tcPr>
            <w:tcW w:w="993" w:type="dxa"/>
            <w:vMerge w:val="restart"/>
            <w:textDirection w:val="btLr"/>
          </w:tcPr>
          <w:p w:rsidR="00B455E2" w:rsidRPr="00B455E2" w:rsidRDefault="00B455E2" w:rsidP="008A1EA7">
            <w:pPr>
              <w:ind w:left="113" w:right="113"/>
              <w:rPr>
                <w:rFonts w:ascii="Times New Roman" w:hAnsi="Times New Roman"/>
                <w:sz w:val="16"/>
                <w:szCs w:val="24"/>
              </w:rPr>
            </w:pPr>
            <w:r w:rsidRPr="00B455E2">
              <w:rPr>
                <w:rFonts w:ascii="Times New Roman" w:hAnsi="Times New Roman"/>
                <w:sz w:val="16"/>
                <w:szCs w:val="24"/>
              </w:rPr>
              <w:t>Kalite Yönetim Sistemine Katılım</w:t>
            </w: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Kayıtlı olduğum enstitü / fakülte / yüksekokul yönetimi öğrencilerin görüşlerine değer verir.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5E2" w:rsidRPr="00B455E2" w:rsidTr="008A1EA7">
        <w:trPr>
          <w:trHeight w:val="286"/>
        </w:trPr>
        <w:tc>
          <w:tcPr>
            <w:tcW w:w="993" w:type="dxa"/>
            <w:vMerge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0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  <w:r w:rsidRPr="00B455E2">
              <w:rPr>
                <w:rFonts w:ascii="Times New Roman" w:hAnsi="Times New Roman"/>
                <w:sz w:val="24"/>
                <w:szCs w:val="24"/>
              </w:rPr>
              <w:t>Üniversitemiz birimleri öğrenci şikâyet ve dileklerine zamanında cevap verir.</w:t>
            </w: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</w:tcPr>
          <w:p w:rsidR="00B455E2" w:rsidRPr="00B455E2" w:rsidRDefault="00B455E2" w:rsidP="008A1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220C" w:rsidRPr="00B455E2" w:rsidRDefault="0057220C" w:rsidP="00D27377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57220C" w:rsidRPr="00B455E2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010" w:rsidRDefault="00DF2010" w:rsidP="00151E02">
      <w:r>
        <w:separator/>
      </w:r>
    </w:p>
  </w:endnote>
  <w:endnote w:type="continuationSeparator" w:id="0">
    <w:p w:rsidR="00DF2010" w:rsidRDefault="00DF201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2E7" w:rsidRPr="00B86727" w:rsidRDefault="005962E7" w:rsidP="00480534">
    <w:pPr>
      <w:pStyle w:val="AltBilgi"/>
      <w:ind w:hanging="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B455E2">
      <w:rPr>
        <w:rFonts w:ascii="Times New Roman" w:hAnsi="Times New Roman"/>
        <w:i/>
        <w:sz w:val="16"/>
        <w:szCs w:val="16"/>
      </w:rPr>
      <w:t>473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</w:t>
    </w:r>
    <w:proofErr w:type="gramStart"/>
    <w:r w:rsidRPr="00B86727">
      <w:rPr>
        <w:rFonts w:ascii="Times New Roman" w:hAnsi="Times New Roman"/>
        <w:i/>
        <w:sz w:val="16"/>
        <w:szCs w:val="16"/>
      </w:rPr>
      <w:t xml:space="preserve"> :…</w:t>
    </w:r>
    <w:proofErr w:type="gramEnd"/>
    <w:r w:rsidRPr="00B86727">
      <w:rPr>
        <w:rFonts w:ascii="Times New Roman" w:hAnsi="Times New Roman"/>
        <w:i/>
        <w:sz w:val="16"/>
        <w:szCs w:val="16"/>
      </w:rPr>
      <w:t>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010" w:rsidRDefault="00DF2010" w:rsidP="00151E02">
      <w:r>
        <w:separator/>
      </w:r>
    </w:p>
  </w:footnote>
  <w:footnote w:type="continuationSeparator" w:id="0">
    <w:p w:rsidR="00DF2010" w:rsidRDefault="00DF201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D2737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B455E2" w:rsidRDefault="00B455E2" w:rsidP="00A02B3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B455E2">
            <w:rPr>
              <w:rFonts w:ascii="Times New Roman" w:hAnsi="Times New Roman"/>
              <w:b/>
              <w:sz w:val="28"/>
            </w:rPr>
            <w:t>ÖĞRENCİ MEMNUNİYET ANKETİ</w:t>
          </w:r>
          <w:r w:rsidRPr="00B455E2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</w:t>
          </w:r>
          <w:r w:rsidR="007A016D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A721F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80534"/>
    <w:rsid w:val="004A7969"/>
    <w:rsid w:val="004B29C4"/>
    <w:rsid w:val="004B79F3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016D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455E2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2010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B455E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napToGrid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53194-7D58-4B2B-8190-93B8D20D3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mgm</cp:lastModifiedBy>
  <cp:revision>18</cp:revision>
  <cp:lastPrinted>2017-03-20T13:06:00Z</cp:lastPrinted>
  <dcterms:created xsi:type="dcterms:W3CDTF">2017-03-14T19:18:00Z</dcterms:created>
  <dcterms:modified xsi:type="dcterms:W3CDTF">2017-08-13T13:28:00Z</dcterms:modified>
</cp:coreProperties>
</file>