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59" w:rsidRDefault="00093359">
      <w:pPr>
        <w:spacing w:before="3"/>
        <w:rPr>
          <w:sz w:val="36"/>
        </w:rPr>
      </w:pPr>
    </w:p>
    <w:p w:rsidR="00093359" w:rsidRDefault="000A0A49">
      <w:pPr>
        <w:ind w:left="5037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-259203</wp:posOffset>
            </wp:positionV>
            <wp:extent cx="733425" cy="7238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HASSAS GÖREVLER TESPİT FORMU</w:t>
      </w:r>
    </w:p>
    <w:p w:rsidR="00093359" w:rsidRDefault="00093359">
      <w:pPr>
        <w:rPr>
          <w:b/>
          <w:sz w:val="20"/>
        </w:rPr>
      </w:pPr>
    </w:p>
    <w:p w:rsidR="00093359" w:rsidRDefault="00093359">
      <w:pPr>
        <w:rPr>
          <w:b/>
          <w:sz w:val="20"/>
        </w:rPr>
      </w:pPr>
    </w:p>
    <w:p w:rsidR="00093359" w:rsidRDefault="00093359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4738"/>
        <w:gridCol w:w="6663"/>
      </w:tblGrid>
      <w:tr w:rsidR="00093359">
        <w:trPr>
          <w:trHeight w:val="453"/>
        </w:trPr>
        <w:tc>
          <w:tcPr>
            <w:tcW w:w="3113" w:type="dxa"/>
          </w:tcPr>
          <w:p w:rsidR="00093359" w:rsidRDefault="000A0A49">
            <w:pPr>
              <w:pStyle w:val="TableParagraph"/>
              <w:tabs>
                <w:tab w:val="left" w:pos="1524"/>
              </w:tabs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Birimi</w:t>
            </w:r>
            <w:r>
              <w:rPr>
                <w:b/>
                <w:sz w:val="20"/>
              </w:rPr>
              <w:tab/>
              <w:t>:</w:t>
            </w:r>
          </w:p>
        </w:tc>
        <w:tc>
          <w:tcPr>
            <w:tcW w:w="11401" w:type="dxa"/>
            <w:gridSpan w:val="2"/>
          </w:tcPr>
          <w:p w:rsidR="00093359" w:rsidRDefault="000A0A49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SAĞLIK HİZMETLERİ MESLEK YÜKSEKOKULU</w:t>
            </w:r>
          </w:p>
        </w:tc>
      </w:tr>
      <w:tr w:rsidR="00093359">
        <w:trPr>
          <w:trHeight w:val="299"/>
        </w:trPr>
        <w:tc>
          <w:tcPr>
            <w:tcW w:w="3113" w:type="dxa"/>
          </w:tcPr>
          <w:p w:rsidR="00093359" w:rsidRDefault="000A0A49">
            <w:pPr>
              <w:pStyle w:val="TableParagraph"/>
              <w:tabs>
                <w:tab w:val="left" w:pos="1524"/>
              </w:tabs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Birimi</w:t>
            </w:r>
            <w:r>
              <w:rPr>
                <w:b/>
                <w:sz w:val="20"/>
              </w:rPr>
              <w:tab/>
              <w:t>:</w:t>
            </w:r>
          </w:p>
        </w:tc>
        <w:tc>
          <w:tcPr>
            <w:tcW w:w="11401" w:type="dxa"/>
            <w:gridSpan w:val="2"/>
          </w:tcPr>
          <w:p w:rsidR="00093359" w:rsidRDefault="00093359">
            <w:pPr>
              <w:pStyle w:val="TableParagraph"/>
              <w:ind w:left="0"/>
            </w:pPr>
          </w:p>
        </w:tc>
      </w:tr>
      <w:tr w:rsidR="00093359">
        <w:trPr>
          <w:trHeight w:val="230"/>
        </w:trPr>
        <w:tc>
          <w:tcPr>
            <w:tcW w:w="3113" w:type="dxa"/>
          </w:tcPr>
          <w:p w:rsidR="00093359" w:rsidRDefault="000A0A49">
            <w:pPr>
              <w:pStyle w:val="TableParagraph"/>
              <w:spacing w:line="210" w:lineRule="exact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Hassas Görevler</w:t>
            </w:r>
          </w:p>
        </w:tc>
        <w:tc>
          <w:tcPr>
            <w:tcW w:w="4738" w:type="dxa"/>
          </w:tcPr>
          <w:p w:rsidR="00093359" w:rsidRDefault="000A0A49">
            <w:pPr>
              <w:pStyle w:val="TableParagraph"/>
              <w:spacing w:line="210" w:lineRule="exact"/>
              <w:ind w:left="796"/>
              <w:rPr>
                <w:b/>
                <w:sz w:val="20"/>
              </w:rPr>
            </w:pPr>
            <w:r>
              <w:rPr>
                <w:b/>
                <w:sz w:val="20"/>
              </w:rPr>
              <w:t>Görevin Yerine Getirilmeme Sonucu</w:t>
            </w:r>
          </w:p>
        </w:tc>
        <w:tc>
          <w:tcPr>
            <w:tcW w:w="6663" w:type="dxa"/>
          </w:tcPr>
          <w:p w:rsidR="00093359" w:rsidRDefault="000A0A49">
            <w:pPr>
              <w:pStyle w:val="TableParagraph"/>
              <w:spacing w:line="210" w:lineRule="exact"/>
              <w:ind w:left="1450"/>
              <w:rPr>
                <w:b/>
                <w:sz w:val="20"/>
              </w:rPr>
            </w:pPr>
            <w:r>
              <w:rPr>
                <w:b/>
                <w:sz w:val="20"/>
              </w:rPr>
              <w:t>Alınması Gereken Önlemler veya Kontroller</w:t>
            </w:r>
          </w:p>
        </w:tc>
      </w:tr>
      <w:tr w:rsidR="00093359">
        <w:trPr>
          <w:trHeight w:val="3931"/>
        </w:trPr>
        <w:tc>
          <w:tcPr>
            <w:tcW w:w="3113" w:type="dxa"/>
          </w:tcPr>
          <w:p w:rsidR="00093359" w:rsidRDefault="000A0A4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Eğitim öğretim süreci</w:t>
            </w:r>
          </w:p>
        </w:tc>
        <w:tc>
          <w:tcPr>
            <w:tcW w:w="4738" w:type="dxa"/>
          </w:tcPr>
          <w:p w:rsidR="00093359" w:rsidRDefault="000A0A4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Ders programının zamanında yapılamaması eğitim öğretimin aksamasına neden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olur.</w:t>
            </w:r>
          </w:p>
          <w:p w:rsidR="00093359" w:rsidRDefault="000A0A4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313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Akademik takvimde sınav tarihlerinin zamanında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duyurulmaması </w:t>
            </w:r>
            <w:r>
              <w:rPr>
                <w:sz w:val="24"/>
              </w:rPr>
              <w:t>öğrencilerin sınavlara zamanında girememesine neden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olur.</w:t>
            </w:r>
          </w:p>
          <w:p w:rsidR="00093359" w:rsidRDefault="000A0A4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Sınav sonuçlarının zamanında duyurulmaması, öğrencilerin sınavlara hazırlıkta zorluk çekmesine sebep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olur.</w:t>
            </w:r>
          </w:p>
          <w:p w:rsidR="00093359" w:rsidRDefault="000A0A4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2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Öğrencilerin sınavlara hazırlıklarının yapılamaması ve sınav belirsizliğinden sınava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girememesi.</w:t>
            </w:r>
          </w:p>
        </w:tc>
        <w:tc>
          <w:tcPr>
            <w:tcW w:w="6663" w:type="dxa"/>
          </w:tcPr>
          <w:p w:rsidR="00093359" w:rsidRDefault="000A0A4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Süreç akışında da belirtildiği gibi ders programlarını eğitim öğretimin başlamasına en az 15 gün önceden bölüm başkanlıklarınca ders programının yapılması gerekmektedir.</w:t>
            </w:r>
          </w:p>
          <w:p w:rsidR="00093359" w:rsidRDefault="000A0A4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Süreç akışında da belirtildiği gibi sınav programlarını sınav tarihinden en az 15 gün önceden bölüm başkanlıklarınca sınav programının yapılarak ilgili duyuru panolarında öğrencilere ve öğretim elemanlarına duyurulması sağlanacaktır.</w:t>
            </w:r>
          </w:p>
          <w:p w:rsidR="00093359" w:rsidRDefault="000A0A4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Akademik takvimde belirtilen sınav tarihlerinde sınav sonuçlarının açıklanması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sağlanacaktır.</w:t>
            </w:r>
          </w:p>
          <w:p w:rsidR="00093359" w:rsidRDefault="000A0A4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Öğrenciler derslerine zamanında giremezler, karışıklığa ve dönem uzamasına neden olur.</w:t>
            </w:r>
          </w:p>
        </w:tc>
      </w:tr>
      <w:tr w:rsidR="00093359">
        <w:trPr>
          <w:trHeight w:val="830"/>
        </w:trPr>
        <w:tc>
          <w:tcPr>
            <w:tcW w:w="3113" w:type="dxa"/>
          </w:tcPr>
          <w:p w:rsidR="00093359" w:rsidRDefault="000A0A4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Stok kontrol</w:t>
            </w:r>
          </w:p>
        </w:tc>
        <w:tc>
          <w:tcPr>
            <w:tcW w:w="4738" w:type="dxa"/>
          </w:tcPr>
          <w:p w:rsidR="00093359" w:rsidRDefault="000A0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Stokların kontrolü yapılmadığı takdirde Sınav</w:t>
            </w:r>
          </w:p>
          <w:p w:rsidR="00093359" w:rsidRDefault="000A0A49">
            <w:pPr>
              <w:pStyle w:val="TableParagraph"/>
              <w:tabs>
                <w:tab w:val="left" w:pos="1504"/>
                <w:tab w:val="left" w:pos="3173"/>
                <w:tab w:val="left" w:pos="3758"/>
              </w:tabs>
              <w:spacing w:line="270" w:lineRule="atLeast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sorularının</w:t>
            </w:r>
            <w:proofErr w:type="gramEnd"/>
            <w:r>
              <w:rPr>
                <w:sz w:val="24"/>
              </w:rPr>
              <w:tab/>
              <w:t>basılamaması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  <w:t>çıktıların alınamamasına neden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olur.</w:t>
            </w:r>
          </w:p>
        </w:tc>
        <w:tc>
          <w:tcPr>
            <w:tcW w:w="6663" w:type="dxa"/>
          </w:tcPr>
          <w:p w:rsidR="00093359" w:rsidRDefault="000A0A4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Stoklar periyodik olarak kontrol edilerek ihaleler zamanında yapılması sağlanacaktır.</w:t>
            </w:r>
          </w:p>
        </w:tc>
      </w:tr>
      <w:tr w:rsidR="00093359">
        <w:trPr>
          <w:trHeight w:val="828"/>
        </w:trPr>
        <w:tc>
          <w:tcPr>
            <w:tcW w:w="3113" w:type="dxa"/>
          </w:tcPr>
          <w:p w:rsidR="00093359" w:rsidRDefault="000A0A4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İnsan kaynakları yönetimi</w:t>
            </w:r>
          </w:p>
        </w:tc>
        <w:tc>
          <w:tcPr>
            <w:tcW w:w="4738" w:type="dxa"/>
          </w:tcPr>
          <w:p w:rsidR="00093359" w:rsidRDefault="000A0A49">
            <w:pPr>
              <w:pStyle w:val="TableParagraph"/>
              <w:tabs>
                <w:tab w:val="left" w:pos="1499"/>
                <w:tab w:val="left" w:pos="2741"/>
                <w:tab w:val="left" w:pos="3276"/>
                <w:tab w:val="left" w:pos="402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Yıllık izinlerin planlamasının </w:t>
            </w:r>
            <w:r>
              <w:rPr>
                <w:spacing w:val="-2"/>
                <w:sz w:val="24"/>
              </w:rPr>
              <w:t xml:space="preserve">iyi </w:t>
            </w:r>
            <w:r>
              <w:rPr>
                <w:sz w:val="24"/>
              </w:rPr>
              <w:t>yapılmaması sonucunda,</w:t>
            </w:r>
            <w:r>
              <w:rPr>
                <w:sz w:val="24"/>
              </w:rPr>
              <w:tab/>
              <w:t>akademik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  <w:t>idari</w:t>
            </w:r>
            <w:r>
              <w:rPr>
                <w:sz w:val="24"/>
              </w:rPr>
              <w:tab/>
              <w:t>işlerin</w:t>
            </w:r>
          </w:p>
          <w:p w:rsidR="00093359" w:rsidRDefault="000A0A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aksamasına neden olur.</w:t>
            </w:r>
          </w:p>
        </w:tc>
        <w:tc>
          <w:tcPr>
            <w:tcW w:w="6663" w:type="dxa"/>
          </w:tcPr>
          <w:p w:rsidR="00093359" w:rsidRDefault="000A0A4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Yıllık izinler planlı bir şekilde yapılacaktır.</w:t>
            </w:r>
          </w:p>
        </w:tc>
      </w:tr>
      <w:tr w:rsidR="00093359">
        <w:trPr>
          <w:trHeight w:val="1103"/>
        </w:trPr>
        <w:tc>
          <w:tcPr>
            <w:tcW w:w="3113" w:type="dxa"/>
          </w:tcPr>
          <w:p w:rsidR="00093359" w:rsidRDefault="000A0A4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Paydaş ilişkileri</w:t>
            </w:r>
          </w:p>
        </w:tc>
        <w:tc>
          <w:tcPr>
            <w:tcW w:w="4738" w:type="dxa"/>
          </w:tcPr>
          <w:p w:rsidR="00093359" w:rsidRDefault="000A0A49">
            <w:pPr>
              <w:pStyle w:val="TableParagraph"/>
              <w:tabs>
                <w:tab w:val="left" w:pos="671"/>
                <w:tab w:val="left" w:pos="1995"/>
                <w:tab w:val="left" w:pos="2963"/>
                <w:tab w:val="left" w:pos="352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Dış</w:t>
            </w:r>
            <w:r>
              <w:rPr>
                <w:sz w:val="24"/>
              </w:rPr>
              <w:tab/>
              <w:t>paydaşlarla</w:t>
            </w:r>
            <w:r>
              <w:rPr>
                <w:sz w:val="24"/>
              </w:rPr>
              <w:tab/>
              <w:t>toplantı</w:t>
            </w:r>
            <w:r>
              <w:rPr>
                <w:sz w:val="24"/>
              </w:rPr>
              <w:tab/>
              <w:t>Dış</w:t>
            </w:r>
            <w:r>
              <w:rPr>
                <w:sz w:val="24"/>
              </w:rPr>
              <w:tab/>
              <w:t>paydaşlarla görüşme yapılmadığı takdirde staj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yerlerinde</w:t>
            </w:r>
          </w:p>
          <w:p w:rsidR="00093359" w:rsidRDefault="000A0A4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problem, yapılacak ihalelerde uygunsuzluk vb. durumlar meydana gelir.</w:t>
            </w:r>
          </w:p>
        </w:tc>
        <w:tc>
          <w:tcPr>
            <w:tcW w:w="6663" w:type="dxa"/>
          </w:tcPr>
          <w:p w:rsidR="00093359" w:rsidRDefault="000A0A4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Yılda en az iki defa dış paydaşlarla toplantı tertip edilecektir.</w:t>
            </w:r>
          </w:p>
        </w:tc>
      </w:tr>
    </w:tbl>
    <w:p w:rsidR="00093359" w:rsidRDefault="00093359">
      <w:pPr>
        <w:rPr>
          <w:b/>
          <w:sz w:val="30"/>
        </w:rPr>
      </w:pPr>
    </w:p>
    <w:p w:rsidR="00093359" w:rsidRDefault="00093359">
      <w:pPr>
        <w:rPr>
          <w:b/>
          <w:sz w:val="30"/>
        </w:rPr>
      </w:pPr>
    </w:p>
    <w:p w:rsidR="00093359" w:rsidRDefault="00093359">
      <w:pPr>
        <w:spacing w:before="3"/>
        <w:rPr>
          <w:b/>
          <w:sz w:val="38"/>
        </w:rPr>
      </w:pPr>
    </w:p>
    <w:p w:rsidR="00093359" w:rsidRDefault="000A0A49">
      <w:pPr>
        <w:pStyle w:val="GvdeMetni"/>
        <w:ind w:left="253"/>
      </w:pPr>
      <w:r>
        <w:t>(Form No: FR- 433; Revizyon Tarihi :….../..…/……..; Revizyon No:…….)</w:t>
      </w:r>
    </w:p>
    <w:sectPr w:rsidR="00093359">
      <w:type w:val="continuous"/>
      <w:pgSz w:w="16840" w:h="11910" w:orient="landscape"/>
      <w:pgMar w:top="520" w:right="12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1FE7"/>
    <w:multiLevelType w:val="hybridMultilevel"/>
    <w:tmpl w:val="202E07F2"/>
    <w:lvl w:ilvl="0" w:tplc="15629E2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C7890D4">
      <w:numFmt w:val="bullet"/>
      <w:lvlText w:val="•"/>
      <w:lvlJc w:val="left"/>
      <w:pPr>
        <w:ind w:left="1210" w:hanging="360"/>
      </w:pPr>
      <w:rPr>
        <w:rFonts w:hint="default"/>
        <w:lang w:val="tr-TR" w:eastAsia="tr-TR" w:bidi="tr-TR"/>
      </w:rPr>
    </w:lvl>
    <w:lvl w:ilvl="2" w:tplc="8AD2FCA6">
      <w:numFmt w:val="bullet"/>
      <w:lvlText w:val="•"/>
      <w:lvlJc w:val="left"/>
      <w:pPr>
        <w:ind w:left="1601" w:hanging="360"/>
      </w:pPr>
      <w:rPr>
        <w:rFonts w:hint="default"/>
        <w:lang w:val="tr-TR" w:eastAsia="tr-TR" w:bidi="tr-TR"/>
      </w:rPr>
    </w:lvl>
    <w:lvl w:ilvl="3" w:tplc="30708436">
      <w:numFmt w:val="bullet"/>
      <w:lvlText w:val="•"/>
      <w:lvlJc w:val="left"/>
      <w:pPr>
        <w:ind w:left="1992" w:hanging="360"/>
      </w:pPr>
      <w:rPr>
        <w:rFonts w:hint="default"/>
        <w:lang w:val="tr-TR" w:eastAsia="tr-TR" w:bidi="tr-TR"/>
      </w:rPr>
    </w:lvl>
    <w:lvl w:ilvl="4" w:tplc="A4665D18">
      <w:numFmt w:val="bullet"/>
      <w:lvlText w:val="•"/>
      <w:lvlJc w:val="left"/>
      <w:pPr>
        <w:ind w:left="2383" w:hanging="360"/>
      </w:pPr>
      <w:rPr>
        <w:rFonts w:hint="default"/>
        <w:lang w:val="tr-TR" w:eastAsia="tr-TR" w:bidi="tr-TR"/>
      </w:rPr>
    </w:lvl>
    <w:lvl w:ilvl="5" w:tplc="D37A94BE">
      <w:numFmt w:val="bullet"/>
      <w:lvlText w:val="•"/>
      <w:lvlJc w:val="left"/>
      <w:pPr>
        <w:ind w:left="2774" w:hanging="360"/>
      </w:pPr>
      <w:rPr>
        <w:rFonts w:hint="default"/>
        <w:lang w:val="tr-TR" w:eastAsia="tr-TR" w:bidi="tr-TR"/>
      </w:rPr>
    </w:lvl>
    <w:lvl w:ilvl="6" w:tplc="C2663C12">
      <w:numFmt w:val="bullet"/>
      <w:lvlText w:val="•"/>
      <w:lvlJc w:val="left"/>
      <w:pPr>
        <w:ind w:left="3164" w:hanging="360"/>
      </w:pPr>
      <w:rPr>
        <w:rFonts w:hint="default"/>
        <w:lang w:val="tr-TR" w:eastAsia="tr-TR" w:bidi="tr-TR"/>
      </w:rPr>
    </w:lvl>
    <w:lvl w:ilvl="7" w:tplc="F2A0928E">
      <w:numFmt w:val="bullet"/>
      <w:lvlText w:val="•"/>
      <w:lvlJc w:val="left"/>
      <w:pPr>
        <w:ind w:left="3555" w:hanging="360"/>
      </w:pPr>
      <w:rPr>
        <w:rFonts w:hint="default"/>
        <w:lang w:val="tr-TR" w:eastAsia="tr-TR" w:bidi="tr-TR"/>
      </w:rPr>
    </w:lvl>
    <w:lvl w:ilvl="8" w:tplc="D32E2C10">
      <w:numFmt w:val="bullet"/>
      <w:lvlText w:val="•"/>
      <w:lvlJc w:val="left"/>
      <w:pPr>
        <w:ind w:left="3946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7CAF13AF"/>
    <w:multiLevelType w:val="hybridMultilevel"/>
    <w:tmpl w:val="A12EF2B8"/>
    <w:lvl w:ilvl="0" w:tplc="319A26F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2EA84202">
      <w:numFmt w:val="bullet"/>
      <w:lvlText w:val="•"/>
      <w:lvlJc w:val="left"/>
      <w:pPr>
        <w:ind w:left="1403" w:hanging="360"/>
      </w:pPr>
      <w:rPr>
        <w:rFonts w:hint="default"/>
        <w:lang w:val="tr-TR" w:eastAsia="tr-TR" w:bidi="tr-TR"/>
      </w:rPr>
    </w:lvl>
    <w:lvl w:ilvl="2" w:tplc="AE9E931C">
      <w:numFmt w:val="bullet"/>
      <w:lvlText w:val="•"/>
      <w:lvlJc w:val="left"/>
      <w:pPr>
        <w:ind w:left="1986" w:hanging="360"/>
      </w:pPr>
      <w:rPr>
        <w:rFonts w:hint="default"/>
        <w:lang w:val="tr-TR" w:eastAsia="tr-TR" w:bidi="tr-TR"/>
      </w:rPr>
    </w:lvl>
    <w:lvl w:ilvl="3" w:tplc="2DF0CA94">
      <w:numFmt w:val="bullet"/>
      <w:lvlText w:val="•"/>
      <w:lvlJc w:val="left"/>
      <w:pPr>
        <w:ind w:left="2569" w:hanging="360"/>
      </w:pPr>
      <w:rPr>
        <w:rFonts w:hint="default"/>
        <w:lang w:val="tr-TR" w:eastAsia="tr-TR" w:bidi="tr-TR"/>
      </w:rPr>
    </w:lvl>
    <w:lvl w:ilvl="4" w:tplc="17AC989A">
      <w:numFmt w:val="bullet"/>
      <w:lvlText w:val="•"/>
      <w:lvlJc w:val="left"/>
      <w:pPr>
        <w:ind w:left="3153" w:hanging="360"/>
      </w:pPr>
      <w:rPr>
        <w:rFonts w:hint="default"/>
        <w:lang w:val="tr-TR" w:eastAsia="tr-TR" w:bidi="tr-TR"/>
      </w:rPr>
    </w:lvl>
    <w:lvl w:ilvl="5" w:tplc="C56C4BCE">
      <w:numFmt w:val="bullet"/>
      <w:lvlText w:val="•"/>
      <w:lvlJc w:val="left"/>
      <w:pPr>
        <w:ind w:left="3736" w:hanging="360"/>
      </w:pPr>
      <w:rPr>
        <w:rFonts w:hint="default"/>
        <w:lang w:val="tr-TR" w:eastAsia="tr-TR" w:bidi="tr-TR"/>
      </w:rPr>
    </w:lvl>
    <w:lvl w:ilvl="6" w:tplc="A6E88A2C">
      <w:numFmt w:val="bullet"/>
      <w:lvlText w:val="•"/>
      <w:lvlJc w:val="left"/>
      <w:pPr>
        <w:ind w:left="4319" w:hanging="360"/>
      </w:pPr>
      <w:rPr>
        <w:rFonts w:hint="default"/>
        <w:lang w:val="tr-TR" w:eastAsia="tr-TR" w:bidi="tr-TR"/>
      </w:rPr>
    </w:lvl>
    <w:lvl w:ilvl="7" w:tplc="4B300320">
      <w:numFmt w:val="bullet"/>
      <w:lvlText w:val="•"/>
      <w:lvlJc w:val="left"/>
      <w:pPr>
        <w:ind w:left="4903" w:hanging="360"/>
      </w:pPr>
      <w:rPr>
        <w:rFonts w:hint="default"/>
        <w:lang w:val="tr-TR" w:eastAsia="tr-TR" w:bidi="tr-TR"/>
      </w:rPr>
    </w:lvl>
    <w:lvl w:ilvl="8" w:tplc="44BC57C8">
      <w:numFmt w:val="bullet"/>
      <w:lvlText w:val="•"/>
      <w:lvlJc w:val="left"/>
      <w:pPr>
        <w:ind w:left="5486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59"/>
    <w:rsid w:val="00093359"/>
    <w:rsid w:val="000A0A49"/>
    <w:rsid w:val="004A7595"/>
    <w:rsid w:val="00BA5640"/>
    <w:rsid w:val="00F7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30E2B-94A2-42A6-A476-59772AA8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Nagihan GÜLER</dc:creator>
  <cp:lastModifiedBy>Güney GÜRSOY</cp:lastModifiedBy>
  <cp:revision>1</cp:revision>
  <dcterms:created xsi:type="dcterms:W3CDTF">2018-10-24T10:20:00Z</dcterms:created>
  <dcterms:modified xsi:type="dcterms:W3CDTF">2018-10-24T10:20:00Z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2018-10-10T00:00:00Z</vt:filetime>
  </property>
</Properties>
</file>