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2C6" w:rsidRPr="000D63A0" w:rsidRDefault="00B212C6" w:rsidP="00715601">
      <w:pPr>
        <w:jc w:val="left"/>
        <w:rPr>
          <w:rFonts w:cs="Times New Roman"/>
          <w:highlight w:val="yellow"/>
        </w:rPr>
      </w:pPr>
      <w:bookmarkStart w:id="0" w:name="_Toc536530697"/>
      <w:r>
        <w:rPr>
          <w:noProof/>
          <w:lang w:eastAsia="tr-TR"/>
        </w:rPr>
        <w:drawing>
          <wp:anchor distT="0" distB="0" distL="114300" distR="114300" simplePos="0" relativeHeight="251658240" behindDoc="0" locked="0" layoutInCell="1" allowOverlap="1" wp14:anchorId="1535F6A0">
            <wp:simplePos x="0" y="0"/>
            <wp:positionH relativeFrom="page">
              <wp:align>center</wp:align>
            </wp:positionH>
            <wp:positionV relativeFrom="paragraph">
              <wp:posOffset>9525</wp:posOffset>
            </wp:positionV>
            <wp:extent cx="2156460" cy="2162810"/>
            <wp:effectExtent l="0" t="0" r="0" b="889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5890" cy="2162758"/>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15601">
        <w:rPr>
          <w:rFonts w:cs="Times New Roman"/>
          <w:highlight w:val="yellow"/>
        </w:rPr>
        <w:br w:type="textWrapping" w:clear="all"/>
      </w:r>
    </w:p>
    <w:p w:rsidR="00B212C6" w:rsidRDefault="00B212C6" w:rsidP="004755EC">
      <w:pPr>
        <w:pStyle w:val="GvdeMetni"/>
        <w:jc w:val="center"/>
        <w:rPr>
          <w:sz w:val="40"/>
          <w:szCs w:val="40"/>
          <w:highlight w:val="yellow"/>
        </w:rPr>
      </w:pPr>
    </w:p>
    <w:p w:rsidR="002E4483" w:rsidRDefault="002E4483" w:rsidP="002E4483">
      <w:pPr>
        <w:pStyle w:val="GvdeMetni"/>
        <w:rPr>
          <w:sz w:val="40"/>
          <w:szCs w:val="40"/>
          <w:highlight w:val="yellow"/>
        </w:rPr>
      </w:pPr>
    </w:p>
    <w:p w:rsidR="002E4483" w:rsidRDefault="002E4483" w:rsidP="004755EC">
      <w:pPr>
        <w:pStyle w:val="GvdeMetni"/>
        <w:jc w:val="center"/>
        <w:rPr>
          <w:sz w:val="40"/>
          <w:szCs w:val="40"/>
          <w:highlight w:val="yellow"/>
        </w:rPr>
      </w:pPr>
    </w:p>
    <w:p w:rsidR="00B212C6" w:rsidRDefault="00B212C6" w:rsidP="00CE45C9">
      <w:pPr>
        <w:spacing w:before="59"/>
        <w:ind w:right="39"/>
        <w:jc w:val="center"/>
        <w:rPr>
          <w:rFonts w:eastAsia="Times New Roman" w:cs="Times New Roman"/>
          <w:b/>
          <w:bCs/>
          <w:sz w:val="44"/>
          <w:szCs w:val="44"/>
        </w:rPr>
      </w:pPr>
      <w:r w:rsidRPr="002E4483">
        <w:rPr>
          <w:rFonts w:ascii="Arial Black" w:eastAsia="Times New Roman" w:hAnsi="Arial Black" w:cs="Times New Roman"/>
          <w:b/>
          <w:bCs/>
          <w:sz w:val="44"/>
          <w:szCs w:val="44"/>
        </w:rPr>
        <w:t>KIRŞEHİR AHİ EVRAN ÜNİVERSİTES</w:t>
      </w:r>
      <w:r w:rsidRPr="00131840">
        <w:rPr>
          <w:rFonts w:eastAsia="Times New Roman" w:cs="Times New Roman"/>
          <w:b/>
          <w:bCs/>
          <w:sz w:val="44"/>
          <w:szCs w:val="44"/>
        </w:rPr>
        <w:t>İ</w:t>
      </w:r>
    </w:p>
    <w:p w:rsidR="002E4483" w:rsidRPr="002E4483" w:rsidRDefault="002E4483" w:rsidP="002E4483">
      <w:pPr>
        <w:spacing w:line="240" w:lineRule="auto"/>
        <w:ind w:right="40"/>
        <w:jc w:val="center"/>
        <w:rPr>
          <w:rFonts w:ascii="Arial Black" w:eastAsia="Times New Roman" w:hAnsi="Arial Black" w:cs="Times New Roman"/>
          <w:b/>
          <w:bCs/>
          <w:spacing w:val="2"/>
          <w:sz w:val="36"/>
          <w:szCs w:val="44"/>
        </w:rPr>
      </w:pPr>
      <w:r w:rsidRPr="002E4483">
        <w:rPr>
          <w:rFonts w:ascii="Arial Black" w:eastAsia="Times New Roman" w:hAnsi="Arial Black" w:cs="Times New Roman"/>
          <w:b/>
          <w:bCs/>
          <w:spacing w:val="2"/>
          <w:sz w:val="36"/>
          <w:szCs w:val="44"/>
        </w:rPr>
        <w:t xml:space="preserve">SAĞLIK HİZMETLERİ </w:t>
      </w:r>
    </w:p>
    <w:p w:rsidR="00B212C6" w:rsidRPr="002E4483" w:rsidRDefault="002E4483" w:rsidP="002E4483">
      <w:pPr>
        <w:spacing w:line="240" w:lineRule="auto"/>
        <w:ind w:right="40"/>
        <w:jc w:val="center"/>
        <w:rPr>
          <w:rFonts w:ascii="Arial Black" w:eastAsia="Times New Roman" w:hAnsi="Arial Black" w:cs="Times New Roman"/>
          <w:b/>
          <w:bCs/>
          <w:spacing w:val="2"/>
          <w:sz w:val="36"/>
          <w:szCs w:val="44"/>
        </w:rPr>
      </w:pPr>
      <w:r w:rsidRPr="002E4483">
        <w:rPr>
          <w:rFonts w:ascii="Arial Black" w:eastAsia="Times New Roman" w:hAnsi="Arial Black" w:cs="Times New Roman"/>
          <w:b/>
          <w:bCs/>
          <w:spacing w:val="2"/>
          <w:sz w:val="36"/>
          <w:szCs w:val="44"/>
        </w:rPr>
        <w:t>MESLEK YÜKSEKOKULU</w:t>
      </w:r>
    </w:p>
    <w:p w:rsidR="00B212C6" w:rsidRDefault="00B212C6" w:rsidP="00CE45C9">
      <w:pPr>
        <w:spacing w:before="59"/>
        <w:ind w:right="39"/>
        <w:jc w:val="center"/>
        <w:rPr>
          <w:rFonts w:eastAsia="Times New Roman" w:cs="Times New Roman"/>
          <w:b/>
          <w:bCs/>
          <w:spacing w:val="2"/>
          <w:sz w:val="40"/>
          <w:szCs w:val="40"/>
        </w:rPr>
      </w:pPr>
    </w:p>
    <w:p w:rsidR="0006224A" w:rsidRPr="004A2424" w:rsidRDefault="0006224A" w:rsidP="00CE45C9">
      <w:pPr>
        <w:spacing w:before="59"/>
        <w:ind w:right="39"/>
        <w:jc w:val="center"/>
        <w:rPr>
          <w:rFonts w:eastAsia="Times New Roman" w:cs="Times New Roman"/>
          <w:b/>
          <w:bCs/>
          <w:spacing w:val="2"/>
          <w:sz w:val="40"/>
          <w:szCs w:val="40"/>
        </w:rPr>
      </w:pPr>
    </w:p>
    <w:p w:rsidR="00B212C6" w:rsidRPr="004A2424" w:rsidRDefault="00B212C6" w:rsidP="00CE45C9">
      <w:pPr>
        <w:jc w:val="center"/>
        <w:rPr>
          <w:b/>
          <w:sz w:val="40"/>
          <w:szCs w:val="40"/>
        </w:rPr>
      </w:pPr>
      <w:r w:rsidRPr="004A2424">
        <w:rPr>
          <w:b/>
          <w:spacing w:val="2"/>
          <w:sz w:val="40"/>
          <w:szCs w:val="40"/>
        </w:rPr>
        <w:t xml:space="preserve">KURUM </w:t>
      </w:r>
      <w:r w:rsidRPr="004A2424">
        <w:rPr>
          <w:b/>
          <w:spacing w:val="-3"/>
          <w:sz w:val="40"/>
          <w:szCs w:val="40"/>
        </w:rPr>
        <w:t>İ</w:t>
      </w:r>
      <w:r w:rsidRPr="004A2424">
        <w:rPr>
          <w:b/>
          <w:sz w:val="40"/>
          <w:szCs w:val="40"/>
        </w:rPr>
        <w:t>Ç</w:t>
      </w:r>
      <w:r w:rsidRPr="004A2424">
        <w:rPr>
          <w:b/>
          <w:spacing w:val="-1"/>
          <w:sz w:val="40"/>
          <w:szCs w:val="40"/>
        </w:rPr>
        <w:t xml:space="preserve"> </w:t>
      </w:r>
      <w:r w:rsidRPr="004A2424">
        <w:rPr>
          <w:b/>
          <w:spacing w:val="1"/>
          <w:sz w:val="40"/>
          <w:szCs w:val="40"/>
        </w:rPr>
        <w:t>D</w:t>
      </w:r>
      <w:r w:rsidRPr="004A2424">
        <w:rPr>
          <w:b/>
          <w:spacing w:val="-1"/>
          <w:sz w:val="40"/>
          <w:szCs w:val="40"/>
        </w:rPr>
        <w:t>E</w:t>
      </w:r>
      <w:r w:rsidRPr="004A2424">
        <w:rPr>
          <w:b/>
          <w:sz w:val="40"/>
          <w:szCs w:val="40"/>
        </w:rPr>
        <w:t>ĞERL</w:t>
      </w:r>
      <w:r w:rsidRPr="004A2424">
        <w:rPr>
          <w:b/>
          <w:spacing w:val="-4"/>
          <w:sz w:val="40"/>
          <w:szCs w:val="40"/>
        </w:rPr>
        <w:t>E</w:t>
      </w:r>
      <w:r w:rsidRPr="004A2424">
        <w:rPr>
          <w:b/>
          <w:spacing w:val="-2"/>
          <w:sz w:val="40"/>
          <w:szCs w:val="40"/>
        </w:rPr>
        <w:t>N</w:t>
      </w:r>
      <w:r w:rsidRPr="004A2424">
        <w:rPr>
          <w:b/>
          <w:spacing w:val="1"/>
          <w:sz w:val="40"/>
          <w:szCs w:val="40"/>
        </w:rPr>
        <w:t>D</w:t>
      </w:r>
      <w:r w:rsidRPr="004A2424">
        <w:rPr>
          <w:b/>
          <w:sz w:val="40"/>
          <w:szCs w:val="40"/>
        </w:rPr>
        <w:t>İ</w:t>
      </w:r>
      <w:r w:rsidRPr="004A2424">
        <w:rPr>
          <w:b/>
          <w:spacing w:val="-2"/>
          <w:sz w:val="40"/>
          <w:szCs w:val="40"/>
        </w:rPr>
        <w:t>R</w:t>
      </w:r>
      <w:r w:rsidRPr="004A2424">
        <w:rPr>
          <w:b/>
          <w:sz w:val="40"/>
          <w:szCs w:val="40"/>
        </w:rPr>
        <w:t>ME</w:t>
      </w:r>
      <w:r w:rsidRPr="004A2424">
        <w:rPr>
          <w:b/>
          <w:spacing w:val="-2"/>
          <w:sz w:val="40"/>
          <w:szCs w:val="40"/>
        </w:rPr>
        <w:t xml:space="preserve"> </w:t>
      </w:r>
      <w:r w:rsidRPr="004A2424">
        <w:rPr>
          <w:b/>
          <w:sz w:val="40"/>
          <w:szCs w:val="40"/>
        </w:rPr>
        <w:t>RA</w:t>
      </w:r>
      <w:r w:rsidRPr="004A2424">
        <w:rPr>
          <w:b/>
          <w:spacing w:val="-3"/>
          <w:sz w:val="40"/>
          <w:szCs w:val="40"/>
        </w:rPr>
        <w:t>P</w:t>
      </w:r>
      <w:r w:rsidRPr="004A2424">
        <w:rPr>
          <w:b/>
          <w:sz w:val="40"/>
          <w:szCs w:val="40"/>
        </w:rPr>
        <w:t>ORU</w:t>
      </w:r>
    </w:p>
    <w:p w:rsidR="0006224A" w:rsidRPr="004A2424" w:rsidRDefault="0006224A" w:rsidP="00CE45C9">
      <w:pPr>
        <w:ind w:right="39"/>
        <w:jc w:val="center"/>
        <w:rPr>
          <w:rFonts w:eastAsia="Times New Roman" w:cs="Times New Roman"/>
          <w:b/>
          <w:bCs/>
          <w:sz w:val="40"/>
          <w:szCs w:val="40"/>
        </w:rPr>
      </w:pPr>
    </w:p>
    <w:p w:rsidR="005D2BFB" w:rsidRDefault="00D46DD8" w:rsidP="001741E6">
      <w:pPr>
        <w:ind w:right="39"/>
        <w:jc w:val="center"/>
        <w:rPr>
          <w:rFonts w:eastAsia="Times New Roman" w:cs="Times New Roman"/>
          <w:b/>
          <w:bCs/>
          <w:sz w:val="40"/>
          <w:szCs w:val="40"/>
        </w:rPr>
        <w:sectPr w:rsidR="005D2BFB" w:rsidSect="003F0BB2">
          <w:footerReference w:type="default" r:id="rId9"/>
          <w:type w:val="continuous"/>
          <w:pgSz w:w="12240" w:h="15840"/>
          <w:pgMar w:top="1436" w:right="1080" w:bottom="1567" w:left="1298" w:header="708" w:footer="708" w:gutter="0"/>
          <w:cols w:space="708"/>
        </w:sectPr>
      </w:pPr>
      <w:r>
        <w:rPr>
          <w:rFonts w:eastAsia="Times New Roman" w:cs="Times New Roman"/>
          <w:b/>
          <w:bCs/>
          <w:sz w:val="40"/>
          <w:szCs w:val="40"/>
        </w:rPr>
        <w:t xml:space="preserve">OCAK </w:t>
      </w:r>
      <w:bookmarkStart w:id="1" w:name="_GoBack"/>
      <w:bookmarkEnd w:id="1"/>
      <w:r>
        <w:rPr>
          <w:rFonts w:eastAsia="Times New Roman" w:cs="Times New Roman"/>
          <w:b/>
          <w:bCs/>
          <w:sz w:val="40"/>
          <w:szCs w:val="40"/>
        </w:rPr>
        <w:t>20</w:t>
      </w:r>
      <w:r w:rsidR="00F81556">
        <w:rPr>
          <w:rFonts w:eastAsia="Times New Roman" w:cs="Times New Roman"/>
          <w:b/>
          <w:bCs/>
          <w:sz w:val="40"/>
          <w:szCs w:val="40"/>
        </w:rPr>
        <w:t>20</w:t>
      </w:r>
    </w:p>
    <w:p w:rsidR="00CA798C" w:rsidRDefault="00CA798C" w:rsidP="00CA798C">
      <w:pPr>
        <w:widowControl/>
        <w:autoSpaceDE w:val="0"/>
        <w:autoSpaceDN w:val="0"/>
        <w:adjustRightInd w:val="0"/>
        <w:spacing w:line="240" w:lineRule="auto"/>
        <w:jc w:val="left"/>
        <w:rPr>
          <w:rFonts w:cs="Times New Roman"/>
          <w:szCs w:val="24"/>
        </w:rPr>
      </w:pPr>
      <w:r w:rsidRPr="005E5CFF">
        <w:rPr>
          <w:rFonts w:cs="Times New Roman"/>
          <w:szCs w:val="24"/>
        </w:rPr>
        <w:lastRenderedPageBreak/>
        <w:t>İçindekiler</w:t>
      </w:r>
    </w:p>
    <w:p w:rsidR="00634B38" w:rsidRPr="005E5CFF" w:rsidRDefault="00634B38" w:rsidP="00CA798C">
      <w:pPr>
        <w:widowControl/>
        <w:autoSpaceDE w:val="0"/>
        <w:autoSpaceDN w:val="0"/>
        <w:adjustRightInd w:val="0"/>
        <w:spacing w:line="240" w:lineRule="auto"/>
        <w:jc w:val="left"/>
        <w:rPr>
          <w:rFonts w:cs="Times New Roman"/>
          <w:szCs w:val="24"/>
        </w:rPr>
      </w:pPr>
    </w:p>
    <w:p w:rsidR="00634B38" w:rsidRPr="005E5CFF" w:rsidRDefault="00CA798C" w:rsidP="00634B38">
      <w:pPr>
        <w:widowControl/>
        <w:autoSpaceDE w:val="0"/>
        <w:autoSpaceDN w:val="0"/>
        <w:adjustRightInd w:val="0"/>
        <w:jc w:val="left"/>
        <w:rPr>
          <w:rFonts w:cs="Times New Roman"/>
          <w:szCs w:val="24"/>
        </w:rPr>
      </w:pPr>
      <w:r w:rsidRPr="005E5CFF">
        <w:rPr>
          <w:rFonts w:cs="Times New Roman"/>
          <w:szCs w:val="24"/>
        </w:rPr>
        <w:t xml:space="preserve">GENEL BİLGİLER...................................................................................................................... </w:t>
      </w:r>
      <w:r w:rsidR="00BA1CA5">
        <w:rPr>
          <w:rFonts w:cs="Times New Roman"/>
          <w:szCs w:val="24"/>
        </w:rPr>
        <w:t>1</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Giriş .........................</w:t>
      </w:r>
      <w:r w:rsidR="00634B38">
        <w:rPr>
          <w:rFonts w:cs="Times New Roman"/>
          <w:szCs w:val="24"/>
        </w:rPr>
        <w:t>..</w:t>
      </w:r>
      <w:r w:rsidRPr="005E5CFF">
        <w:rPr>
          <w:rFonts w:cs="Times New Roman"/>
          <w:szCs w:val="24"/>
        </w:rPr>
        <w:t xml:space="preserve">.................................................................................................................. </w:t>
      </w:r>
      <w:r w:rsidR="00381197">
        <w:rPr>
          <w:rFonts w:cs="Times New Roman"/>
          <w:szCs w:val="24"/>
        </w:rPr>
        <w:t>1</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 xml:space="preserve">Amaç ............................................................................................................................................ </w:t>
      </w:r>
      <w:r w:rsidR="00381197">
        <w:rPr>
          <w:rFonts w:cs="Times New Roman"/>
          <w:szCs w:val="24"/>
        </w:rPr>
        <w:t>1</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 xml:space="preserve">İçerik ......................................................................................................................................... </w:t>
      </w:r>
      <w:r w:rsidR="00381197">
        <w:rPr>
          <w:rFonts w:cs="Times New Roman"/>
          <w:szCs w:val="24"/>
        </w:rPr>
        <w:t>1</w:t>
      </w:r>
      <w:r w:rsidR="00AF42BA">
        <w:rPr>
          <w:rFonts w:cs="Times New Roman"/>
          <w:szCs w:val="24"/>
        </w:rPr>
        <w:t>-2</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 xml:space="preserve">Raporun Hazırlanması ve Yayımlanması .................................................................................... </w:t>
      </w:r>
      <w:r w:rsidR="00381197">
        <w:rPr>
          <w:rFonts w:cs="Times New Roman"/>
          <w:szCs w:val="24"/>
        </w:rPr>
        <w:t>2</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 xml:space="preserve">EK.1 KURUM İÇ DEĞERLENDİRME RAPORU ŞABLONU ................................................ </w:t>
      </w:r>
      <w:r w:rsidR="00381197">
        <w:rPr>
          <w:rFonts w:cs="Times New Roman"/>
          <w:szCs w:val="24"/>
        </w:rPr>
        <w:t>3</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 xml:space="preserve">KURUM HAKKINDA BİLGİLER ............................................................................................. </w:t>
      </w:r>
      <w:r w:rsidR="002135E1">
        <w:rPr>
          <w:rFonts w:cs="Times New Roman"/>
          <w:szCs w:val="24"/>
        </w:rPr>
        <w:t>3</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 xml:space="preserve">1. İletişim Bilgileri ....................................................................................................................... </w:t>
      </w:r>
      <w:r w:rsidR="002135E1">
        <w:rPr>
          <w:rFonts w:cs="Times New Roman"/>
          <w:szCs w:val="24"/>
        </w:rPr>
        <w:t>3</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 xml:space="preserve">2. Tarihsel Gelişimi................................................................................................................... </w:t>
      </w:r>
      <w:r w:rsidR="002135E1">
        <w:rPr>
          <w:rFonts w:cs="Times New Roman"/>
          <w:szCs w:val="24"/>
        </w:rPr>
        <w:t>3</w:t>
      </w:r>
      <w:r w:rsidR="00AF42BA">
        <w:rPr>
          <w:rFonts w:cs="Times New Roman"/>
          <w:szCs w:val="24"/>
        </w:rPr>
        <w:t>-4</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 xml:space="preserve">3. Misyonu, Vizyonu, Değerleri ve Hedefleri ............................................................................. </w:t>
      </w:r>
      <w:r w:rsidR="002135E1">
        <w:rPr>
          <w:rFonts w:cs="Times New Roman"/>
          <w:szCs w:val="24"/>
        </w:rPr>
        <w:t>4</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 xml:space="preserve">A. KALİTE GÜVENCESİ SİSTEMİ ...................................................................................... </w:t>
      </w:r>
      <w:r w:rsidR="0051674F">
        <w:rPr>
          <w:rFonts w:cs="Times New Roman"/>
          <w:szCs w:val="24"/>
        </w:rPr>
        <w:t>5-6</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A.1. Misyon ve Stratejik Amaçlar...........</w:t>
      </w:r>
      <w:r w:rsidR="00634B38">
        <w:rPr>
          <w:rFonts w:cs="Times New Roman"/>
          <w:szCs w:val="24"/>
        </w:rPr>
        <w:t>.</w:t>
      </w:r>
      <w:r w:rsidRPr="005E5CFF">
        <w:rPr>
          <w:rFonts w:cs="Times New Roman"/>
          <w:szCs w:val="24"/>
        </w:rPr>
        <w:t>..............................................................................</w:t>
      </w:r>
      <w:r w:rsidR="00AF42BA">
        <w:rPr>
          <w:rFonts w:cs="Times New Roman"/>
          <w:szCs w:val="24"/>
        </w:rPr>
        <w:t>6-</w:t>
      </w:r>
      <w:r w:rsidR="0051674F">
        <w:rPr>
          <w:rFonts w:cs="Times New Roman"/>
          <w:szCs w:val="24"/>
        </w:rPr>
        <w:t>7</w:t>
      </w:r>
      <w:r w:rsidR="00AF42BA">
        <w:rPr>
          <w:rFonts w:cs="Times New Roman"/>
          <w:szCs w:val="24"/>
        </w:rPr>
        <w:t>-8</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A.2. İç Kalite Güvencesi ......................................................................................................</w:t>
      </w:r>
      <w:r w:rsidR="00AF42BA">
        <w:rPr>
          <w:rFonts w:cs="Times New Roman"/>
          <w:szCs w:val="24"/>
        </w:rPr>
        <w:t>8-9-10</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A.3. Paydaş Katılımı.........................................................................................................</w:t>
      </w:r>
      <w:r w:rsidR="00AF42BA">
        <w:rPr>
          <w:rFonts w:cs="Times New Roman"/>
          <w:szCs w:val="24"/>
        </w:rPr>
        <w:t>10-11-12</w:t>
      </w:r>
      <w:r w:rsidRPr="005E5CFF">
        <w:rPr>
          <w:rFonts w:cs="Times New Roman"/>
          <w:szCs w:val="24"/>
        </w:rPr>
        <w:t xml:space="preserve"> </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 xml:space="preserve">A.4. </w:t>
      </w:r>
      <w:proofErr w:type="spellStart"/>
      <w:r w:rsidRPr="005E5CFF">
        <w:rPr>
          <w:rFonts w:cs="Times New Roman"/>
          <w:szCs w:val="24"/>
        </w:rPr>
        <w:t>Uluslararasılaşma</w:t>
      </w:r>
      <w:proofErr w:type="spellEnd"/>
      <w:r w:rsidRPr="005E5CFF">
        <w:rPr>
          <w:rFonts w:cs="Times New Roman"/>
          <w:szCs w:val="24"/>
        </w:rPr>
        <w:t xml:space="preserve"> ...............................................................................................................</w:t>
      </w:r>
      <w:r w:rsidR="00AF42BA">
        <w:rPr>
          <w:rFonts w:cs="Times New Roman"/>
          <w:szCs w:val="24"/>
        </w:rPr>
        <w:t>.12</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B. EĞİTİM VE ÖĞRETİM ...................................................................................................</w:t>
      </w:r>
      <w:r w:rsidR="00AF42BA">
        <w:rPr>
          <w:rFonts w:cs="Times New Roman"/>
          <w:szCs w:val="24"/>
        </w:rPr>
        <w:t>12-13</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B.1. Programların Tasarımı ve Onayı .........................................................................</w:t>
      </w:r>
      <w:r w:rsidR="00B25E63">
        <w:rPr>
          <w:rFonts w:cs="Times New Roman"/>
          <w:szCs w:val="24"/>
        </w:rPr>
        <w:t>13-14-15-16</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B.2. Öğrenci Kabulü ve Gelişimi ..........................................................................................</w:t>
      </w:r>
      <w:r w:rsidR="00252C7E">
        <w:rPr>
          <w:rFonts w:cs="Times New Roman"/>
          <w:szCs w:val="24"/>
        </w:rPr>
        <w:t>16-17</w:t>
      </w:r>
      <w:r w:rsidRPr="005E5CFF">
        <w:rPr>
          <w:rFonts w:cs="Times New Roman"/>
          <w:szCs w:val="24"/>
        </w:rPr>
        <w:t xml:space="preserve"> </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B.3. Öğrenci Merkezli Öğrenme, Öğretme ve Değerlendirme ...................................</w:t>
      </w:r>
      <w:r w:rsidR="00252C7E">
        <w:rPr>
          <w:rFonts w:cs="Times New Roman"/>
          <w:szCs w:val="24"/>
        </w:rPr>
        <w:t>17-18-19-20</w:t>
      </w:r>
      <w:r w:rsidRPr="005E5CFF">
        <w:rPr>
          <w:rFonts w:cs="Times New Roman"/>
          <w:szCs w:val="24"/>
        </w:rPr>
        <w:t xml:space="preserve"> </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B.4. Öğretim Elemanları ..............................................................................................</w:t>
      </w:r>
      <w:r w:rsidR="00252C7E">
        <w:rPr>
          <w:rFonts w:cs="Times New Roman"/>
          <w:szCs w:val="24"/>
        </w:rPr>
        <w:t>....20-21-22</w:t>
      </w:r>
      <w:r w:rsidRPr="005E5CFF">
        <w:rPr>
          <w:rFonts w:cs="Times New Roman"/>
          <w:szCs w:val="24"/>
        </w:rPr>
        <w:t xml:space="preserve"> </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B.5. Öğrenme Kaynakları ......................................................................................</w:t>
      </w:r>
      <w:r w:rsidR="00985136">
        <w:rPr>
          <w:rFonts w:cs="Times New Roman"/>
          <w:szCs w:val="24"/>
        </w:rPr>
        <w:t>21-22-23-24-25</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B.6. Programların İzlenmesi ve Güncellenmesi .......................................................................</w:t>
      </w:r>
      <w:r w:rsidR="00740D17">
        <w:rPr>
          <w:rFonts w:cs="Times New Roman"/>
          <w:szCs w:val="24"/>
        </w:rPr>
        <w:t>.</w:t>
      </w:r>
      <w:r w:rsidRPr="005E5CFF">
        <w:rPr>
          <w:rFonts w:cs="Times New Roman"/>
          <w:szCs w:val="24"/>
        </w:rPr>
        <w:t>.</w:t>
      </w:r>
      <w:r w:rsidR="00740D17">
        <w:rPr>
          <w:rFonts w:cs="Times New Roman"/>
          <w:szCs w:val="24"/>
        </w:rPr>
        <w:t>25</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C. ARAŞTIRMA VE GELİŞTİRME ......................................................................................</w:t>
      </w:r>
      <w:r w:rsidR="00FC58C8">
        <w:rPr>
          <w:rFonts w:cs="Times New Roman"/>
          <w:szCs w:val="24"/>
        </w:rPr>
        <w:t>.</w:t>
      </w:r>
      <w:r w:rsidRPr="005E5CFF">
        <w:rPr>
          <w:rFonts w:cs="Times New Roman"/>
          <w:szCs w:val="24"/>
        </w:rPr>
        <w:t>..</w:t>
      </w:r>
      <w:r w:rsidR="00FC58C8">
        <w:rPr>
          <w:rFonts w:cs="Times New Roman"/>
          <w:szCs w:val="24"/>
        </w:rPr>
        <w:t>26</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C.1. Araştırma Stratejisi ........................................................................................................</w:t>
      </w:r>
      <w:r w:rsidR="00DE575C">
        <w:rPr>
          <w:rFonts w:cs="Times New Roman"/>
          <w:szCs w:val="24"/>
        </w:rPr>
        <w:t>26-27</w:t>
      </w:r>
      <w:r w:rsidRPr="005E5CFF">
        <w:rPr>
          <w:rFonts w:cs="Times New Roman"/>
          <w:szCs w:val="24"/>
        </w:rPr>
        <w:t xml:space="preserve"> </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C.2 Araştırma Kaynakları .....................................................................................................</w:t>
      </w:r>
      <w:r w:rsidR="007160C0">
        <w:rPr>
          <w:rFonts w:cs="Times New Roman"/>
          <w:szCs w:val="24"/>
        </w:rPr>
        <w:t>27-28</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C.3. Araştırma Yetkinliği ......................................................................................................</w:t>
      </w:r>
      <w:r w:rsidR="00BE3745">
        <w:rPr>
          <w:rFonts w:cs="Times New Roman"/>
          <w:szCs w:val="24"/>
        </w:rPr>
        <w:t>28-29</w:t>
      </w:r>
      <w:r w:rsidRPr="005E5CFF">
        <w:rPr>
          <w:rFonts w:cs="Times New Roman"/>
          <w:szCs w:val="24"/>
        </w:rPr>
        <w:t xml:space="preserve"> </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C.4. Araştırma Performansı ...................................................................................................</w:t>
      </w:r>
      <w:r w:rsidR="000A4018">
        <w:rPr>
          <w:rFonts w:cs="Times New Roman"/>
          <w:szCs w:val="24"/>
        </w:rPr>
        <w:t>29-30</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D. TOPLUMSAL KATKI</w:t>
      </w:r>
      <w:r w:rsidR="00634B38">
        <w:rPr>
          <w:rFonts w:cs="Times New Roman"/>
          <w:szCs w:val="24"/>
        </w:rPr>
        <w:t>.</w:t>
      </w:r>
      <w:r w:rsidRPr="005E5CFF">
        <w:rPr>
          <w:rFonts w:cs="Times New Roman"/>
          <w:szCs w:val="24"/>
        </w:rPr>
        <w:t>.........................................................................................................</w:t>
      </w:r>
      <w:r w:rsidR="006B6AD1">
        <w:rPr>
          <w:rFonts w:cs="Times New Roman"/>
          <w:szCs w:val="24"/>
        </w:rPr>
        <w:t>.30</w:t>
      </w:r>
      <w:r w:rsidRPr="005E5CFF">
        <w:rPr>
          <w:rFonts w:cs="Times New Roman"/>
          <w:szCs w:val="24"/>
        </w:rPr>
        <w:t xml:space="preserve"> </w:t>
      </w:r>
    </w:p>
    <w:p w:rsidR="00CA798C" w:rsidRPr="005E5CFF" w:rsidRDefault="00CA798C" w:rsidP="00634B38">
      <w:pPr>
        <w:widowControl/>
        <w:autoSpaceDE w:val="0"/>
        <w:autoSpaceDN w:val="0"/>
        <w:adjustRightInd w:val="0"/>
        <w:jc w:val="left"/>
        <w:rPr>
          <w:rFonts w:cs="Times New Roman"/>
          <w:szCs w:val="24"/>
        </w:rPr>
      </w:pPr>
      <w:r w:rsidRPr="005E5CFF">
        <w:rPr>
          <w:rFonts w:cs="Times New Roman"/>
          <w:szCs w:val="24"/>
        </w:rPr>
        <w:t>D.1. Toplumsal Katkı Stratejisi..................................................................................................</w:t>
      </w:r>
      <w:r w:rsidR="006B6AD1">
        <w:rPr>
          <w:rFonts w:cs="Times New Roman"/>
          <w:szCs w:val="24"/>
        </w:rPr>
        <w:t>.30</w:t>
      </w:r>
      <w:r w:rsidRPr="005E5CFF">
        <w:rPr>
          <w:rFonts w:cs="Times New Roman"/>
          <w:szCs w:val="24"/>
        </w:rPr>
        <w:t xml:space="preserve"> </w:t>
      </w:r>
    </w:p>
    <w:p w:rsidR="003B44BE" w:rsidRPr="005E5CFF" w:rsidRDefault="003B44BE" w:rsidP="00634B38">
      <w:pPr>
        <w:widowControl/>
        <w:autoSpaceDE w:val="0"/>
        <w:autoSpaceDN w:val="0"/>
        <w:adjustRightInd w:val="0"/>
        <w:jc w:val="left"/>
        <w:rPr>
          <w:rFonts w:cs="Times New Roman"/>
          <w:szCs w:val="24"/>
        </w:rPr>
      </w:pPr>
      <w:r w:rsidRPr="005E5CFF">
        <w:rPr>
          <w:rFonts w:cs="Times New Roman"/>
          <w:szCs w:val="24"/>
        </w:rPr>
        <w:t>D.2. Toplumsal Katkı Kaynakları...............................................................................................</w:t>
      </w:r>
      <w:r w:rsidR="006B6AD1">
        <w:rPr>
          <w:rFonts w:cs="Times New Roman"/>
          <w:szCs w:val="24"/>
        </w:rPr>
        <w:t>.31</w:t>
      </w:r>
    </w:p>
    <w:p w:rsidR="003B44BE" w:rsidRPr="005E5CFF" w:rsidRDefault="003B44BE" w:rsidP="00634B38">
      <w:pPr>
        <w:widowControl/>
        <w:autoSpaceDE w:val="0"/>
        <w:autoSpaceDN w:val="0"/>
        <w:adjustRightInd w:val="0"/>
        <w:jc w:val="left"/>
        <w:rPr>
          <w:rFonts w:cs="Times New Roman"/>
          <w:szCs w:val="24"/>
        </w:rPr>
      </w:pPr>
      <w:r w:rsidRPr="005E5CFF">
        <w:rPr>
          <w:rFonts w:cs="Times New Roman"/>
          <w:szCs w:val="24"/>
        </w:rPr>
        <w:t>D.3. Toplumsal Katkı Performansı.............................................................................................</w:t>
      </w:r>
      <w:r w:rsidR="006B6AD1">
        <w:rPr>
          <w:rFonts w:cs="Times New Roman"/>
          <w:szCs w:val="24"/>
        </w:rPr>
        <w:t>.31</w:t>
      </w:r>
      <w:r w:rsidRPr="005E5CFF">
        <w:rPr>
          <w:rFonts w:cs="Times New Roman"/>
          <w:szCs w:val="24"/>
        </w:rPr>
        <w:t xml:space="preserve"> </w:t>
      </w:r>
    </w:p>
    <w:p w:rsidR="003B44BE" w:rsidRPr="005E5CFF" w:rsidRDefault="003B44BE" w:rsidP="00634B38">
      <w:pPr>
        <w:widowControl/>
        <w:autoSpaceDE w:val="0"/>
        <w:autoSpaceDN w:val="0"/>
        <w:adjustRightInd w:val="0"/>
        <w:jc w:val="left"/>
        <w:rPr>
          <w:rFonts w:cs="Times New Roman"/>
          <w:szCs w:val="24"/>
        </w:rPr>
      </w:pPr>
      <w:r w:rsidRPr="005E5CFF">
        <w:rPr>
          <w:rFonts w:cs="Times New Roman"/>
          <w:szCs w:val="24"/>
        </w:rPr>
        <w:lastRenderedPageBreak/>
        <w:t>E. YÖNETİM SİSTEMİ.............</w:t>
      </w:r>
      <w:r w:rsidR="00634B38">
        <w:rPr>
          <w:rFonts w:cs="Times New Roman"/>
          <w:szCs w:val="24"/>
        </w:rPr>
        <w:t>.</w:t>
      </w:r>
      <w:r w:rsidRPr="005E5CFF">
        <w:rPr>
          <w:rFonts w:cs="Times New Roman"/>
          <w:szCs w:val="24"/>
        </w:rPr>
        <w:t>...............................................................................................</w:t>
      </w:r>
      <w:r w:rsidR="00F878EA">
        <w:rPr>
          <w:rFonts w:cs="Times New Roman"/>
          <w:szCs w:val="24"/>
        </w:rPr>
        <w:t>.32</w:t>
      </w:r>
    </w:p>
    <w:p w:rsidR="003B44BE" w:rsidRPr="005E5CFF" w:rsidRDefault="003B44BE" w:rsidP="00634B38">
      <w:pPr>
        <w:widowControl/>
        <w:autoSpaceDE w:val="0"/>
        <w:autoSpaceDN w:val="0"/>
        <w:adjustRightInd w:val="0"/>
        <w:jc w:val="left"/>
        <w:rPr>
          <w:rFonts w:cs="Times New Roman"/>
          <w:szCs w:val="24"/>
        </w:rPr>
      </w:pPr>
      <w:r w:rsidRPr="005E5CFF">
        <w:rPr>
          <w:rFonts w:cs="Times New Roman"/>
          <w:szCs w:val="24"/>
        </w:rPr>
        <w:t>E.1. Yönetim ve İdari Birimlerin Yapısı ..................................................................................</w:t>
      </w:r>
      <w:r w:rsidR="00F878EA">
        <w:rPr>
          <w:rFonts w:cs="Times New Roman"/>
          <w:szCs w:val="24"/>
        </w:rPr>
        <w:t>.</w:t>
      </w:r>
      <w:r w:rsidRPr="005E5CFF">
        <w:rPr>
          <w:rFonts w:cs="Times New Roman"/>
          <w:szCs w:val="24"/>
        </w:rPr>
        <w:t>.</w:t>
      </w:r>
      <w:r w:rsidR="00F878EA">
        <w:rPr>
          <w:rFonts w:cs="Times New Roman"/>
          <w:szCs w:val="24"/>
        </w:rPr>
        <w:t>32</w:t>
      </w:r>
    </w:p>
    <w:p w:rsidR="003B44BE" w:rsidRPr="005E5CFF" w:rsidRDefault="003B44BE" w:rsidP="00634B38">
      <w:pPr>
        <w:widowControl/>
        <w:autoSpaceDE w:val="0"/>
        <w:autoSpaceDN w:val="0"/>
        <w:adjustRightInd w:val="0"/>
        <w:jc w:val="left"/>
        <w:rPr>
          <w:rFonts w:cs="Times New Roman"/>
          <w:szCs w:val="24"/>
        </w:rPr>
      </w:pPr>
      <w:r w:rsidRPr="005E5CFF">
        <w:rPr>
          <w:rFonts w:cs="Times New Roman"/>
          <w:szCs w:val="24"/>
        </w:rPr>
        <w:t>E.2. Kaynakların Yönetimi ....................................................................................................</w:t>
      </w:r>
      <w:r w:rsidR="0008263C">
        <w:rPr>
          <w:rFonts w:cs="Times New Roman"/>
          <w:szCs w:val="24"/>
        </w:rPr>
        <w:t>33-34</w:t>
      </w:r>
    </w:p>
    <w:p w:rsidR="003B44BE" w:rsidRPr="005E5CFF" w:rsidRDefault="003B44BE" w:rsidP="00634B38">
      <w:pPr>
        <w:widowControl/>
        <w:autoSpaceDE w:val="0"/>
        <w:autoSpaceDN w:val="0"/>
        <w:adjustRightInd w:val="0"/>
        <w:jc w:val="left"/>
        <w:rPr>
          <w:rFonts w:cs="Times New Roman"/>
          <w:szCs w:val="24"/>
        </w:rPr>
      </w:pPr>
      <w:r w:rsidRPr="005E5CFF">
        <w:rPr>
          <w:rFonts w:cs="Times New Roman"/>
          <w:szCs w:val="24"/>
        </w:rPr>
        <w:t>E.3. Bilgi Yönetim Sistemi ...................................................................................................</w:t>
      </w:r>
      <w:r w:rsidR="0008263C">
        <w:rPr>
          <w:rFonts w:cs="Times New Roman"/>
          <w:szCs w:val="24"/>
        </w:rPr>
        <w:t>34-35</w:t>
      </w:r>
    </w:p>
    <w:p w:rsidR="003B44BE" w:rsidRPr="005E5CFF" w:rsidRDefault="003B44BE" w:rsidP="00634B38">
      <w:pPr>
        <w:widowControl/>
        <w:autoSpaceDE w:val="0"/>
        <w:autoSpaceDN w:val="0"/>
        <w:adjustRightInd w:val="0"/>
        <w:jc w:val="left"/>
        <w:rPr>
          <w:rFonts w:cs="Times New Roman"/>
          <w:szCs w:val="24"/>
        </w:rPr>
      </w:pPr>
      <w:r w:rsidRPr="005E5CFF">
        <w:rPr>
          <w:rFonts w:cs="Times New Roman"/>
          <w:szCs w:val="24"/>
        </w:rPr>
        <w:t>E.4. Destek Hizmetleri ...................................................</w:t>
      </w:r>
      <w:r w:rsidR="00634B38">
        <w:rPr>
          <w:rFonts w:cs="Times New Roman"/>
          <w:szCs w:val="24"/>
        </w:rPr>
        <w:t>..</w:t>
      </w:r>
      <w:r w:rsidRPr="005E5CFF">
        <w:rPr>
          <w:rFonts w:cs="Times New Roman"/>
          <w:szCs w:val="24"/>
        </w:rPr>
        <w:t>..........................................................</w:t>
      </w:r>
      <w:r w:rsidR="00BA1505">
        <w:rPr>
          <w:rFonts w:cs="Times New Roman"/>
          <w:szCs w:val="24"/>
        </w:rPr>
        <w:t>.35</w:t>
      </w:r>
    </w:p>
    <w:p w:rsidR="003B44BE" w:rsidRPr="005E5CFF" w:rsidRDefault="003B44BE" w:rsidP="00634B38">
      <w:pPr>
        <w:widowControl/>
        <w:autoSpaceDE w:val="0"/>
        <w:autoSpaceDN w:val="0"/>
        <w:adjustRightInd w:val="0"/>
        <w:jc w:val="left"/>
        <w:rPr>
          <w:rFonts w:cs="Times New Roman"/>
          <w:szCs w:val="24"/>
        </w:rPr>
      </w:pPr>
      <w:r w:rsidRPr="005E5CFF">
        <w:rPr>
          <w:rFonts w:cs="Times New Roman"/>
          <w:szCs w:val="24"/>
        </w:rPr>
        <w:t>E.5. Kamuoyunu Bilgilendirme ve Hesap Verebilirlik .........................................................</w:t>
      </w:r>
      <w:r w:rsidR="000E0560">
        <w:rPr>
          <w:rFonts w:cs="Times New Roman"/>
          <w:szCs w:val="24"/>
        </w:rPr>
        <w:t>35-36</w:t>
      </w:r>
    </w:p>
    <w:p w:rsidR="003B44BE" w:rsidRDefault="003B44BE" w:rsidP="00634B38">
      <w:pPr>
        <w:widowControl/>
        <w:autoSpaceDE w:val="0"/>
        <w:autoSpaceDN w:val="0"/>
        <w:adjustRightInd w:val="0"/>
        <w:jc w:val="left"/>
        <w:rPr>
          <w:rFonts w:cs="Times New Roman"/>
          <w:szCs w:val="24"/>
        </w:rPr>
      </w:pPr>
      <w:r w:rsidRPr="005E5CFF">
        <w:rPr>
          <w:rFonts w:cs="Times New Roman"/>
          <w:szCs w:val="24"/>
        </w:rPr>
        <w:t>SONUÇ VE DEĞERLENDİRME ...................................................................................</w:t>
      </w:r>
      <w:r w:rsidR="000E0560">
        <w:rPr>
          <w:rFonts w:cs="Times New Roman"/>
          <w:szCs w:val="24"/>
        </w:rPr>
        <w:t>36-37-38</w:t>
      </w:r>
    </w:p>
    <w:p w:rsidR="003215FA" w:rsidRPr="005E5CFF" w:rsidRDefault="003215FA" w:rsidP="00634B38">
      <w:pPr>
        <w:widowControl/>
        <w:autoSpaceDE w:val="0"/>
        <w:autoSpaceDN w:val="0"/>
        <w:adjustRightInd w:val="0"/>
        <w:jc w:val="left"/>
        <w:rPr>
          <w:rFonts w:cs="Times New Roman"/>
          <w:szCs w:val="24"/>
        </w:rPr>
      </w:pPr>
    </w:p>
    <w:p w:rsidR="00CA798C" w:rsidRPr="005E5CFF" w:rsidRDefault="00CA798C" w:rsidP="00027EB1">
      <w:pPr>
        <w:widowControl/>
        <w:autoSpaceDE w:val="0"/>
        <w:autoSpaceDN w:val="0"/>
        <w:adjustRightInd w:val="0"/>
        <w:spacing w:line="240" w:lineRule="auto"/>
        <w:jc w:val="left"/>
        <w:rPr>
          <w:rFonts w:cs="Times New Roman"/>
          <w:szCs w:val="24"/>
        </w:rPr>
      </w:pPr>
    </w:p>
    <w:p w:rsidR="00B222D7" w:rsidRPr="005E5CFF" w:rsidRDefault="00B222D7" w:rsidP="00CE45C9">
      <w:pPr>
        <w:ind w:right="39"/>
        <w:rPr>
          <w:rFonts w:cs="Times New Roman"/>
          <w:szCs w:val="24"/>
        </w:rPr>
      </w:pPr>
    </w:p>
    <w:p w:rsidR="00E63DD5" w:rsidRPr="005E5CFF" w:rsidRDefault="00E63DD5" w:rsidP="00CE45C9">
      <w:pPr>
        <w:ind w:right="39"/>
        <w:rPr>
          <w:rFonts w:cs="Times New Roman"/>
          <w:szCs w:val="24"/>
        </w:rPr>
      </w:pPr>
    </w:p>
    <w:p w:rsidR="00E63DD5" w:rsidRPr="005E5CFF" w:rsidRDefault="00E63DD5" w:rsidP="00CE45C9">
      <w:pPr>
        <w:ind w:right="39"/>
        <w:rPr>
          <w:rFonts w:cs="Times New Roman"/>
          <w:szCs w:val="24"/>
        </w:rPr>
        <w:sectPr w:rsidR="00E63DD5" w:rsidRPr="005E5CFF" w:rsidSect="00864EA6">
          <w:headerReference w:type="default" r:id="rId10"/>
          <w:footerReference w:type="default" r:id="rId11"/>
          <w:pgSz w:w="12240" w:h="15840"/>
          <w:pgMar w:top="1380" w:right="1720" w:bottom="1180" w:left="1298" w:header="0" w:footer="998" w:gutter="0"/>
          <w:pgNumType w:start="1"/>
          <w:cols w:space="708"/>
        </w:sectPr>
      </w:pPr>
    </w:p>
    <w:p w:rsidR="0065292D" w:rsidRPr="005E5CFF" w:rsidRDefault="0065292D" w:rsidP="00CE45C9">
      <w:pPr>
        <w:pStyle w:val="GvdeMetni"/>
        <w:ind w:firstLine="590"/>
        <w:rPr>
          <w:rFonts w:cs="Times New Roman"/>
          <w:b/>
          <w:bCs/>
          <w:color w:val="64AFB1"/>
        </w:rPr>
      </w:pPr>
      <w:r w:rsidRPr="005E5CFF">
        <w:rPr>
          <w:rFonts w:cs="Times New Roman"/>
          <w:b/>
          <w:bCs/>
          <w:color w:val="64AFB1"/>
        </w:rPr>
        <w:lastRenderedPageBreak/>
        <w:t>GENEL BİLGİLER</w:t>
      </w:r>
    </w:p>
    <w:p w:rsidR="0065292D" w:rsidRPr="005E5CFF" w:rsidRDefault="0065292D" w:rsidP="00CE45C9">
      <w:pPr>
        <w:pStyle w:val="GvdeMetni"/>
        <w:ind w:firstLine="590"/>
        <w:rPr>
          <w:rFonts w:cs="Times New Roman"/>
          <w:b/>
          <w:bCs/>
        </w:rPr>
      </w:pPr>
      <w:r w:rsidRPr="005E5CFF">
        <w:rPr>
          <w:rFonts w:cs="Times New Roman"/>
          <w:b/>
          <w:bCs/>
        </w:rPr>
        <w:t>Giriş</w:t>
      </w:r>
    </w:p>
    <w:p w:rsidR="0065292D" w:rsidRPr="005E5CFF" w:rsidRDefault="003D5C31" w:rsidP="00CE45C9">
      <w:pPr>
        <w:pStyle w:val="GvdeMetni"/>
        <w:ind w:firstLine="590"/>
        <w:rPr>
          <w:rFonts w:cs="Times New Roman"/>
        </w:rPr>
      </w:pPr>
      <w:r w:rsidRPr="005E5CFF">
        <w:rPr>
          <w:rFonts w:cs="Times New Roman"/>
        </w:rPr>
        <w:t xml:space="preserve">Kurum İç Değerlendirme Raporu (KİDR); kurumun yıllık iç değerlendirme süreçlerini izlemek ve beş yıl içinde en az bir defa gerçekleştirilecek dış değerlendirme sürecine esas alınmak üzere, kurum tarafından her yıl hazırlanan bir rapordur. </w:t>
      </w:r>
    </w:p>
    <w:p w:rsidR="0065292D" w:rsidRPr="005E5CFF" w:rsidRDefault="0065292D" w:rsidP="00CE45C9">
      <w:pPr>
        <w:pStyle w:val="GvdeMetni"/>
        <w:ind w:firstLine="590"/>
        <w:rPr>
          <w:rFonts w:cs="Times New Roman"/>
        </w:rPr>
      </w:pPr>
    </w:p>
    <w:p w:rsidR="0065292D" w:rsidRPr="005E5CFF" w:rsidRDefault="0065292D" w:rsidP="00CE45C9">
      <w:pPr>
        <w:pStyle w:val="GvdeMetni"/>
        <w:ind w:firstLine="590"/>
        <w:rPr>
          <w:rFonts w:cs="Times New Roman"/>
        </w:rPr>
      </w:pPr>
      <w:r w:rsidRPr="005E5CFF">
        <w:rPr>
          <w:rFonts w:cs="Times New Roman"/>
          <w:b/>
          <w:bCs/>
        </w:rPr>
        <w:t>Amaç</w:t>
      </w:r>
    </w:p>
    <w:p w:rsidR="0065292D" w:rsidRPr="005E5CFF" w:rsidRDefault="00B853D0" w:rsidP="00CE45C9">
      <w:pPr>
        <w:pStyle w:val="GvdeMetni"/>
        <w:ind w:firstLine="590"/>
        <w:rPr>
          <w:rFonts w:cs="Times New Roman"/>
        </w:rPr>
      </w:pPr>
      <w:r w:rsidRPr="005E5CFF">
        <w:rPr>
          <w:rFonts w:cs="Times New Roman"/>
        </w:rPr>
        <w:t xml:space="preserve">Bu raporun </w:t>
      </w:r>
      <w:r w:rsidR="003D5C31" w:rsidRPr="005E5CFF">
        <w:rPr>
          <w:rFonts w:cs="Times New Roman"/>
        </w:rPr>
        <w:t xml:space="preserve">amacı, </w:t>
      </w:r>
      <w:r w:rsidR="002E4483">
        <w:rPr>
          <w:rFonts w:cs="Times New Roman"/>
        </w:rPr>
        <w:t>Sağlık Hizmetleri Meslek Yüksekokulumuzun</w:t>
      </w:r>
      <w:r w:rsidR="003D5C31" w:rsidRPr="005E5CFF">
        <w:rPr>
          <w:rFonts w:cs="Times New Roman"/>
        </w:rPr>
        <w:t xml:space="preserve"> güçlü ve gelişmeye açık yönlerinin ortaya çıkarılmasına ve iyileştirme süreçlerine katkı sağlamaktır. Bunun yanında paydaşlarla iletişim ve iş</w:t>
      </w:r>
      <w:r w:rsidRPr="005E5CFF">
        <w:rPr>
          <w:rFonts w:cs="Times New Roman"/>
        </w:rPr>
        <w:t xml:space="preserve"> </w:t>
      </w:r>
      <w:r w:rsidR="003D5C31" w:rsidRPr="005E5CFF">
        <w:rPr>
          <w:rFonts w:cs="Times New Roman"/>
        </w:rPr>
        <w:t>birliği, öz</w:t>
      </w:r>
      <w:r w:rsidRPr="005E5CFF">
        <w:rPr>
          <w:rFonts w:cs="Times New Roman"/>
        </w:rPr>
        <w:t xml:space="preserve"> </w:t>
      </w:r>
      <w:r w:rsidR="003D5C31" w:rsidRPr="005E5CFF">
        <w:rPr>
          <w:rFonts w:cs="Times New Roman"/>
        </w:rPr>
        <w:t xml:space="preserve">değerlendirme çalışmaları, kalite güvencesi kültürünün yaygınlaştırılması ve içselleştirilmesi amaçlarını taşımaktadır. </w:t>
      </w:r>
    </w:p>
    <w:p w:rsidR="00E66CC9" w:rsidRPr="005E5CFF" w:rsidRDefault="00E66CC9" w:rsidP="00CE45C9">
      <w:pPr>
        <w:pStyle w:val="GvdeMetni"/>
        <w:ind w:firstLine="590"/>
        <w:rPr>
          <w:rFonts w:cs="Times New Roman"/>
        </w:rPr>
      </w:pPr>
    </w:p>
    <w:p w:rsidR="00E66CC9" w:rsidRPr="005E5CFF" w:rsidRDefault="00E66CC9" w:rsidP="00CE45C9">
      <w:pPr>
        <w:pStyle w:val="GvdeMetni"/>
        <w:ind w:firstLine="590"/>
        <w:rPr>
          <w:rFonts w:cs="Times New Roman"/>
          <w:b/>
          <w:bCs/>
        </w:rPr>
      </w:pPr>
      <w:r w:rsidRPr="005E5CFF">
        <w:rPr>
          <w:rFonts w:cs="Times New Roman"/>
          <w:b/>
          <w:bCs/>
        </w:rPr>
        <w:t>İçerik</w:t>
      </w:r>
    </w:p>
    <w:p w:rsidR="00E66CC9" w:rsidRPr="005E5CFF" w:rsidRDefault="00762157" w:rsidP="00A32499">
      <w:pPr>
        <w:pStyle w:val="GvdeMetni"/>
        <w:rPr>
          <w:rFonts w:cs="Times New Roman"/>
          <w:color w:val="C00000"/>
        </w:rPr>
      </w:pPr>
      <w:r w:rsidRPr="005E5CFF">
        <w:rPr>
          <w:rFonts w:cs="Times New Roman"/>
          <w:color w:val="C00000"/>
        </w:rPr>
        <w:t>Kurum ne yapmaya çalışıyor?</w:t>
      </w:r>
    </w:p>
    <w:p w:rsidR="0065292D" w:rsidRPr="002E4483" w:rsidRDefault="0065292D" w:rsidP="00901219">
      <w:pPr>
        <w:pStyle w:val="GvdeMetni"/>
        <w:numPr>
          <w:ilvl w:val="0"/>
          <w:numId w:val="8"/>
        </w:numPr>
        <w:rPr>
          <w:rFonts w:cs="Times New Roman"/>
          <w:b/>
          <w:bCs/>
        </w:rPr>
      </w:pPr>
      <w:r w:rsidRPr="005E5CFF">
        <w:rPr>
          <w:rFonts w:cs="Times New Roman"/>
          <w:b/>
        </w:rPr>
        <w:t>Misyon</w:t>
      </w:r>
    </w:p>
    <w:p w:rsidR="002E4483" w:rsidRPr="002E4483" w:rsidRDefault="002E4483" w:rsidP="002E4483">
      <w:pPr>
        <w:pStyle w:val="GvdeMetni"/>
        <w:ind w:left="720"/>
        <w:rPr>
          <w:rFonts w:cs="Times New Roman"/>
          <w:bCs/>
        </w:rPr>
      </w:pPr>
      <w:r w:rsidRPr="002E4483">
        <w:rPr>
          <w:rFonts w:cs="Times New Roman"/>
          <w:bCs/>
        </w:rPr>
        <w:t xml:space="preserve">Sağlık Hizmetleri Meslek Yüksekokulu olarak </w:t>
      </w:r>
      <w:proofErr w:type="gramStart"/>
      <w:r w:rsidRPr="002E4483">
        <w:rPr>
          <w:rFonts w:cs="Times New Roman"/>
          <w:bCs/>
        </w:rPr>
        <w:t>misyonumuz</w:t>
      </w:r>
      <w:proofErr w:type="gramEnd"/>
      <w:r w:rsidR="00E97B7C">
        <w:rPr>
          <w:rFonts w:cs="Times New Roman"/>
          <w:bCs/>
        </w:rPr>
        <w:t>;</w:t>
      </w:r>
      <w:r w:rsidRPr="002E4483">
        <w:rPr>
          <w:rFonts w:cs="Times New Roman"/>
          <w:bCs/>
        </w:rPr>
        <w:t xml:space="preserve"> evrensel değerlere saygılı, sağlık sektörü içerisinde gereksinim duyduğu bilgi, beceri ve donanıma sahip, gelişen ve değişen teknolojiye ayak uydurabilen, disiplinli çalışmaya açık, kaynakları etkin kullanan, toplumla bütünleşen </w:t>
      </w:r>
      <w:proofErr w:type="spellStart"/>
      <w:r w:rsidRPr="002E4483">
        <w:rPr>
          <w:rFonts w:cs="Times New Roman"/>
          <w:bCs/>
        </w:rPr>
        <w:t>önlisans</w:t>
      </w:r>
      <w:proofErr w:type="spellEnd"/>
      <w:r w:rsidRPr="002E4483">
        <w:rPr>
          <w:rFonts w:cs="Times New Roman"/>
          <w:bCs/>
        </w:rPr>
        <w:t xml:space="preserve"> düzeyinde üstün nitelikli mesleki açıdan yetkin, toplumsal değerlere sahip bireyler yetiştirmeyi görev edinen bir eğitim kurumu olmaktır.</w:t>
      </w:r>
    </w:p>
    <w:p w:rsidR="00E66CC9" w:rsidRPr="005E5CFF" w:rsidRDefault="00E66CC9" w:rsidP="00901219">
      <w:pPr>
        <w:pStyle w:val="GvdeMetni"/>
        <w:numPr>
          <w:ilvl w:val="0"/>
          <w:numId w:val="8"/>
        </w:numPr>
        <w:rPr>
          <w:rFonts w:cs="Times New Roman"/>
          <w:b/>
        </w:rPr>
      </w:pPr>
      <w:r w:rsidRPr="005E5CFF">
        <w:rPr>
          <w:rFonts w:cs="Times New Roman"/>
          <w:b/>
        </w:rPr>
        <w:t>Hedefler</w:t>
      </w:r>
    </w:p>
    <w:p w:rsidR="00AD2E78" w:rsidRPr="005E5CFF" w:rsidRDefault="00E66CC9" w:rsidP="00A32499">
      <w:pPr>
        <w:pStyle w:val="GvdeMetni"/>
        <w:ind w:left="708"/>
        <w:rPr>
          <w:rFonts w:cs="Times New Roman"/>
        </w:rPr>
      </w:pPr>
      <w:r w:rsidRPr="005E5CFF">
        <w:rPr>
          <w:rFonts w:cs="Times New Roman"/>
        </w:rPr>
        <w:t>Üniversitemiz 2017-2021 Stratejik Planı</w:t>
      </w:r>
      <w:r w:rsidR="003C56C3" w:rsidRPr="005E5CFF">
        <w:rPr>
          <w:rFonts w:cs="Times New Roman"/>
        </w:rPr>
        <w:t>;</w:t>
      </w:r>
      <w:r w:rsidRPr="005E5CFF">
        <w:rPr>
          <w:rFonts w:cs="Times New Roman"/>
        </w:rPr>
        <w:t xml:space="preserve"> 5 amaç başlığı altında toplam </w:t>
      </w:r>
      <w:r w:rsidRPr="005E5CFF">
        <w:rPr>
          <w:rFonts w:cs="Times New Roman"/>
          <w:color w:val="C00000"/>
        </w:rPr>
        <w:t>29</w:t>
      </w:r>
      <w:r w:rsidRPr="005E5CFF">
        <w:rPr>
          <w:rFonts w:cs="Times New Roman"/>
        </w:rPr>
        <w:t xml:space="preserve"> hedef belirlenmiştir. Bu amaç ve hedeflerden yıllık performans programına göre </w:t>
      </w:r>
      <w:r w:rsidR="00E97B7C">
        <w:rPr>
          <w:rFonts w:cs="Times New Roman"/>
        </w:rPr>
        <w:t xml:space="preserve">Meslek Yüksekokulumuzun </w:t>
      </w:r>
      <w:r w:rsidRPr="005E5CFF">
        <w:rPr>
          <w:rFonts w:cs="Times New Roman"/>
        </w:rPr>
        <w:t>süreçleri ile ilgili olan hedeflere yönelik faaliyetler planlanmakta</w:t>
      </w:r>
      <w:r w:rsidR="003C56C3" w:rsidRPr="005E5CFF">
        <w:rPr>
          <w:rFonts w:cs="Times New Roman"/>
        </w:rPr>
        <w:t>dır.</w:t>
      </w:r>
    </w:p>
    <w:p w:rsidR="00762157" w:rsidRPr="005E5CFF" w:rsidRDefault="00762157" w:rsidP="00AD2E78">
      <w:pPr>
        <w:pStyle w:val="GvdeMetni"/>
        <w:ind w:firstLine="360"/>
        <w:rPr>
          <w:rFonts w:cs="Times New Roman"/>
        </w:rPr>
      </w:pPr>
    </w:p>
    <w:p w:rsidR="00A32499" w:rsidRDefault="00762157" w:rsidP="00A32499">
      <w:pPr>
        <w:pStyle w:val="GvdeMetni"/>
        <w:rPr>
          <w:rFonts w:cs="Times New Roman"/>
          <w:color w:val="C00000"/>
        </w:rPr>
      </w:pPr>
      <w:r w:rsidRPr="005E5CFF">
        <w:rPr>
          <w:rFonts w:cs="Times New Roman"/>
          <w:color w:val="C00000"/>
        </w:rPr>
        <w:t xml:space="preserve">Kurum </w:t>
      </w:r>
      <w:proofErr w:type="gramStart"/>
      <w:r w:rsidRPr="005E5CFF">
        <w:rPr>
          <w:rFonts w:cs="Times New Roman"/>
          <w:color w:val="C00000"/>
        </w:rPr>
        <w:t>misyon</w:t>
      </w:r>
      <w:proofErr w:type="gramEnd"/>
      <w:r w:rsidRPr="005E5CFF">
        <w:rPr>
          <w:rFonts w:cs="Times New Roman"/>
          <w:color w:val="C00000"/>
        </w:rPr>
        <w:t xml:space="preserve"> ve hedeflerine nasıl ulaşmaya çalışıyor?</w:t>
      </w:r>
    </w:p>
    <w:p w:rsidR="00AD2E78" w:rsidRPr="00A32499" w:rsidRDefault="003C56C3" w:rsidP="00A32499">
      <w:pPr>
        <w:pStyle w:val="GvdeMetni"/>
        <w:ind w:firstLine="708"/>
        <w:rPr>
          <w:rFonts w:cs="Times New Roman"/>
          <w:color w:val="C00000"/>
        </w:rPr>
      </w:pPr>
      <w:r w:rsidRPr="005E5CFF">
        <w:rPr>
          <w:rFonts w:cs="Times New Roman"/>
        </w:rPr>
        <w:t>Üniversitemiz 2017-2021 Stratejik Planı kapsamında belirlenen amaç ve hedeflerimiz</w:t>
      </w:r>
      <w:r w:rsidR="003B3B3A" w:rsidRPr="005E5CFF">
        <w:rPr>
          <w:rFonts w:cs="Times New Roman"/>
        </w:rPr>
        <w:t xml:space="preserve"> ile gerçekleştirmelerimizin, kurulan Bütünleşik Yönetim Bilgi Sistemi üzerinden aylık olarak takibi yapılmaktadır. Amaç ve hedeflerimiz doğrultusunda hazırlanan faaliyetlerimizin yıllık sonuçlarına göre gerektiğinde iyileştirmeler yapılarak bir sonraki yıl için sürekli bir şekilde </w:t>
      </w:r>
      <w:r w:rsidR="00E97B7C">
        <w:rPr>
          <w:rFonts w:cs="Times New Roman"/>
        </w:rPr>
        <w:t>hedef puanlarımızı artırmaya çalışmaktayız</w:t>
      </w:r>
      <w:r w:rsidR="003B3B3A" w:rsidRPr="005E5CFF">
        <w:rPr>
          <w:rFonts w:cs="Times New Roman"/>
        </w:rPr>
        <w:t>.</w:t>
      </w:r>
      <w:r w:rsidR="0061093C" w:rsidRPr="005E5CFF">
        <w:rPr>
          <w:rFonts w:cs="Times New Roman"/>
        </w:rPr>
        <w:t xml:space="preserve"> </w:t>
      </w:r>
      <w:r w:rsidR="00E97B7C">
        <w:rPr>
          <w:rFonts w:cs="Times New Roman"/>
        </w:rPr>
        <w:t xml:space="preserve">Bu çalışmaların </w:t>
      </w:r>
      <w:r w:rsidR="0061093C" w:rsidRPr="005E5CFF">
        <w:rPr>
          <w:rFonts w:cs="Times New Roman"/>
        </w:rPr>
        <w:t>gerçekleş</w:t>
      </w:r>
      <w:r w:rsidR="00E97B7C">
        <w:rPr>
          <w:rFonts w:cs="Times New Roman"/>
        </w:rPr>
        <w:t>tirilebil</w:t>
      </w:r>
      <w:r w:rsidR="0061093C" w:rsidRPr="005E5CFF">
        <w:rPr>
          <w:rFonts w:cs="Times New Roman"/>
        </w:rPr>
        <w:t xml:space="preserve">mesi </w:t>
      </w:r>
      <w:r w:rsidR="00E97B7C">
        <w:rPr>
          <w:rFonts w:cs="Times New Roman"/>
        </w:rPr>
        <w:t>için</w:t>
      </w:r>
      <w:r w:rsidR="0061093C" w:rsidRPr="005E5CFF">
        <w:rPr>
          <w:rFonts w:cs="Times New Roman"/>
        </w:rPr>
        <w:t xml:space="preserve"> tüm </w:t>
      </w:r>
      <w:r w:rsidR="00E97B7C">
        <w:rPr>
          <w:rFonts w:cs="Times New Roman"/>
        </w:rPr>
        <w:t xml:space="preserve">bölümlerimizin (Tıbbi Hizmetler ve Teknikler, Terapi ve Rehabilitasyon, Sağlık Bakım Hizmetleri) bölüm başkanlarını ve </w:t>
      </w:r>
      <w:r w:rsidR="00E97B7C">
        <w:rPr>
          <w:rFonts w:cs="Times New Roman"/>
        </w:rPr>
        <w:lastRenderedPageBreak/>
        <w:t>Yüksekokul Sekreterini, Meslek Yüksekokulumuz Müdürünün</w:t>
      </w:r>
      <w:r w:rsidR="00762157" w:rsidRPr="005E5CFF">
        <w:rPr>
          <w:rFonts w:cs="Times New Roman"/>
        </w:rPr>
        <w:t xml:space="preserve"> Başkanlığında oluşturulan komisyonumuza </w:t>
      </w:r>
      <w:proofErr w:type="gramStart"/>
      <w:r w:rsidR="00762157" w:rsidRPr="005E5CFF">
        <w:rPr>
          <w:rFonts w:cs="Times New Roman"/>
        </w:rPr>
        <w:t>dahil</w:t>
      </w:r>
      <w:proofErr w:type="gramEnd"/>
      <w:r w:rsidR="00762157" w:rsidRPr="005E5CFF">
        <w:rPr>
          <w:rFonts w:cs="Times New Roman"/>
        </w:rPr>
        <w:t xml:space="preserve"> etmiş bulunmaktayız. </w:t>
      </w:r>
    </w:p>
    <w:p w:rsidR="00AD2E78" w:rsidRPr="005E5CFF" w:rsidRDefault="00AD2E78" w:rsidP="00E66CC9">
      <w:pPr>
        <w:pStyle w:val="GvdeMetni"/>
        <w:rPr>
          <w:rFonts w:cs="Times New Roman"/>
        </w:rPr>
      </w:pPr>
    </w:p>
    <w:p w:rsidR="00AD2E78" w:rsidRPr="005E5CFF" w:rsidRDefault="00762157" w:rsidP="00A32499">
      <w:pPr>
        <w:pStyle w:val="GvdeMetni"/>
        <w:rPr>
          <w:rFonts w:cs="Times New Roman"/>
          <w:color w:val="C00000"/>
        </w:rPr>
      </w:pPr>
      <w:r w:rsidRPr="005E5CFF">
        <w:rPr>
          <w:rFonts w:cs="Times New Roman"/>
          <w:color w:val="C00000"/>
        </w:rPr>
        <w:t xml:space="preserve">Kurum </w:t>
      </w:r>
      <w:proofErr w:type="gramStart"/>
      <w:r w:rsidRPr="005E5CFF">
        <w:rPr>
          <w:rFonts w:cs="Times New Roman"/>
          <w:color w:val="C00000"/>
        </w:rPr>
        <w:t>misyon</w:t>
      </w:r>
      <w:proofErr w:type="gramEnd"/>
      <w:r w:rsidRPr="005E5CFF">
        <w:rPr>
          <w:rFonts w:cs="Times New Roman"/>
          <w:color w:val="C00000"/>
        </w:rPr>
        <w:t xml:space="preserve"> ve hedeflerine ulaştığına nasıl emin oluyor?</w:t>
      </w:r>
    </w:p>
    <w:p w:rsidR="00AD2E78" w:rsidRPr="005E5CFF" w:rsidRDefault="00000490" w:rsidP="002674E5">
      <w:pPr>
        <w:pStyle w:val="GvdeMetni"/>
        <w:ind w:firstLine="708"/>
        <w:rPr>
          <w:rFonts w:cs="Times New Roman"/>
          <w:color w:val="000000" w:themeColor="text1"/>
        </w:rPr>
      </w:pPr>
      <w:r w:rsidRPr="005E5CFF">
        <w:rPr>
          <w:rFonts w:cs="Times New Roman"/>
          <w:color w:val="000000" w:themeColor="text1"/>
        </w:rPr>
        <w:t xml:space="preserve">Üniversitemiz tarafından oluşturulan Bütünleşik Yönetim Bilgi Sistemi üzerinden amaç ve hedeflerimizin gerçekleşme durumu aylık olarak takip edilmekte ve yıl sonunda net sonuç alabilmekteyiz. Yıl içerisinde yapılan 2 adet iç değerlendirme ile de </w:t>
      </w:r>
      <w:r w:rsidR="00E97B7C">
        <w:rPr>
          <w:rFonts w:cs="Times New Roman"/>
          <w:color w:val="000000" w:themeColor="text1"/>
        </w:rPr>
        <w:t>Meslek yüksekokulumuz</w:t>
      </w:r>
      <w:r w:rsidRPr="005E5CFF">
        <w:rPr>
          <w:rFonts w:cs="Times New Roman"/>
          <w:color w:val="000000" w:themeColor="text1"/>
        </w:rPr>
        <w:t xml:space="preserve"> faaliyetlerinin hangi aşamada olduğunu </w:t>
      </w:r>
      <w:r w:rsidR="007F1848" w:rsidRPr="005E5CFF">
        <w:rPr>
          <w:rFonts w:cs="Times New Roman"/>
          <w:color w:val="000000" w:themeColor="text1"/>
        </w:rPr>
        <w:t>iç değerlendiriciler</w:t>
      </w:r>
      <w:r w:rsidR="00B9755D">
        <w:rPr>
          <w:rFonts w:cs="Times New Roman"/>
          <w:color w:val="000000" w:themeColor="text1"/>
        </w:rPr>
        <w:t>e</w:t>
      </w:r>
      <w:r w:rsidR="007F1848" w:rsidRPr="005E5CFF">
        <w:rPr>
          <w:rFonts w:cs="Times New Roman"/>
          <w:color w:val="000000" w:themeColor="text1"/>
        </w:rPr>
        <w:t xml:space="preserve"> aktarmaktayız.</w:t>
      </w:r>
    </w:p>
    <w:p w:rsidR="007F1848" w:rsidRPr="005E5CFF" w:rsidRDefault="007F1848" w:rsidP="00E66CC9">
      <w:pPr>
        <w:pStyle w:val="GvdeMetni"/>
        <w:rPr>
          <w:rFonts w:cs="Times New Roman"/>
          <w:color w:val="000000" w:themeColor="text1"/>
        </w:rPr>
      </w:pPr>
    </w:p>
    <w:p w:rsidR="007F1848" w:rsidRPr="005E5CFF" w:rsidRDefault="007F1848" w:rsidP="00A32499">
      <w:pPr>
        <w:pStyle w:val="GvdeMetni"/>
        <w:rPr>
          <w:rFonts w:cs="Times New Roman"/>
          <w:color w:val="C00000"/>
        </w:rPr>
      </w:pPr>
      <w:r w:rsidRPr="005E5CFF">
        <w:rPr>
          <w:rFonts w:cs="Times New Roman"/>
          <w:color w:val="C00000"/>
        </w:rPr>
        <w:t>Kurum geleceğe yönelik süreçlerini nasıl iyileştirmeyi planlıyor?</w:t>
      </w:r>
    </w:p>
    <w:p w:rsidR="007F1848" w:rsidRPr="005E5CFF" w:rsidRDefault="007F1848" w:rsidP="002674E5">
      <w:pPr>
        <w:pStyle w:val="GvdeMetni"/>
        <w:ind w:firstLine="590"/>
        <w:rPr>
          <w:rFonts w:cs="Times New Roman"/>
        </w:rPr>
      </w:pPr>
      <w:r w:rsidRPr="005E5CFF">
        <w:rPr>
          <w:rFonts w:cs="Times New Roman"/>
          <w:color w:val="000000" w:themeColor="text1"/>
        </w:rPr>
        <w:t xml:space="preserve">İyileştirme gerektiren konularda yeni faaliyetler belirleyerek (eskisinin yerine) ve yeni </w:t>
      </w:r>
      <w:r w:rsidR="0070562C" w:rsidRPr="005E5CFF">
        <w:rPr>
          <w:rFonts w:cs="Times New Roman"/>
          <w:color w:val="000000" w:themeColor="text1"/>
        </w:rPr>
        <w:t>girişimlerde bulunularak</w:t>
      </w:r>
      <w:r w:rsidRPr="005E5CFF">
        <w:rPr>
          <w:rFonts w:cs="Times New Roman"/>
          <w:color w:val="000000" w:themeColor="text1"/>
        </w:rPr>
        <w:t xml:space="preserve"> takibi sürekli bir şekilde yapılmaktadır.</w:t>
      </w:r>
    </w:p>
    <w:p w:rsidR="00C40603" w:rsidRPr="005E5CFF" w:rsidRDefault="00C40603" w:rsidP="004A46F3">
      <w:pPr>
        <w:pStyle w:val="GvdeMetni"/>
        <w:rPr>
          <w:rFonts w:cs="Times New Roman"/>
          <w:b/>
          <w:bCs/>
        </w:rPr>
      </w:pPr>
    </w:p>
    <w:p w:rsidR="0065292D" w:rsidRPr="005E5CFF" w:rsidRDefault="0065292D" w:rsidP="00CE45C9">
      <w:pPr>
        <w:pStyle w:val="GvdeMetni"/>
        <w:ind w:firstLine="590"/>
        <w:rPr>
          <w:rFonts w:cs="Times New Roman"/>
          <w:b/>
          <w:bCs/>
        </w:rPr>
      </w:pPr>
      <w:r w:rsidRPr="005E5CFF">
        <w:rPr>
          <w:rFonts w:cs="Times New Roman"/>
          <w:b/>
          <w:bCs/>
        </w:rPr>
        <w:t>Raporun Hazırlanması ve Yayımlanması</w:t>
      </w:r>
    </w:p>
    <w:p w:rsidR="00D93CD3" w:rsidRPr="005E5CFF" w:rsidRDefault="003D5C31" w:rsidP="00CE45C9">
      <w:pPr>
        <w:pStyle w:val="GvdeMetni"/>
        <w:ind w:firstLine="590"/>
        <w:rPr>
          <w:rFonts w:cs="Times New Roman"/>
        </w:rPr>
      </w:pPr>
      <w:r w:rsidRPr="005E5CFF">
        <w:rPr>
          <w:rFonts w:cs="Times New Roman"/>
        </w:rPr>
        <w:t xml:space="preserve">Raporun hazırlık süreci, Kurumun Dış Değerlendirme Programından en üst düzeyde fayda görmesini sağlayan önemli fırsatlardan biri olarak görülmektedir. İç değerlendirme raporunun hazırlama sürecinin kuruma katkısının arttırılması amacıyla çalışmalarda kapsayıcılık ve katılımcılığın sağlanmasına özen gösterilmiştir. Süreç yönetimi yaklaşımıyla </w:t>
      </w:r>
      <w:r w:rsidR="00C02A71">
        <w:rPr>
          <w:rFonts w:cs="Times New Roman"/>
        </w:rPr>
        <w:t xml:space="preserve">program başkanları, </w:t>
      </w:r>
      <w:r w:rsidRPr="005E5CFF">
        <w:rPr>
          <w:rFonts w:cs="Times New Roman"/>
        </w:rPr>
        <w:t xml:space="preserve">bölüm başkanları, </w:t>
      </w:r>
      <w:r w:rsidR="00C02A71">
        <w:rPr>
          <w:rFonts w:cs="Times New Roman"/>
        </w:rPr>
        <w:t xml:space="preserve">MYO Müdür </w:t>
      </w:r>
      <w:r w:rsidRPr="005E5CFF">
        <w:rPr>
          <w:rFonts w:cs="Times New Roman"/>
        </w:rPr>
        <w:t>yardımcıları ve idari personel içerisinde</w:t>
      </w:r>
      <w:r w:rsidR="00C02A71">
        <w:rPr>
          <w:rFonts w:cs="Times New Roman"/>
        </w:rPr>
        <w:t>n</w:t>
      </w:r>
      <w:r w:rsidRPr="005E5CFF">
        <w:rPr>
          <w:rFonts w:cs="Times New Roman"/>
        </w:rPr>
        <w:t xml:space="preserve"> </w:t>
      </w:r>
      <w:r w:rsidR="00C02A71">
        <w:rPr>
          <w:rFonts w:cs="Times New Roman"/>
        </w:rPr>
        <w:t>oluşturulan ekiplerle</w:t>
      </w:r>
      <w:r w:rsidRPr="005E5CFF">
        <w:rPr>
          <w:rFonts w:cs="Times New Roman"/>
        </w:rPr>
        <w:t xml:space="preserve">, Kurum İç Değerlendirme Raporu Hazırlama Kılavuzunda verilen </w:t>
      </w:r>
      <w:r w:rsidR="00AC4C13" w:rsidRPr="005E5CFF">
        <w:rPr>
          <w:rFonts w:cs="Times New Roman"/>
        </w:rPr>
        <w:t xml:space="preserve">birimle ilişkili olan </w:t>
      </w:r>
      <w:r w:rsidRPr="005E5CFF">
        <w:rPr>
          <w:rFonts w:cs="Times New Roman"/>
        </w:rPr>
        <w:t xml:space="preserve">alt başlıklar ayrıntılı olarak çalışılmıştır. </w:t>
      </w:r>
    </w:p>
    <w:p w:rsidR="00D93CD3" w:rsidRPr="005E5CFF" w:rsidRDefault="00D93CD3" w:rsidP="00CE45C9">
      <w:pPr>
        <w:pStyle w:val="GvdeMetni"/>
        <w:rPr>
          <w:rFonts w:cs="Times New Roman"/>
        </w:rPr>
      </w:pPr>
    </w:p>
    <w:p w:rsidR="00B853D0" w:rsidRPr="005E5CFF" w:rsidRDefault="00B853D0" w:rsidP="00CE45C9">
      <w:pPr>
        <w:pStyle w:val="GvdeMetni"/>
        <w:rPr>
          <w:rFonts w:cs="Times New Roman"/>
        </w:rPr>
      </w:pPr>
    </w:p>
    <w:p w:rsidR="00B853D0" w:rsidRPr="005E5CFF" w:rsidRDefault="00B853D0" w:rsidP="00CE45C9">
      <w:pPr>
        <w:pStyle w:val="GvdeMetni"/>
        <w:rPr>
          <w:rFonts w:cs="Times New Roman"/>
        </w:rPr>
      </w:pPr>
    </w:p>
    <w:p w:rsidR="004A46F3" w:rsidRPr="005E5CFF" w:rsidRDefault="004A46F3" w:rsidP="00CE45C9">
      <w:pPr>
        <w:pStyle w:val="GvdeMetni"/>
        <w:rPr>
          <w:rFonts w:cs="Times New Roman"/>
        </w:rPr>
      </w:pPr>
    </w:p>
    <w:p w:rsidR="00381197" w:rsidRDefault="00381197" w:rsidP="004A46F3">
      <w:pPr>
        <w:pStyle w:val="GvdeMetni"/>
        <w:jc w:val="center"/>
        <w:rPr>
          <w:rFonts w:cs="Times New Roman"/>
          <w:color w:val="458C88"/>
        </w:rPr>
      </w:pPr>
    </w:p>
    <w:p w:rsidR="00381197" w:rsidRDefault="00381197" w:rsidP="004A46F3">
      <w:pPr>
        <w:pStyle w:val="GvdeMetni"/>
        <w:jc w:val="center"/>
        <w:rPr>
          <w:rFonts w:cs="Times New Roman"/>
          <w:color w:val="458C88"/>
        </w:rPr>
      </w:pPr>
    </w:p>
    <w:p w:rsidR="002674E5" w:rsidRDefault="002674E5" w:rsidP="004A46F3">
      <w:pPr>
        <w:pStyle w:val="GvdeMetni"/>
        <w:jc w:val="center"/>
        <w:rPr>
          <w:rFonts w:cs="Times New Roman"/>
          <w:color w:val="458C88"/>
        </w:rPr>
      </w:pPr>
    </w:p>
    <w:p w:rsidR="002674E5" w:rsidRDefault="002674E5" w:rsidP="004A46F3">
      <w:pPr>
        <w:pStyle w:val="GvdeMetni"/>
        <w:jc w:val="center"/>
        <w:rPr>
          <w:rFonts w:cs="Times New Roman"/>
          <w:color w:val="458C88"/>
        </w:rPr>
      </w:pPr>
    </w:p>
    <w:p w:rsidR="002674E5" w:rsidRDefault="002674E5" w:rsidP="004A46F3">
      <w:pPr>
        <w:pStyle w:val="GvdeMetni"/>
        <w:jc w:val="center"/>
        <w:rPr>
          <w:rFonts w:cs="Times New Roman"/>
          <w:color w:val="458C88"/>
        </w:rPr>
      </w:pPr>
    </w:p>
    <w:p w:rsidR="004A46F3" w:rsidRPr="005E5CFF" w:rsidRDefault="004A46F3" w:rsidP="00CE45C9">
      <w:pPr>
        <w:pStyle w:val="GvdeMetni"/>
        <w:rPr>
          <w:rFonts w:cs="Times New Roman"/>
          <w:color w:val="458C88"/>
        </w:rPr>
      </w:pPr>
    </w:p>
    <w:p w:rsidR="004A46F3" w:rsidRPr="002F2A68" w:rsidRDefault="004A46F3" w:rsidP="00CE45C9">
      <w:pPr>
        <w:pStyle w:val="GvdeMetni"/>
        <w:rPr>
          <w:rFonts w:cs="Times New Roman"/>
          <w:b/>
          <w:color w:val="64AFB1"/>
        </w:rPr>
      </w:pPr>
      <w:r w:rsidRPr="002F2A68">
        <w:rPr>
          <w:rFonts w:cs="Times New Roman"/>
          <w:b/>
          <w:color w:val="64AFB1"/>
        </w:rPr>
        <w:t>KURUM HAKKINDA BİLGİLER</w:t>
      </w:r>
    </w:p>
    <w:p w:rsidR="004A46F3" w:rsidRPr="005E5CFF" w:rsidRDefault="004A46F3" w:rsidP="004A46F3">
      <w:pPr>
        <w:pStyle w:val="Balk2"/>
        <w:spacing w:line="360" w:lineRule="auto"/>
      </w:pPr>
      <w:r w:rsidRPr="005E5CFF">
        <w:lastRenderedPageBreak/>
        <w:t>1. İl</w:t>
      </w:r>
      <w:r w:rsidRPr="005E5CFF">
        <w:rPr>
          <w:spacing w:val="-3"/>
        </w:rPr>
        <w:t>e</w:t>
      </w:r>
      <w:r w:rsidRPr="005E5CFF">
        <w:t>t</w:t>
      </w:r>
      <w:r w:rsidRPr="005E5CFF">
        <w:rPr>
          <w:spacing w:val="-2"/>
        </w:rPr>
        <w:t>i</w:t>
      </w:r>
      <w:r w:rsidRPr="005E5CFF">
        <w:t>şim</w:t>
      </w:r>
      <w:r w:rsidRPr="005E5CFF">
        <w:rPr>
          <w:spacing w:val="-4"/>
        </w:rPr>
        <w:t xml:space="preserve"> </w:t>
      </w:r>
      <w:r w:rsidRPr="005E5CFF">
        <w:t>Bil</w:t>
      </w:r>
      <w:r w:rsidRPr="005E5CFF">
        <w:rPr>
          <w:spacing w:val="-2"/>
        </w:rPr>
        <w:t>g</w:t>
      </w:r>
      <w:r w:rsidRPr="005E5CFF">
        <w:t>il</w:t>
      </w:r>
      <w:r w:rsidRPr="005E5CFF">
        <w:rPr>
          <w:spacing w:val="-3"/>
        </w:rPr>
        <w:t>e</w:t>
      </w:r>
      <w:r w:rsidRPr="005E5CFF">
        <w:t>ri</w:t>
      </w:r>
    </w:p>
    <w:p w:rsidR="004A46F3" w:rsidRPr="005E5CFF" w:rsidRDefault="004A46F3" w:rsidP="004A46F3">
      <w:pPr>
        <w:pStyle w:val="GvdeMetni"/>
        <w:spacing w:before="120"/>
        <w:ind w:right="39"/>
        <w:rPr>
          <w:rFonts w:cs="Times New Roman"/>
        </w:rPr>
      </w:pPr>
      <w:r w:rsidRPr="005E5CFF">
        <w:rPr>
          <w:rFonts w:cs="Times New Roman"/>
          <w:b/>
        </w:rPr>
        <w:t>Adres:</w:t>
      </w:r>
      <w:r w:rsidRPr="005E5CFF">
        <w:rPr>
          <w:rFonts w:cs="Times New Roman"/>
        </w:rPr>
        <w:t xml:space="preserve"> Kırşehir Ahi Evran Üniversitesi, </w:t>
      </w:r>
      <w:r w:rsidR="00C02A71">
        <w:rPr>
          <w:rFonts w:cs="Times New Roman"/>
        </w:rPr>
        <w:t>Sağlık Hizmetleri MYO</w:t>
      </w:r>
      <w:r w:rsidRPr="005E5CFF">
        <w:rPr>
          <w:rFonts w:cs="Times New Roman"/>
        </w:rPr>
        <w:t>, Merkez Yerleşkesi, 40100, Merkez / KIRŞEHİR</w:t>
      </w:r>
    </w:p>
    <w:p w:rsidR="004A46F3" w:rsidRPr="005E5CFF" w:rsidRDefault="004A46F3" w:rsidP="004A46F3">
      <w:pPr>
        <w:pStyle w:val="GvdeMetni"/>
        <w:spacing w:before="120"/>
        <w:ind w:right="39"/>
        <w:rPr>
          <w:rFonts w:cs="Times New Roman"/>
        </w:rPr>
      </w:pPr>
      <w:r w:rsidRPr="005E5CFF">
        <w:rPr>
          <w:rFonts w:cs="Times New Roman"/>
          <w:b/>
        </w:rPr>
        <w:t>Birim Kalite Yetkilisi</w:t>
      </w:r>
      <w:r w:rsidR="006E245A">
        <w:rPr>
          <w:rFonts w:cs="Times New Roman"/>
          <w:b/>
        </w:rPr>
        <w:tab/>
      </w:r>
      <w:r w:rsidRPr="005E5CFF">
        <w:rPr>
          <w:rFonts w:cs="Times New Roman"/>
          <w:b/>
        </w:rPr>
        <w:t xml:space="preserve">: </w:t>
      </w:r>
      <w:proofErr w:type="spellStart"/>
      <w:r w:rsidR="006E245A">
        <w:rPr>
          <w:rFonts w:cs="Times New Roman"/>
        </w:rPr>
        <w:t>Doç</w:t>
      </w:r>
      <w:proofErr w:type="spellEnd"/>
      <w:r w:rsidR="006E245A">
        <w:rPr>
          <w:rFonts w:cs="Times New Roman"/>
        </w:rPr>
        <w:t xml:space="preserve"> Dr. Emine TANIŞ (MYO Müdürü)</w:t>
      </w:r>
    </w:p>
    <w:p w:rsidR="004A46F3" w:rsidRDefault="004A46F3" w:rsidP="004A46F3">
      <w:pPr>
        <w:pStyle w:val="GvdeMetni"/>
        <w:spacing w:before="120"/>
        <w:ind w:right="39"/>
        <w:rPr>
          <w:rFonts w:cs="Times New Roman"/>
        </w:rPr>
      </w:pPr>
      <w:r w:rsidRPr="005E5CFF">
        <w:rPr>
          <w:rFonts w:cs="Times New Roman"/>
          <w:b/>
        </w:rPr>
        <w:t>Birim Kalite Temsilcisi</w:t>
      </w:r>
      <w:r w:rsidR="006E245A">
        <w:rPr>
          <w:rFonts w:cs="Times New Roman"/>
          <w:b/>
        </w:rPr>
        <w:tab/>
      </w:r>
      <w:r w:rsidRPr="005E5CFF">
        <w:rPr>
          <w:rFonts w:cs="Times New Roman"/>
          <w:b/>
        </w:rPr>
        <w:t xml:space="preserve">: </w:t>
      </w:r>
      <w:r w:rsidR="006E245A">
        <w:rPr>
          <w:rFonts w:cs="Times New Roman"/>
        </w:rPr>
        <w:t>Erhan BOLAT</w:t>
      </w:r>
      <w:r w:rsidRPr="005E5CFF">
        <w:rPr>
          <w:rFonts w:cs="Times New Roman"/>
        </w:rPr>
        <w:t xml:space="preserve"> (</w:t>
      </w:r>
      <w:r w:rsidR="006E245A">
        <w:rPr>
          <w:rFonts w:cs="Times New Roman"/>
        </w:rPr>
        <w:t>MYO Müdür</w:t>
      </w:r>
      <w:r w:rsidRPr="005E5CFF">
        <w:rPr>
          <w:rFonts w:cs="Times New Roman"/>
        </w:rPr>
        <w:t xml:space="preserve"> Yrd.)</w:t>
      </w:r>
    </w:p>
    <w:p w:rsidR="004A46F3" w:rsidRPr="005E5CFF" w:rsidRDefault="004A46F3" w:rsidP="004A46F3">
      <w:pPr>
        <w:pStyle w:val="GvdeMetni"/>
        <w:spacing w:before="120"/>
        <w:ind w:right="39"/>
        <w:rPr>
          <w:rFonts w:cs="Times New Roman"/>
        </w:rPr>
      </w:pPr>
      <w:r w:rsidRPr="005E5CFF">
        <w:rPr>
          <w:rFonts w:cs="Times New Roman"/>
          <w:b/>
        </w:rPr>
        <w:t>Telefon</w:t>
      </w:r>
      <w:r w:rsidR="006E245A">
        <w:rPr>
          <w:rFonts w:cs="Times New Roman"/>
          <w:b/>
        </w:rPr>
        <w:tab/>
      </w:r>
      <w:r w:rsidR="006E245A">
        <w:rPr>
          <w:rFonts w:cs="Times New Roman"/>
          <w:b/>
        </w:rPr>
        <w:tab/>
      </w:r>
      <w:r w:rsidR="006E245A">
        <w:rPr>
          <w:rFonts w:cs="Times New Roman"/>
          <w:b/>
        </w:rPr>
        <w:tab/>
      </w:r>
      <w:r w:rsidRPr="005E5CFF">
        <w:rPr>
          <w:rFonts w:cs="Times New Roman"/>
          <w:b/>
        </w:rPr>
        <w:t xml:space="preserve">: </w:t>
      </w:r>
      <w:r w:rsidRPr="005E5CFF">
        <w:rPr>
          <w:rFonts w:cs="Times New Roman"/>
        </w:rPr>
        <w:t xml:space="preserve">0 386 280 </w:t>
      </w:r>
      <w:r w:rsidR="006E245A">
        <w:rPr>
          <w:rFonts w:cs="Times New Roman"/>
        </w:rPr>
        <w:t>47 80</w:t>
      </w:r>
    </w:p>
    <w:p w:rsidR="004A46F3" w:rsidRPr="005E5CFF" w:rsidRDefault="004A46F3" w:rsidP="004A46F3">
      <w:pPr>
        <w:pStyle w:val="GvdeMetni"/>
        <w:spacing w:before="120"/>
        <w:ind w:right="39"/>
        <w:rPr>
          <w:rStyle w:val="Kpr"/>
          <w:rFonts w:cs="Times New Roman"/>
        </w:rPr>
      </w:pPr>
      <w:r w:rsidRPr="005E5CFF">
        <w:rPr>
          <w:rFonts w:cs="Times New Roman"/>
          <w:b/>
        </w:rPr>
        <w:t>E-Posta</w:t>
      </w:r>
      <w:r w:rsidR="006E245A">
        <w:rPr>
          <w:rFonts w:cs="Times New Roman"/>
          <w:b/>
        </w:rPr>
        <w:tab/>
      </w:r>
      <w:r w:rsidR="006E245A">
        <w:rPr>
          <w:rFonts w:cs="Times New Roman"/>
          <w:b/>
        </w:rPr>
        <w:tab/>
      </w:r>
      <w:r w:rsidR="006E245A">
        <w:rPr>
          <w:rFonts w:cs="Times New Roman"/>
          <w:b/>
        </w:rPr>
        <w:tab/>
      </w:r>
      <w:r w:rsidRPr="005E5CFF">
        <w:rPr>
          <w:rFonts w:cs="Times New Roman"/>
          <w:b/>
        </w:rPr>
        <w:t>:</w:t>
      </w:r>
      <w:r w:rsidRPr="005E5CFF">
        <w:rPr>
          <w:rFonts w:cs="Times New Roman"/>
        </w:rPr>
        <w:t xml:space="preserve"> </w:t>
      </w:r>
      <w:hyperlink r:id="rId12" w:history="1">
        <w:r w:rsidR="006E245A" w:rsidRPr="00C814F0">
          <w:rPr>
            <w:rStyle w:val="Kpr"/>
            <w:rFonts w:cs="Times New Roman"/>
          </w:rPr>
          <w:t>shmyo@ahievran.edu.tr</w:t>
        </w:r>
      </w:hyperlink>
    </w:p>
    <w:p w:rsidR="00A746F2" w:rsidRPr="005E5CFF" w:rsidRDefault="00A746F2" w:rsidP="00CE45C9">
      <w:pPr>
        <w:pStyle w:val="GvdeMetni"/>
        <w:rPr>
          <w:rFonts w:cs="Times New Roman"/>
        </w:rPr>
      </w:pPr>
    </w:p>
    <w:p w:rsidR="00A746F2" w:rsidRPr="005E5CFF" w:rsidRDefault="00A746F2" w:rsidP="00A746F2">
      <w:pPr>
        <w:pStyle w:val="Balk2"/>
        <w:spacing w:line="360" w:lineRule="auto"/>
        <w:rPr>
          <w:spacing w:val="1"/>
        </w:rPr>
      </w:pPr>
      <w:bookmarkStart w:id="2" w:name="_Toc960191"/>
      <w:r w:rsidRPr="005E5CFF">
        <w:t>2. Tarihsel Gelişimi</w:t>
      </w:r>
      <w:bookmarkEnd w:id="2"/>
      <w:r w:rsidRPr="005E5CFF">
        <w:rPr>
          <w:spacing w:val="1"/>
        </w:rPr>
        <w:t xml:space="preserve"> </w:t>
      </w:r>
    </w:p>
    <w:p w:rsidR="00A746F2" w:rsidRDefault="006E245A" w:rsidP="006E245A">
      <w:pPr>
        <w:pStyle w:val="GvdeMetni"/>
        <w:ind w:firstLine="708"/>
        <w:rPr>
          <w:rFonts w:cs="Times New Roman"/>
        </w:rPr>
      </w:pPr>
      <w:r w:rsidRPr="006E245A">
        <w:rPr>
          <w:rFonts w:cs="Times New Roman"/>
        </w:rPr>
        <w:t>Meslek Yüksekokulumuz 23.05.2008 yılında kurulmuş olup 2010 yılından itibaren Tıbbi Hizmetler ve Teknikler Bölümüne bağlı “İlk ve Acil Yardım Programı” ile “Tıbbi Dokümantasyon ve Sekreterlik Programlarına” öğrenci alımlarına başlanmıştır. 2011 yılından itibaren Sağlık Bakım Hizmetleri bölümüne bağlı “Yaşlı Bakım Programına” da öğrenci alımına başlanmıştır. Yine 2018-2019 eğitim öğretim yılı içerisinde, bu bölümlere ek olarak Terapi ve Rehabilitasyon Bölümü ve bu bölüme bağlı olan “Fizyoterapi programı” öğrenci alımına başlamıştır. Ayrıca, 2018-2019 eğitim ve öğretim yılı içerisinde YÖK onayı ile Tıbbi Hizmetler ve Teknikler Bölümü altında; “</w:t>
      </w:r>
      <w:proofErr w:type="spellStart"/>
      <w:r w:rsidRPr="006E245A">
        <w:rPr>
          <w:rFonts w:cs="Times New Roman"/>
        </w:rPr>
        <w:t>Optisyenlik</w:t>
      </w:r>
      <w:proofErr w:type="spellEnd"/>
      <w:r w:rsidRPr="006E245A">
        <w:rPr>
          <w:rFonts w:cs="Times New Roman"/>
        </w:rPr>
        <w:t>”, “Tıbbi Laboratuvar Teknikleri”, “</w:t>
      </w:r>
      <w:proofErr w:type="spellStart"/>
      <w:r w:rsidRPr="006E245A">
        <w:rPr>
          <w:rFonts w:cs="Times New Roman"/>
        </w:rPr>
        <w:t>Elektronörofizyoloji</w:t>
      </w:r>
      <w:proofErr w:type="spellEnd"/>
      <w:r w:rsidRPr="006E245A">
        <w:rPr>
          <w:rFonts w:cs="Times New Roman"/>
        </w:rPr>
        <w:t xml:space="preserve">” ve “Ortopedik Protez ve </w:t>
      </w:r>
      <w:proofErr w:type="spellStart"/>
      <w:r w:rsidRPr="006E245A">
        <w:rPr>
          <w:rFonts w:cs="Times New Roman"/>
        </w:rPr>
        <w:t>Ortez</w:t>
      </w:r>
      <w:proofErr w:type="spellEnd"/>
      <w:r w:rsidRPr="006E245A">
        <w:rPr>
          <w:rFonts w:cs="Times New Roman"/>
        </w:rPr>
        <w:t>” programlarına; 2019 -2020 eğitim öğretim yılı güz dönemi başında ise Tıbbi Görüntüleme Teknikleri programına öğrenci alımına başlanmıştır. Bu programlardan, İlk ve Acil Yardım Programı, Tıbbi Dokümantasyon Sekreterlik Programı ve Yaşlı Bakım Programının ikinci öğretimleri de mevcut olup ön lisans düzeyindeki eğitim-öğretim faaliyetlerine, toplam 3 bölüm altında kurulmuş olan 9 ayrı program ile toplam 1347 kayıtlı öğrencimiz devam etmektedir. İçinde bulunduğumuz eğitim-öğretim dönemi itibariyle okulumuzda bulunan 3 farklı bölüm altında yer alan toplam 9 ayrı program için boş kontenjanımız bulunmamaktadır.</w:t>
      </w:r>
    </w:p>
    <w:p w:rsidR="006E245A" w:rsidRDefault="006E245A" w:rsidP="006E245A">
      <w:pPr>
        <w:pStyle w:val="GvdeMetni"/>
        <w:ind w:firstLine="708"/>
        <w:rPr>
          <w:rFonts w:cs="Times New Roman"/>
        </w:rPr>
      </w:pPr>
    </w:p>
    <w:p w:rsidR="006E245A" w:rsidRDefault="006E245A" w:rsidP="006E245A">
      <w:pPr>
        <w:pStyle w:val="GvdeMetni"/>
        <w:ind w:firstLine="708"/>
        <w:rPr>
          <w:rFonts w:cs="Times New Roman"/>
        </w:rPr>
      </w:pPr>
    </w:p>
    <w:p w:rsidR="006E245A" w:rsidRDefault="006E245A" w:rsidP="006E245A">
      <w:pPr>
        <w:pStyle w:val="GvdeMetni"/>
        <w:ind w:firstLine="708"/>
        <w:rPr>
          <w:rFonts w:cs="Times New Roman"/>
        </w:rPr>
      </w:pPr>
    </w:p>
    <w:p w:rsidR="006E245A" w:rsidRPr="005E5CFF" w:rsidRDefault="006E245A" w:rsidP="006E245A">
      <w:pPr>
        <w:pStyle w:val="GvdeMetni"/>
        <w:ind w:firstLine="708"/>
        <w:rPr>
          <w:rFonts w:cs="Times New Roman"/>
        </w:rPr>
      </w:pPr>
    </w:p>
    <w:p w:rsidR="0070697E" w:rsidRPr="005E5CFF" w:rsidRDefault="0070697E" w:rsidP="00CE45C9">
      <w:pPr>
        <w:pStyle w:val="GvdeMetni"/>
        <w:rPr>
          <w:rFonts w:cs="Times New Roman"/>
          <w:b/>
          <w:bCs/>
        </w:rPr>
      </w:pPr>
      <w:r w:rsidRPr="005E5CFF">
        <w:rPr>
          <w:rFonts w:cs="Times New Roman"/>
          <w:b/>
          <w:bCs/>
        </w:rPr>
        <w:t>3. Misyonu, Vizyonu, Değerleri ve Hedefleri</w:t>
      </w:r>
    </w:p>
    <w:p w:rsidR="00011670" w:rsidRPr="005E5CFF" w:rsidRDefault="00011670" w:rsidP="00E2360B">
      <w:pPr>
        <w:pStyle w:val="GvdeMetni"/>
        <w:ind w:firstLine="708"/>
        <w:rPr>
          <w:rFonts w:cs="Times New Roman"/>
          <w:b/>
        </w:rPr>
      </w:pPr>
      <w:bookmarkStart w:id="3" w:name="_Hlk29388001"/>
      <w:r w:rsidRPr="005E5CFF">
        <w:rPr>
          <w:rFonts w:cs="Times New Roman"/>
          <w:b/>
        </w:rPr>
        <w:t>Misyon</w:t>
      </w:r>
    </w:p>
    <w:p w:rsidR="002D5172" w:rsidRPr="005E5CFF" w:rsidRDefault="006E245A" w:rsidP="00E2360B">
      <w:pPr>
        <w:pStyle w:val="GvdeMetni"/>
        <w:ind w:firstLine="708"/>
        <w:rPr>
          <w:rFonts w:cs="Times New Roman"/>
        </w:rPr>
      </w:pPr>
      <w:r w:rsidRPr="006E245A">
        <w:rPr>
          <w:rFonts w:cs="Times New Roman"/>
        </w:rPr>
        <w:lastRenderedPageBreak/>
        <w:t xml:space="preserve">Sağlık Hizmetleri Meslek Yüksekokulu olarak </w:t>
      </w:r>
      <w:proofErr w:type="gramStart"/>
      <w:r w:rsidRPr="006E245A">
        <w:rPr>
          <w:rFonts w:cs="Times New Roman"/>
        </w:rPr>
        <w:t>misyonumuz</w:t>
      </w:r>
      <w:proofErr w:type="gramEnd"/>
      <w:r w:rsidRPr="006E245A">
        <w:rPr>
          <w:rFonts w:cs="Times New Roman"/>
        </w:rPr>
        <w:t xml:space="preserve">; evrensel değerlere saygılı, sağlık sektörü içerisinde gereksinim duyduğu bilgi, beceri ve donanıma sahip, gelişen ve değişen teknolojiye ayak uydurabilen, disiplinli çalışmaya açık, kaynakları etkin kullanan, toplumla bütünleşen </w:t>
      </w:r>
      <w:proofErr w:type="spellStart"/>
      <w:r w:rsidRPr="006E245A">
        <w:rPr>
          <w:rFonts w:cs="Times New Roman"/>
        </w:rPr>
        <w:t>önlisans</w:t>
      </w:r>
      <w:proofErr w:type="spellEnd"/>
      <w:r w:rsidRPr="006E245A">
        <w:rPr>
          <w:rFonts w:cs="Times New Roman"/>
        </w:rPr>
        <w:t xml:space="preserve"> düzeyinde üstün nitelikli mesleki açıdan yetkin, toplumsal değerlere sahip bireyler yetiştirmeyi görev edinen bir eğitim kurumu olmaktır.</w:t>
      </w:r>
    </w:p>
    <w:bookmarkEnd w:id="3"/>
    <w:p w:rsidR="00011670" w:rsidRPr="005E5CFF" w:rsidRDefault="00011670" w:rsidP="00E2360B">
      <w:pPr>
        <w:pStyle w:val="GvdeMetni"/>
        <w:ind w:firstLine="708"/>
        <w:rPr>
          <w:rFonts w:cs="Times New Roman"/>
          <w:b/>
        </w:rPr>
      </w:pPr>
      <w:r w:rsidRPr="005E5CFF">
        <w:rPr>
          <w:rFonts w:cs="Times New Roman"/>
          <w:b/>
        </w:rPr>
        <w:t>Vizyon</w:t>
      </w:r>
    </w:p>
    <w:p w:rsidR="002D5172" w:rsidRPr="005E5CFF" w:rsidRDefault="006E245A" w:rsidP="00E2360B">
      <w:pPr>
        <w:pStyle w:val="GvdeMetni"/>
        <w:ind w:firstLine="708"/>
        <w:rPr>
          <w:rFonts w:cs="Times New Roman"/>
        </w:rPr>
      </w:pPr>
      <w:r w:rsidRPr="006E245A">
        <w:rPr>
          <w:rFonts w:cs="Times New Roman"/>
        </w:rPr>
        <w:t>Alanında değişim ve yenilikçiliğe önder olan bilgiye, paylaşıma ve teknolojiye odaklı bir eğitim kültürü içerisinde mesleki yeterliliğin her düzeyinde rekabet edebilecek, ön lisans düzeyinde ulusal alanda tanınmak, yenilikçi ve profesyonel, toplumun sağlığı ile ilgili hizmet verebilecek, sorumluluk bilinci taşıyan güvenilir ve uyumlu ara insan gücü yetiştirmektir.</w:t>
      </w:r>
    </w:p>
    <w:p w:rsidR="00011670" w:rsidRPr="005E5CFF" w:rsidRDefault="00011670" w:rsidP="00E2360B">
      <w:pPr>
        <w:pStyle w:val="GvdeMetni"/>
        <w:ind w:firstLine="708"/>
        <w:rPr>
          <w:rFonts w:cs="Times New Roman"/>
          <w:b/>
        </w:rPr>
      </w:pPr>
      <w:r w:rsidRPr="005E5CFF">
        <w:rPr>
          <w:rFonts w:cs="Times New Roman"/>
          <w:b/>
        </w:rPr>
        <w:t>Değerler</w:t>
      </w:r>
    </w:p>
    <w:p w:rsidR="006E245A" w:rsidRPr="006E245A" w:rsidRDefault="006E245A" w:rsidP="00A32499">
      <w:pPr>
        <w:pStyle w:val="GvdeMetni"/>
        <w:rPr>
          <w:rFonts w:cs="Times New Roman"/>
        </w:rPr>
      </w:pPr>
      <w:r w:rsidRPr="006E245A">
        <w:rPr>
          <w:rFonts w:cs="Times New Roman"/>
        </w:rPr>
        <w:t>Meslek Yüksekokulumuzun değerleri şu şekilde tanımlanmıştır;</w:t>
      </w:r>
    </w:p>
    <w:p w:rsidR="006E245A" w:rsidRPr="006E245A" w:rsidRDefault="006E245A" w:rsidP="00A32499">
      <w:pPr>
        <w:pStyle w:val="GvdeMetni"/>
        <w:rPr>
          <w:rFonts w:cs="Times New Roman"/>
        </w:rPr>
      </w:pPr>
      <w:r w:rsidRPr="006E245A">
        <w:rPr>
          <w:rFonts w:cs="Times New Roman"/>
        </w:rPr>
        <w:t>•</w:t>
      </w:r>
      <w:r w:rsidRPr="006E245A">
        <w:rPr>
          <w:rFonts w:cs="Times New Roman"/>
        </w:rPr>
        <w:tab/>
        <w:t xml:space="preserve">Bilimin önderliğine inanmış, yaratıcılığı ve özgün düşünceyi yüksekten, </w:t>
      </w:r>
    </w:p>
    <w:p w:rsidR="006E245A" w:rsidRPr="006E245A" w:rsidRDefault="006E245A" w:rsidP="00A32499">
      <w:pPr>
        <w:pStyle w:val="GvdeMetni"/>
        <w:rPr>
          <w:rFonts w:cs="Times New Roman"/>
        </w:rPr>
      </w:pPr>
      <w:r w:rsidRPr="006E245A">
        <w:rPr>
          <w:rFonts w:cs="Times New Roman"/>
        </w:rPr>
        <w:t>•</w:t>
      </w:r>
      <w:r w:rsidRPr="006E245A">
        <w:rPr>
          <w:rFonts w:cs="Times New Roman"/>
        </w:rPr>
        <w:tab/>
        <w:t>Eğitim ve öğretim programlarını hem nitelik hem de niceliksel açıdan daha ileriye götürecek yeni hedeflere, stratejilere ve eylem planlarına açık,</w:t>
      </w:r>
    </w:p>
    <w:p w:rsidR="006E245A" w:rsidRPr="006E245A" w:rsidRDefault="006E245A" w:rsidP="00A32499">
      <w:pPr>
        <w:pStyle w:val="GvdeMetni"/>
        <w:rPr>
          <w:rFonts w:cs="Times New Roman"/>
        </w:rPr>
      </w:pPr>
      <w:r w:rsidRPr="006E245A">
        <w:rPr>
          <w:rFonts w:cs="Times New Roman"/>
        </w:rPr>
        <w:t>•</w:t>
      </w:r>
      <w:r w:rsidRPr="006E245A">
        <w:rPr>
          <w:rFonts w:cs="Times New Roman"/>
        </w:rPr>
        <w:tab/>
        <w:t>Milli ve manevi değerlere saygılı,</w:t>
      </w:r>
    </w:p>
    <w:p w:rsidR="006E245A" w:rsidRPr="006E245A" w:rsidRDefault="006E245A" w:rsidP="00A32499">
      <w:pPr>
        <w:pStyle w:val="GvdeMetni"/>
        <w:rPr>
          <w:rFonts w:cs="Times New Roman"/>
        </w:rPr>
      </w:pPr>
      <w:r w:rsidRPr="006E245A">
        <w:rPr>
          <w:rFonts w:cs="Times New Roman"/>
        </w:rPr>
        <w:t>•</w:t>
      </w:r>
      <w:r w:rsidRPr="006E245A">
        <w:rPr>
          <w:rFonts w:cs="Times New Roman"/>
        </w:rPr>
        <w:tab/>
        <w:t>Akademik ve etik değerlere sahip,</w:t>
      </w:r>
    </w:p>
    <w:p w:rsidR="006E245A" w:rsidRPr="006E245A" w:rsidRDefault="006E245A" w:rsidP="00A32499">
      <w:pPr>
        <w:pStyle w:val="GvdeMetni"/>
        <w:rPr>
          <w:rFonts w:cs="Times New Roman"/>
        </w:rPr>
      </w:pPr>
      <w:r w:rsidRPr="006E245A">
        <w:rPr>
          <w:rFonts w:cs="Times New Roman"/>
        </w:rPr>
        <w:t>•</w:t>
      </w:r>
      <w:r w:rsidRPr="006E245A">
        <w:rPr>
          <w:rFonts w:cs="Times New Roman"/>
        </w:rPr>
        <w:tab/>
        <w:t>Ahilik kültürünü benimsemiş,</w:t>
      </w:r>
    </w:p>
    <w:p w:rsidR="006E245A" w:rsidRPr="006E245A" w:rsidRDefault="006E245A" w:rsidP="00A32499">
      <w:pPr>
        <w:pStyle w:val="GvdeMetni"/>
        <w:rPr>
          <w:rFonts w:cs="Times New Roman"/>
        </w:rPr>
      </w:pPr>
      <w:r w:rsidRPr="006E245A">
        <w:rPr>
          <w:rFonts w:cs="Times New Roman"/>
        </w:rPr>
        <w:t>•</w:t>
      </w:r>
      <w:r w:rsidRPr="006E245A">
        <w:rPr>
          <w:rFonts w:cs="Times New Roman"/>
        </w:rPr>
        <w:tab/>
        <w:t xml:space="preserve">Adaletli, </w:t>
      </w:r>
    </w:p>
    <w:p w:rsidR="006E245A" w:rsidRPr="006E245A" w:rsidRDefault="006E245A" w:rsidP="00A32499">
      <w:pPr>
        <w:pStyle w:val="GvdeMetni"/>
        <w:rPr>
          <w:rFonts w:cs="Times New Roman"/>
        </w:rPr>
      </w:pPr>
      <w:r w:rsidRPr="006E245A">
        <w:rPr>
          <w:rFonts w:cs="Times New Roman"/>
        </w:rPr>
        <w:t>•</w:t>
      </w:r>
      <w:r w:rsidRPr="006E245A">
        <w:rPr>
          <w:rFonts w:cs="Times New Roman"/>
        </w:rPr>
        <w:tab/>
        <w:t xml:space="preserve">Bilimsel kaliteden ödün vermeyen ve sürekli gelişmeyi destekleyen, </w:t>
      </w:r>
    </w:p>
    <w:p w:rsidR="006E245A" w:rsidRPr="006E245A" w:rsidRDefault="006E245A" w:rsidP="00A32499">
      <w:pPr>
        <w:pStyle w:val="GvdeMetni"/>
        <w:rPr>
          <w:rFonts w:cs="Times New Roman"/>
        </w:rPr>
      </w:pPr>
      <w:r w:rsidRPr="006E245A">
        <w:rPr>
          <w:rFonts w:cs="Times New Roman"/>
        </w:rPr>
        <w:t>•</w:t>
      </w:r>
      <w:r w:rsidRPr="006E245A">
        <w:rPr>
          <w:rFonts w:cs="Times New Roman"/>
        </w:rPr>
        <w:tab/>
        <w:t xml:space="preserve">Çalışanların memnuniyetini sağlayan ve mensubu olmakla gurur duyulan, </w:t>
      </w:r>
    </w:p>
    <w:p w:rsidR="006E245A" w:rsidRPr="006E245A" w:rsidRDefault="006E245A" w:rsidP="00A32499">
      <w:pPr>
        <w:pStyle w:val="GvdeMetni"/>
        <w:rPr>
          <w:rFonts w:cs="Times New Roman"/>
        </w:rPr>
      </w:pPr>
      <w:r w:rsidRPr="006E245A">
        <w:rPr>
          <w:rFonts w:cs="Times New Roman"/>
        </w:rPr>
        <w:t>•</w:t>
      </w:r>
      <w:r w:rsidRPr="006E245A">
        <w:rPr>
          <w:rFonts w:cs="Times New Roman"/>
        </w:rPr>
        <w:tab/>
        <w:t xml:space="preserve">Çevreye saygılı ve sosyal sorumluluğun bilincinde olan, </w:t>
      </w:r>
    </w:p>
    <w:p w:rsidR="006E245A" w:rsidRPr="006E245A" w:rsidRDefault="006E245A" w:rsidP="00A32499">
      <w:pPr>
        <w:pStyle w:val="GvdeMetni"/>
        <w:rPr>
          <w:rFonts w:cs="Times New Roman"/>
        </w:rPr>
      </w:pPr>
      <w:r w:rsidRPr="006E245A">
        <w:rPr>
          <w:rFonts w:cs="Times New Roman"/>
        </w:rPr>
        <w:t>•</w:t>
      </w:r>
      <w:r w:rsidRPr="006E245A">
        <w:rPr>
          <w:rFonts w:cs="Times New Roman"/>
        </w:rPr>
        <w:tab/>
        <w:t>Etik ve ahlaki değerlere sahip,</w:t>
      </w:r>
    </w:p>
    <w:p w:rsidR="006E245A" w:rsidRPr="006E245A" w:rsidRDefault="006E245A" w:rsidP="00A32499">
      <w:pPr>
        <w:pStyle w:val="GvdeMetni"/>
        <w:rPr>
          <w:rFonts w:cs="Times New Roman"/>
        </w:rPr>
      </w:pPr>
      <w:r w:rsidRPr="006E245A">
        <w:rPr>
          <w:rFonts w:cs="Times New Roman"/>
        </w:rPr>
        <w:t>•</w:t>
      </w:r>
      <w:r w:rsidRPr="006E245A">
        <w:rPr>
          <w:rFonts w:cs="Times New Roman"/>
        </w:rPr>
        <w:tab/>
        <w:t xml:space="preserve">İletişime açık, uzlaşmacı, </w:t>
      </w:r>
    </w:p>
    <w:p w:rsidR="006E245A" w:rsidRPr="006E245A" w:rsidRDefault="006E245A" w:rsidP="00A32499">
      <w:pPr>
        <w:pStyle w:val="GvdeMetni"/>
        <w:rPr>
          <w:rFonts w:cs="Times New Roman"/>
        </w:rPr>
      </w:pPr>
      <w:r w:rsidRPr="006E245A">
        <w:rPr>
          <w:rFonts w:cs="Times New Roman"/>
        </w:rPr>
        <w:t>•</w:t>
      </w:r>
      <w:r w:rsidRPr="006E245A">
        <w:rPr>
          <w:rFonts w:cs="Times New Roman"/>
        </w:rPr>
        <w:tab/>
        <w:t xml:space="preserve">Kurumsal güven, bilinç ve kültüre sahip, </w:t>
      </w:r>
    </w:p>
    <w:p w:rsidR="006E245A" w:rsidRPr="006E245A" w:rsidRDefault="006E245A" w:rsidP="00A32499">
      <w:pPr>
        <w:pStyle w:val="GvdeMetni"/>
        <w:rPr>
          <w:rFonts w:cs="Times New Roman"/>
        </w:rPr>
      </w:pPr>
      <w:r w:rsidRPr="006E245A">
        <w:rPr>
          <w:rFonts w:cs="Times New Roman"/>
        </w:rPr>
        <w:t>•</w:t>
      </w:r>
      <w:r w:rsidRPr="006E245A">
        <w:rPr>
          <w:rFonts w:cs="Times New Roman"/>
        </w:rPr>
        <w:tab/>
        <w:t>Paylaşımcı, şeffaf, hoşgörülü,</w:t>
      </w:r>
    </w:p>
    <w:p w:rsidR="006E245A" w:rsidRPr="006E245A" w:rsidRDefault="006E245A" w:rsidP="00A32499">
      <w:pPr>
        <w:pStyle w:val="GvdeMetni"/>
        <w:rPr>
          <w:rFonts w:cs="Times New Roman"/>
        </w:rPr>
      </w:pPr>
      <w:r w:rsidRPr="006E245A">
        <w:rPr>
          <w:rFonts w:cs="Times New Roman"/>
        </w:rPr>
        <w:t>•</w:t>
      </w:r>
      <w:r w:rsidRPr="006E245A">
        <w:rPr>
          <w:rFonts w:cs="Times New Roman"/>
        </w:rPr>
        <w:tab/>
        <w:t>Ülke yararına sağlık politikalarına katkıda bulunan ve geliştiren,</w:t>
      </w:r>
    </w:p>
    <w:p w:rsidR="002D5172" w:rsidRDefault="006E245A" w:rsidP="00A32499">
      <w:pPr>
        <w:pStyle w:val="GvdeMetni"/>
        <w:rPr>
          <w:rFonts w:cs="Times New Roman"/>
        </w:rPr>
      </w:pPr>
      <w:r w:rsidRPr="006E245A">
        <w:rPr>
          <w:rFonts w:cs="Times New Roman"/>
        </w:rPr>
        <w:t>•</w:t>
      </w:r>
      <w:r w:rsidRPr="006E245A">
        <w:rPr>
          <w:rFonts w:cs="Times New Roman"/>
        </w:rPr>
        <w:tab/>
        <w:t xml:space="preserve">Verilen hizmetlerde </w:t>
      </w:r>
      <w:proofErr w:type="spellStart"/>
      <w:r w:rsidRPr="006E245A">
        <w:rPr>
          <w:rFonts w:cs="Times New Roman"/>
        </w:rPr>
        <w:t>interdisipliner</w:t>
      </w:r>
      <w:proofErr w:type="spellEnd"/>
      <w:r>
        <w:rPr>
          <w:rFonts w:cs="Times New Roman"/>
        </w:rPr>
        <w:t xml:space="preserve"> </w:t>
      </w:r>
      <w:r w:rsidRPr="006E245A">
        <w:rPr>
          <w:rFonts w:cs="Times New Roman"/>
        </w:rPr>
        <w:t>/</w:t>
      </w:r>
      <w:r>
        <w:rPr>
          <w:rFonts w:cs="Times New Roman"/>
        </w:rPr>
        <w:t xml:space="preserve"> </w:t>
      </w:r>
      <w:proofErr w:type="spellStart"/>
      <w:r w:rsidRPr="006E245A">
        <w:rPr>
          <w:rFonts w:cs="Times New Roman"/>
        </w:rPr>
        <w:t>multidisipliner</w:t>
      </w:r>
      <w:proofErr w:type="spellEnd"/>
      <w:r w:rsidRPr="006E245A">
        <w:rPr>
          <w:rFonts w:cs="Times New Roman"/>
        </w:rPr>
        <w:t xml:space="preserve"> çalışmayı destekleyen, bir kurumdur.</w:t>
      </w:r>
    </w:p>
    <w:p w:rsidR="006E245A" w:rsidRPr="002D5172" w:rsidRDefault="006E245A" w:rsidP="006E245A">
      <w:pPr>
        <w:pStyle w:val="GvdeMetni"/>
        <w:ind w:left="838"/>
        <w:rPr>
          <w:rFonts w:cs="Times New Roman"/>
        </w:rPr>
      </w:pPr>
    </w:p>
    <w:p w:rsidR="002F2A68" w:rsidRDefault="002F2A68" w:rsidP="002F2A68">
      <w:pPr>
        <w:pStyle w:val="GvdeMetni"/>
        <w:ind w:firstLine="708"/>
        <w:rPr>
          <w:rFonts w:cs="Times New Roman"/>
          <w:b/>
        </w:rPr>
      </w:pPr>
      <w:bookmarkStart w:id="4" w:name="_Toc960197"/>
      <w:r>
        <w:rPr>
          <w:rFonts w:cs="Times New Roman"/>
          <w:b/>
        </w:rPr>
        <w:t>Hedefler</w:t>
      </w:r>
    </w:p>
    <w:p w:rsidR="006E245A" w:rsidRPr="002F2A68" w:rsidRDefault="002F2A68" w:rsidP="002F2A68">
      <w:pPr>
        <w:pStyle w:val="GvdeMetni"/>
        <w:ind w:firstLine="708"/>
        <w:rPr>
          <w:rFonts w:cs="Times New Roman"/>
          <w:b/>
        </w:rPr>
      </w:pPr>
      <w:r w:rsidRPr="002F2A68">
        <w:t xml:space="preserve">Üniversitemiz 2017-2021 Stratejik Planı; 5 amaç başlığı altında toplam 29 hedef belirlenmiştir. Bu amaç ve hedeflerden yıllık performans programına göre Meslek </w:t>
      </w:r>
      <w:r w:rsidRPr="002F2A68">
        <w:lastRenderedPageBreak/>
        <w:t>Yüksekokulumuzun süreçleri ile ilgili olan hedeflere yönelik faaliyetler planlanmaktadır.</w:t>
      </w:r>
    </w:p>
    <w:p w:rsidR="006E245A" w:rsidRDefault="006E245A" w:rsidP="00CB6762">
      <w:pPr>
        <w:pStyle w:val="Balk2"/>
        <w:spacing w:line="360" w:lineRule="auto"/>
        <w:rPr>
          <w:color w:val="64AFB1"/>
        </w:rPr>
      </w:pPr>
    </w:p>
    <w:p w:rsidR="00CB6762" w:rsidRPr="005E5CFF" w:rsidRDefault="00CB6762" w:rsidP="00CB6762">
      <w:pPr>
        <w:pStyle w:val="Balk2"/>
        <w:spacing w:line="360" w:lineRule="auto"/>
        <w:rPr>
          <w:color w:val="64AFB1"/>
        </w:rPr>
      </w:pPr>
      <w:r w:rsidRPr="005E5CFF">
        <w:rPr>
          <w:color w:val="64AFB1"/>
        </w:rPr>
        <w:t>A. KALİTE GÜVENCESİ SİSTEMİ</w:t>
      </w:r>
    </w:p>
    <w:bookmarkEnd w:id="4"/>
    <w:p w:rsidR="00CB6762" w:rsidRPr="005E5CFF" w:rsidRDefault="00CB6762" w:rsidP="00CB6762">
      <w:pPr>
        <w:widowControl/>
        <w:spacing w:after="160"/>
        <w:ind w:firstLine="360"/>
        <w:rPr>
          <w:rFonts w:eastAsia="Calibri" w:cs="Times New Roman"/>
          <w:szCs w:val="24"/>
        </w:rPr>
      </w:pPr>
      <w:r w:rsidRPr="005E5CFF">
        <w:rPr>
          <w:rFonts w:eastAsia="Calibri" w:cs="Times New Roman"/>
          <w:szCs w:val="24"/>
        </w:rPr>
        <w:t xml:space="preserve">Üniversitemiz Kalite Politikasını, </w:t>
      </w:r>
      <w:r w:rsidRPr="006E245A">
        <w:rPr>
          <w:rFonts w:eastAsia="Calibri" w:cs="Times New Roman"/>
          <w:szCs w:val="24"/>
        </w:rPr>
        <w:t xml:space="preserve">“Misyon ve </w:t>
      </w:r>
      <w:proofErr w:type="gramStart"/>
      <w:r w:rsidRPr="006E245A">
        <w:rPr>
          <w:rFonts w:eastAsia="Calibri" w:cs="Times New Roman"/>
          <w:szCs w:val="24"/>
        </w:rPr>
        <w:t>vizyonu</w:t>
      </w:r>
      <w:proofErr w:type="gramEnd"/>
      <w:r w:rsidRPr="006E245A">
        <w:rPr>
          <w:rFonts w:eastAsia="Calibri" w:cs="Times New Roman"/>
          <w:szCs w:val="24"/>
        </w:rPr>
        <w:t xml:space="preserve"> doğrultusunda uluslararası standartlarda araştırmalar yapan, ihtisaslaşma alanlarına yönelik projeler yoluyla bölgesel kalkınmaya öncülük eden, insan odaklı ve yeterlilik temelli eğitim-öğretim faaliyetlerini yürüten ve paydaşlarıyla dayanışma içinde sürekli iyileştirmeyi esas alan bir kalite yönetimini taahhüt eder.”</w:t>
      </w:r>
      <w:r w:rsidRPr="005E5CFF">
        <w:rPr>
          <w:rFonts w:eastAsia="Calibri" w:cs="Times New Roman"/>
          <w:i/>
          <w:szCs w:val="24"/>
        </w:rPr>
        <w:t xml:space="preserve"> </w:t>
      </w:r>
      <w:r w:rsidRPr="005E5CFF">
        <w:rPr>
          <w:rFonts w:eastAsia="Calibri" w:cs="Times New Roman"/>
          <w:szCs w:val="24"/>
        </w:rPr>
        <w:t xml:space="preserve">olarak belirlemiştir. </w:t>
      </w:r>
    </w:p>
    <w:p w:rsidR="00CB6762" w:rsidRDefault="00CB6762" w:rsidP="00CB6762">
      <w:pPr>
        <w:widowControl/>
        <w:spacing w:after="160"/>
        <w:ind w:firstLine="360"/>
        <w:rPr>
          <w:rFonts w:eastAsia="Calibri" w:cs="Times New Roman"/>
          <w:szCs w:val="24"/>
        </w:rPr>
      </w:pPr>
      <w:r w:rsidRPr="005E5CFF">
        <w:rPr>
          <w:rFonts w:eastAsia="Calibri" w:cs="Times New Roman"/>
          <w:szCs w:val="24"/>
        </w:rPr>
        <w:t xml:space="preserve">Üniversitemiz </w:t>
      </w:r>
      <w:proofErr w:type="gramStart"/>
      <w:r w:rsidRPr="005E5CFF">
        <w:rPr>
          <w:rFonts w:eastAsia="Calibri" w:cs="Times New Roman"/>
          <w:szCs w:val="24"/>
        </w:rPr>
        <w:t>misyonu</w:t>
      </w:r>
      <w:proofErr w:type="gramEnd"/>
      <w:r w:rsidRPr="005E5CFF">
        <w:rPr>
          <w:rFonts w:eastAsia="Calibri" w:cs="Times New Roman"/>
          <w:szCs w:val="24"/>
        </w:rPr>
        <w:t xml:space="preserve">, vizyonu doğrultusunda kalite politikamız temel alınarak, </w:t>
      </w:r>
      <w:r w:rsidR="006E245A">
        <w:rPr>
          <w:rFonts w:eastAsia="Calibri" w:cs="Times New Roman"/>
          <w:szCs w:val="24"/>
        </w:rPr>
        <w:t>Meslek Y</w:t>
      </w:r>
      <w:r w:rsidR="002F2A68">
        <w:rPr>
          <w:rFonts w:eastAsia="Calibri" w:cs="Times New Roman"/>
          <w:szCs w:val="24"/>
        </w:rPr>
        <w:t>üksekokulumuz</w:t>
      </w:r>
      <w:r w:rsidR="006E245A">
        <w:rPr>
          <w:rFonts w:eastAsia="Calibri" w:cs="Times New Roman"/>
          <w:szCs w:val="24"/>
        </w:rPr>
        <w:t xml:space="preserve"> </w:t>
      </w:r>
      <w:r w:rsidRPr="005E5CFF">
        <w:rPr>
          <w:rFonts w:eastAsia="Calibri" w:cs="Times New Roman"/>
          <w:szCs w:val="24"/>
        </w:rPr>
        <w:t>yönetiminin izlediği yol haritası,</w:t>
      </w:r>
    </w:p>
    <w:p w:rsidR="006E245A" w:rsidRPr="006E245A" w:rsidRDefault="006E245A" w:rsidP="006E245A">
      <w:pPr>
        <w:pStyle w:val="ListeParagraf"/>
        <w:widowControl/>
        <w:numPr>
          <w:ilvl w:val="0"/>
          <w:numId w:val="8"/>
        </w:numPr>
        <w:spacing w:after="160"/>
        <w:rPr>
          <w:rFonts w:eastAsia="Calibri" w:cs="Times New Roman"/>
          <w:szCs w:val="24"/>
        </w:rPr>
      </w:pPr>
      <w:r w:rsidRPr="006E245A">
        <w:rPr>
          <w:rFonts w:eastAsia="Calibri" w:cs="Times New Roman"/>
          <w:szCs w:val="24"/>
        </w:rPr>
        <w:t>Kurum kimliğini ve kültürünü geliştirmek,</w:t>
      </w:r>
    </w:p>
    <w:p w:rsidR="006E245A" w:rsidRPr="006E245A" w:rsidRDefault="006E245A" w:rsidP="006E245A">
      <w:pPr>
        <w:widowControl/>
        <w:spacing w:after="160"/>
        <w:ind w:firstLine="360"/>
        <w:rPr>
          <w:rFonts w:eastAsia="Calibri" w:cs="Times New Roman"/>
          <w:szCs w:val="24"/>
        </w:rPr>
      </w:pPr>
      <w:r w:rsidRPr="006E245A">
        <w:rPr>
          <w:rFonts w:eastAsia="Calibri" w:cs="Times New Roman"/>
          <w:szCs w:val="24"/>
        </w:rPr>
        <w:t>•</w:t>
      </w:r>
      <w:r w:rsidRPr="006E245A">
        <w:rPr>
          <w:rFonts w:eastAsia="Calibri" w:cs="Times New Roman"/>
          <w:szCs w:val="24"/>
        </w:rPr>
        <w:tab/>
        <w:t>Eğitim-öğretimde kaliteyi gözetmek,</w:t>
      </w:r>
    </w:p>
    <w:p w:rsidR="006E245A" w:rsidRPr="006E245A" w:rsidRDefault="006E245A" w:rsidP="006E245A">
      <w:pPr>
        <w:widowControl/>
        <w:spacing w:after="160"/>
        <w:ind w:firstLine="360"/>
        <w:rPr>
          <w:rFonts w:eastAsia="Calibri" w:cs="Times New Roman"/>
          <w:szCs w:val="24"/>
        </w:rPr>
      </w:pPr>
      <w:r w:rsidRPr="006E245A">
        <w:rPr>
          <w:rFonts w:eastAsia="Calibri" w:cs="Times New Roman"/>
          <w:szCs w:val="24"/>
        </w:rPr>
        <w:t>•</w:t>
      </w:r>
      <w:r w:rsidRPr="006E245A">
        <w:rPr>
          <w:rFonts w:eastAsia="Calibri" w:cs="Times New Roman"/>
          <w:szCs w:val="24"/>
        </w:rPr>
        <w:tab/>
        <w:t>Sağlık alanında tercih edilen öğrenciler yetiştirmek,</w:t>
      </w:r>
    </w:p>
    <w:p w:rsidR="006E245A" w:rsidRPr="006E245A" w:rsidRDefault="006E245A" w:rsidP="006E245A">
      <w:pPr>
        <w:widowControl/>
        <w:spacing w:after="160"/>
        <w:ind w:firstLine="360"/>
        <w:rPr>
          <w:rFonts w:eastAsia="Calibri" w:cs="Times New Roman"/>
          <w:szCs w:val="24"/>
        </w:rPr>
      </w:pPr>
      <w:r w:rsidRPr="006E245A">
        <w:rPr>
          <w:rFonts w:eastAsia="Calibri" w:cs="Times New Roman"/>
          <w:szCs w:val="24"/>
        </w:rPr>
        <w:t>•</w:t>
      </w:r>
      <w:r w:rsidRPr="006E245A">
        <w:rPr>
          <w:rFonts w:eastAsia="Calibri" w:cs="Times New Roman"/>
          <w:szCs w:val="24"/>
        </w:rPr>
        <w:tab/>
        <w:t>Açık ve şeffaf yönetim modeli benimsemek,</w:t>
      </w:r>
    </w:p>
    <w:p w:rsidR="006E245A" w:rsidRPr="006E245A" w:rsidRDefault="006E245A" w:rsidP="006E245A">
      <w:pPr>
        <w:widowControl/>
        <w:spacing w:after="160"/>
        <w:ind w:firstLine="360"/>
        <w:rPr>
          <w:rFonts w:eastAsia="Calibri" w:cs="Times New Roman"/>
          <w:szCs w:val="24"/>
        </w:rPr>
      </w:pPr>
      <w:r w:rsidRPr="006E245A">
        <w:rPr>
          <w:rFonts w:eastAsia="Calibri" w:cs="Times New Roman"/>
          <w:szCs w:val="24"/>
        </w:rPr>
        <w:t>•</w:t>
      </w:r>
      <w:r w:rsidRPr="006E245A">
        <w:rPr>
          <w:rFonts w:eastAsia="Calibri" w:cs="Times New Roman"/>
          <w:szCs w:val="24"/>
        </w:rPr>
        <w:tab/>
        <w:t>Paydaş çıkarlarını gözetmek,</w:t>
      </w:r>
    </w:p>
    <w:p w:rsidR="006E245A" w:rsidRPr="006E245A" w:rsidRDefault="006E245A" w:rsidP="006E245A">
      <w:pPr>
        <w:widowControl/>
        <w:spacing w:after="160"/>
        <w:ind w:firstLine="360"/>
        <w:rPr>
          <w:rFonts w:eastAsia="Calibri" w:cs="Times New Roman"/>
          <w:szCs w:val="24"/>
        </w:rPr>
      </w:pPr>
      <w:r w:rsidRPr="006E245A">
        <w:rPr>
          <w:rFonts w:eastAsia="Calibri" w:cs="Times New Roman"/>
          <w:szCs w:val="24"/>
        </w:rPr>
        <w:t>•</w:t>
      </w:r>
      <w:r w:rsidRPr="006E245A">
        <w:rPr>
          <w:rFonts w:eastAsia="Calibri" w:cs="Times New Roman"/>
          <w:szCs w:val="24"/>
        </w:rPr>
        <w:tab/>
        <w:t>Gelişime açık projeler üretmek ve üretilen projeleri desteklemek,</w:t>
      </w:r>
    </w:p>
    <w:p w:rsidR="00CB6762" w:rsidRPr="002F2A68" w:rsidRDefault="006E245A" w:rsidP="002F2A68">
      <w:pPr>
        <w:widowControl/>
        <w:spacing w:after="160"/>
        <w:ind w:firstLine="360"/>
        <w:rPr>
          <w:rFonts w:eastAsia="Calibri" w:cs="Times New Roman"/>
          <w:szCs w:val="24"/>
        </w:rPr>
      </w:pPr>
      <w:r w:rsidRPr="006E245A">
        <w:rPr>
          <w:rFonts w:eastAsia="Calibri" w:cs="Times New Roman"/>
          <w:szCs w:val="24"/>
        </w:rPr>
        <w:t>•</w:t>
      </w:r>
      <w:r w:rsidRPr="006E245A">
        <w:rPr>
          <w:rFonts w:eastAsia="Calibri" w:cs="Times New Roman"/>
          <w:szCs w:val="24"/>
        </w:rPr>
        <w:tab/>
        <w:t>Kaynakları v</w:t>
      </w:r>
      <w:r w:rsidR="002F2A68">
        <w:rPr>
          <w:rFonts w:eastAsia="Calibri" w:cs="Times New Roman"/>
          <w:szCs w:val="24"/>
        </w:rPr>
        <w:t xml:space="preserve">erimli bir şekilde kullanmak, </w:t>
      </w:r>
      <w:r w:rsidR="00CB6762" w:rsidRPr="005E5CFF">
        <w:rPr>
          <w:rFonts w:eastAsia="Calibri" w:cs="Times New Roman"/>
          <w:szCs w:val="24"/>
        </w:rPr>
        <w:t xml:space="preserve">olarak belirlenmiştir. </w:t>
      </w:r>
    </w:p>
    <w:p w:rsidR="00CB6762" w:rsidRPr="005E5CFF" w:rsidRDefault="00CB6762" w:rsidP="0087633E">
      <w:pPr>
        <w:widowControl/>
        <w:spacing w:after="160"/>
        <w:ind w:firstLine="708"/>
        <w:rPr>
          <w:rFonts w:cs="Times New Roman"/>
          <w:szCs w:val="24"/>
        </w:rPr>
      </w:pPr>
      <w:r w:rsidRPr="005E5CFF">
        <w:rPr>
          <w:rFonts w:cs="Times New Roman"/>
          <w:szCs w:val="24"/>
        </w:rPr>
        <w:t xml:space="preserve">2016 yılından itibaren ISO 9001:2015 Kalite Yönetim Sistemi çalışmalarına başlanması ile </w:t>
      </w:r>
      <w:r w:rsidR="002F2A68">
        <w:rPr>
          <w:rFonts w:cs="Times New Roman"/>
          <w:szCs w:val="24"/>
        </w:rPr>
        <w:t>Meslek Yüksekokulumuzun Kalite Komisyonu oluşturulmuş</w:t>
      </w:r>
      <w:r w:rsidRPr="005E5CFF">
        <w:rPr>
          <w:rFonts w:cs="Times New Roman"/>
          <w:szCs w:val="24"/>
        </w:rPr>
        <w:t xml:space="preserve"> ve Üniversitemiz yönetimi tarafından belirlenen kalite politikamız ile kalite güvence sistemi garanti altına alınmıştır. </w:t>
      </w:r>
    </w:p>
    <w:p w:rsidR="00DD24FA" w:rsidRPr="00DD24FA" w:rsidRDefault="00DD24FA" w:rsidP="00DD24FA">
      <w:pPr>
        <w:widowControl/>
        <w:spacing w:after="160"/>
        <w:ind w:firstLine="708"/>
        <w:rPr>
          <w:rFonts w:cs="Times New Roman"/>
          <w:szCs w:val="24"/>
        </w:rPr>
      </w:pPr>
      <w:r w:rsidRPr="00DD24FA">
        <w:rPr>
          <w:rFonts w:cs="Times New Roman"/>
          <w:szCs w:val="24"/>
        </w:rPr>
        <w:t xml:space="preserve">Üniversitemiz Stratejik planlarda belirlenen amaç ve hedefler, kalite politikası doğrultusunda ve kalite ekibi tarafından yapılan SWOT analizi ışığında kalite faaliyetleri yürütülmektedir. Performans göstergeleri ve izleme süreçleri yardımıyla faaliyetlerin gerçekleştirilme durumları belirlenmektedir. </w:t>
      </w:r>
    </w:p>
    <w:p w:rsidR="00DD24FA" w:rsidRPr="00DD24FA" w:rsidRDefault="00DD24FA" w:rsidP="00DD24FA">
      <w:pPr>
        <w:widowControl/>
        <w:spacing w:after="160"/>
        <w:ind w:firstLine="708"/>
        <w:rPr>
          <w:rFonts w:cs="Times New Roman"/>
          <w:szCs w:val="24"/>
        </w:rPr>
      </w:pPr>
    </w:p>
    <w:p w:rsidR="00DD24FA" w:rsidRPr="00DD24FA" w:rsidRDefault="00DD24FA" w:rsidP="00DD24FA">
      <w:pPr>
        <w:widowControl/>
        <w:spacing w:after="160"/>
        <w:ind w:firstLine="708"/>
        <w:rPr>
          <w:rFonts w:cs="Times New Roman"/>
          <w:szCs w:val="24"/>
        </w:rPr>
      </w:pPr>
      <w:r w:rsidRPr="00DD24FA">
        <w:rPr>
          <w:rFonts w:cs="Times New Roman"/>
          <w:szCs w:val="24"/>
        </w:rPr>
        <w:t xml:space="preserve">İyileştirme gerektiren durumlar aylık rutin toplantılarla tespit edilip müdahale edilmektedir. Yapılan iyileştirmeler Planlama, Uygulama, Kontrol Etme ve Önlem Alma (PUKÖ) döngüsüne </w:t>
      </w:r>
      <w:r w:rsidRPr="00DD24FA">
        <w:rPr>
          <w:rFonts w:cs="Times New Roman"/>
          <w:szCs w:val="24"/>
        </w:rPr>
        <w:lastRenderedPageBreak/>
        <w:t xml:space="preserve">uygun şekilde yürütülmektedir. Bu süreç Kurum tarafından belirlenen “Süreç Performans Parametrelerinin” aylık kontrolleri ile denetlenmektedir. </w:t>
      </w:r>
    </w:p>
    <w:p w:rsidR="00F53B04" w:rsidRPr="00F53B04" w:rsidRDefault="00DD24FA" w:rsidP="00DD24FA">
      <w:pPr>
        <w:widowControl/>
        <w:spacing w:after="160"/>
        <w:ind w:firstLine="708"/>
        <w:rPr>
          <w:rFonts w:cs="Times New Roman"/>
          <w:szCs w:val="24"/>
        </w:rPr>
      </w:pPr>
      <w:r w:rsidRPr="00DD24FA">
        <w:rPr>
          <w:rFonts w:cs="Times New Roman"/>
          <w:szCs w:val="24"/>
        </w:rPr>
        <w:t>Meslek Yüksekokulumuz 2018 yılında belirlenen kalite temsilcisi ve kalite komisyonu 2019 yılında da faaliyetlerine devam etmektedir. Meslek Yüksekokulumuzun kalite komisyonu her bölümü, akademik ve idari birimi kapsayacak şekilde oluşturulmuştur.</w:t>
      </w:r>
    </w:p>
    <w:p w:rsidR="00B33C92" w:rsidRDefault="00C35EF5" w:rsidP="00A32499">
      <w:pPr>
        <w:pStyle w:val="GvdeMetni"/>
        <w:ind w:firstLine="708"/>
        <w:rPr>
          <w:rFonts w:cs="Times New Roman"/>
          <w:b/>
          <w:bCs/>
        </w:rPr>
      </w:pPr>
      <w:r w:rsidRPr="005E5CFF">
        <w:rPr>
          <w:rFonts w:cs="Times New Roman"/>
          <w:b/>
          <w:bCs/>
        </w:rPr>
        <w:t>A.1. Misyon ve Stratejik Amaçlar</w:t>
      </w:r>
    </w:p>
    <w:p w:rsidR="00DF792C" w:rsidRPr="00DF792C" w:rsidRDefault="00DF792C" w:rsidP="00DF792C">
      <w:pPr>
        <w:pStyle w:val="GvdeMetni"/>
        <w:rPr>
          <w:rFonts w:cs="Times New Roman"/>
          <w:bCs/>
        </w:rPr>
      </w:pPr>
      <w:r w:rsidRPr="00DF792C">
        <w:rPr>
          <w:rFonts w:cs="Times New Roman"/>
          <w:bCs/>
        </w:rPr>
        <w:t xml:space="preserve">Meslek Yüksekokulumuz Ahi Evran üniversitesi stratejik plan kapsamında, süreç yönetimi, risk yönetimi ve izleme değerlendirme faaliyetlerini içerecek şekilde planlanmaktadır. </w:t>
      </w:r>
    </w:p>
    <w:p w:rsidR="00DF792C" w:rsidRPr="00DF792C" w:rsidRDefault="00DF792C" w:rsidP="00DF792C">
      <w:pPr>
        <w:pStyle w:val="GvdeMetni"/>
        <w:rPr>
          <w:rFonts w:cs="Times New Roman"/>
          <w:bCs/>
        </w:rPr>
      </w:pPr>
      <w:r w:rsidRPr="00DF792C">
        <w:rPr>
          <w:rFonts w:cs="Times New Roman"/>
          <w:bCs/>
        </w:rPr>
        <w:tab/>
        <w:t>Üniversite Stratejik planı doğrultusunda yönetmeliklere uygun olarak aktivite planları hazırlanmaktadır. Belirlenen amaç ve hedeflerin gerçekleşmesinden emin olunması adına ölçülebilir nitelikte olmalarına yüksek düzeyde önem verilmekte ve bu amaçla performans göstergeleri belirlenmektedir. Performans göstergelerinde elde edilen sayısal değerlendirmeler amaç ve hedeflere hangi oranda yaklaşıldığını açıkça ortaya koymaktadır. Bu sayıların önceki yıllarla kıyaslaması yapılarak gelişim ivmesi ölçülmekte ve izlenmektedir. Yine her yılsonunda yapılan değerlendirmede faaliyetler takip edilmekte ve gerekli görüldüğünde düzenlemeler yapılmakta, yeni faaliyetler ve temrinler belirlenmektedir.</w:t>
      </w:r>
    </w:p>
    <w:p w:rsidR="00CB6762" w:rsidRPr="00DF792C" w:rsidRDefault="00423840" w:rsidP="009F58F8">
      <w:pPr>
        <w:pStyle w:val="GvdeMetni"/>
        <w:rPr>
          <w:rFonts w:cs="Times New Roman"/>
          <w:b/>
          <w:bCs/>
        </w:rPr>
      </w:pPr>
      <w:r w:rsidRPr="00DF792C">
        <w:rPr>
          <w:rFonts w:cs="Times New Roman"/>
          <w:b/>
        </w:rPr>
        <w:t xml:space="preserve">A.1.1. Misyon, </w:t>
      </w:r>
      <w:proofErr w:type="gramStart"/>
      <w:r w:rsidRPr="00DF792C">
        <w:rPr>
          <w:rFonts w:cs="Times New Roman"/>
          <w:b/>
        </w:rPr>
        <w:t>vizyon</w:t>
      </w:r>
      <w:proofErr w:type="gramEnd"/>
      <w:r w:rsidRPr="00DF792C">
        <w:rPr>
          <w:rFonts w:cs="Times New Roman"/>
          <w:b/>
        </w:rPr>
        <w:t>, stratejik amaç ve hedefler</w:t>
      </w:r>
    </w:p>
    <w:p w:rsidR="00DF792C" w:rsidRPr="00DF792C" w:rsidRDefault="00DF792C" w:rsidP="00A32499">
      <w:pPr>
        <w:pStyle w:val="GvdeMetni"/>
        <w:rPr>
          <w:rFonts w:cs="Times New Roman"/>
          <w:b/>
        </w:rPr>
      </w:pPr>
      <w:r w:rsidRPr="00DF792C">
        <w:rPr>
          <w:rFonts w:cs="Times New Roman"/>
          <w:b/>
        </w:rPr>
        <w:t>Olgunluk düzeyi:4</w:t>
      </w:r>
    </w:p>
    <w:p w:rsidR="00DF792C" w:rsidRPr="00DF792C" w:rsidRDefault="00DF792C" w:rsidP="00A32499">
      <w:pPr>
        <w:pStyle w:val="GvdeMetni"/>
        <w:jc w:val="left"/>
        <w:rPr>
          <w:rFonts w:cs="Times New Roman"/>
          <w:b/>
        </w:rPr>
      </w:pPr>
      <w:r w:rsidRPr="00DF792C">
        <w:rPr>
          <w:rFonts w:cs="Times New Roman"/>
          <w:b/>
        </w:rPr>
        <w:t>Kanıtlar</w:t>
      </w:r>
    </w:p>
    <w:p w:rsidR="00DF792C" w:rsidRPr="00DF792C" w:rsidRDefault="00DF792C" w:rsidP="00A32499">
      <w:pPr>
        <w:pStyle w:val="GvdeMetni"/>
        <w:rPr>
          <w:rFonts w:cs="Times New Roman"/>
        </w:rPr>
      </w:pPr>
      <w:r w:rsidRPr="00DF792C">
        <w:rPr>
          <w:rFonts w:cs="Times New Roman"/>
        </w:rPr>
        <w:t>- Üniversite Stratejik Planı</w:t>
      </w:r>
    </w:p>
    <w:p w:rsidR="00DF792C" w:rsidRPr="00DF792C" w:rsidRDefault="00DF792C" w:rsidP="00A32499">
      <w:pPr>
        <w:pStyle w:val="GvdeMetni"/>
        <w:rPr>
          <w:rFonts w:cs="Times New Roman"/>
        </w:rPr>
      </w:pPr>
      <w:r w:rsidRPr="00DF792C">
        <w:rPr>
          <w:rFonts w:cs="Times New Roman"/>
        </w:rPr>
        <w:t>- Stratejik hedefler</w:t>
      </w:r>
    </w:p>
    <w:p w:rsidR="00DF792C" w:rsidRPr="00DF792C" w:rsidRDefault="00A32499" w:rsidP="00A32499">
      <w:pPr>
        <w:pStyle w:val="GvdeMetni"/>
        <w:rPr>
          <w:rFonts w:cs="Times New Roman"/>
        </w:rPr>
      </w:pPr>
      <w:r>
        <w:rPr>
          <w:rFonts w:cs="Times New Roman"/>
        </w:rPr>
        <w:t>-</w:t>
      </w:r>
      <w:r w:rsidR="00DF792C" w:rsidRPr="00DF792C">
        <w:rPr>
          <w:rFonts w:cs="Times New Roman"/>
        </w:rPr>
        <w:t>(http:sgdb.ahievran.edu.tr/dosyalar/Stratejik-Plan-2501177FLASH/indeks.html)</w:t>
      </w:r>
    </w:p>
    <w:p w:rsidR="00DF792C" w:rsidRPr="00DF792C" w:rsidRDefault="00DF792C" w:rsidP="00A32499">
      <w:pPr>
        <w:pStyle w:val="GvdeMetni"/>
        <w:rPr>
          <w:rFonts w:cs="Times New Roman"/>
        </w:rPr>
      </w:pPr>
      <w:r w:rsidRPr="00DF792C">
        <w:rPr>
          <w:rFonts w:cs="Times New Roman"/>
        </w:rPr>
        <w:t>-Performans Raporları(http:sgdb.ahievran.edu.tr/index.php/2011-08-28-14-26-12/stratejik-plan-izleme-ve-değerlendirme-raporlar)</w:t>
      </w:r>
    </w:p>
    <w:p w:rsidR="00DD24FA" w:rsidRDefault="00DF792C" w:rsidP="00A32499">
      <w:pPr>
        <w:pStyle w:val="GvdeMetni"/>
        <w:rPr>
          <w:rFonts w:cs="Times New Roman"/>
        </w:rPr>
      </w:pPr>
      <w:r w:rsidRPr="00DF792C">
        <w:rPr>
          <w:rFonts w:cs="Times New Roman"/>
        </w:rPr>
        <w:t>-Uygulanan anketler(Öğrenci/Paydaş/Çalışan Memnuniyet Anketleri)</w:t>
      </w:r>
    </w:p>
    <w:p w:rsidR="009F58F8" w:rsidRDefault="009F58F8" w:rsidP="00DF792C">
      <w:pPr>
        <w:pStyle w:val="GvdeMetni"/>
        <w:ind w:firstLine="708"/>
        <w:rPr>
          <w:rFonts w:cs="Times New Roman"/>
        </w:rPr>
      </w:pPr>
    </w:p>
    <w:p w:rsidR="009F58F8" w:rsidRDefault="009F58F8" w:rsidP="00DF792C">
      <w:pPr>
        <w:pStyle w:val="GvdeMetni"/>
        <w:ind w:firstLine="708"/>
        <w:rPr>
          <w:rFonts w:cs="Times New Roman"/>
        </w:rPr>
      </w:pPr>
    </w:p>
    <w:p w:rsidR="009F58F8" w:rsidRPr="00DF792C" w:rsidRDefault="009F58F8" w:rsidP="00DF792C">
      <w:pPr>
        <w:pStyle w:val="GvdeMetni"/>
        <w:ind w:firstLine="708"/>
        <w:rPr>
          <w:rFonts w:cs="Times New Roman"/>
        </w:rPr>
      </w:pPr>
    </w:p>
    <w:p w:rsidR="00584BEF" w:rsidRPr="005E5CFF" w:rsidRDefault="00584BEF" w:rsidP="00CE45C9">
      <w:pPr>
        <w:pStyle w:val="GvdeMetni"/>
        <w:rPr>
          <w:rFonts w:cs="Times New Roman"/>
        </w:rPr>
      </w:pPr>
    </w:p>
    <w:p w:rsidR="00584BEF" w:rsidRDefault="00584BEF" w:rsidP="00A32499">
      <w:pPr>
        <w:pStyle w:val="GvdeMetni"/>
        <w:rPr>
          <w:rFonts w:cs="Times New Roman"/>
          <w:b/>
        </w:rPr>
      </w:pPr>
      <w:r w:rsidRPr="00DF792C">
        <w:rPr>
          <w:rFonts w:cs="Times New Roman"/>
          <w:b/>
        </w:rPr>
        <w:t>A.</w:t>
      </w:r>
      <w:proofErr w:type="gramStart"/>
      <w:r w:rsidRPr="00DF792C">
        <w:rPr>
          <w:rFonts w:cs="Times New Roman"/>
          <w:b/>
        </w:rPr>
        <w:t>1.2</w:t>
      </w:r>
      <w:proofErr w:type="gramEnd"/>
      <w:r w:rsidRPr="00DF792C">
        <w:rPr>
          <w:rFonts w:cs="Times New Roman"/>
          <w:b/>
        </w:rPr>
        <w:t>. Kalite güvencesi, eğitim öğretim, araştırma geliştirme, toplumsal katkı ve yönetim sistemi politikaları</w:t>
      </w:r>
    </w:p>
    <w:p w:rsidR="009F58F8" w:rsidRPr="009F58F8" w:rsidRDefault="009F58F8" w:rsidP="00A32499">
      <w:pPr>
        <w:pStyle w:val="GvdeMetni"/>
        <w:ind w:firstLine="708"/>
        <w:rPr>
          <w:rFonts w:cs="Times New Roman"/>
        </w:rPr>
      </w:pPr>
      <w:r w:rsidRPr="009F58F8">
        <w:rPr>
          <w:rFonts w:cs="Times New Roman"/>
        </w:rPr>
        <w:lastRenderedPageBreak/>
        <w:t>Yüksekokulumuz Üniversitemiz kalite güvence sistemi eğitim, öğretim, toplumsal katkı, insan kaynakları bilgi güvenliği gibi politikaları uygulamaktadır. Gerçekleşmelere yönelik birim faaliyet planları performans hedefleri belirlenerek takibi sağlanmaktadır. Henüz bunların birbirleri ile ilişkilendirmesinin sağlandığı bir sistem oluşturulamamıştır.</w:t>
      </w:r>
    </w:p>
    <w:p w:rsidR="009F58F8" w:rsidRPr="009F58F8" w:rsidRDefault="009F58F8" w:rsidP="00A32499">
      <w:pPr>
        <w:pStyle w:val="GvdeMetni"/>
        <w:rPr>
          <w:rFonts w:cs="Times New Roman"/>
          <w:b/>
        </w:rPr>
      </w:pPr>
      <w:r w:rsidRPr="009F58F8">
        <w:rPr>
          <w:rFonts w:cs="Times New Roman"/>
          <w:b/>
        </w:rPr>
        <w:t>Olgunluk düzeyi:3</w:t>
      </w:r>
    </w:p>
    <w:p w:rsidR="009F58F8" w:rsidRPr="009F58F8" w:rsidRDefault="009F58F8" w:rsidP="00A32499">
      <w:pPr>
        <w:pStyle w:val="GvdeMetni"/>
        <w:rPr>
          <w:rFonts w:cs="Times New Roman"/>
          <w:b/>
        </w:rPr>
      </w:pPr>
      <w:r w:rsidRPr="009F58F8">
        <w:rPr>
          <w:rFonts w:cs="Times New Roman"/>
          <w:b/>
        </w:rPr>
        <w:t>Kanıtlar</w:t>
      </w:r>
    </w:p>
    <w:p w:rsidR="009F58F8" w:rsidRPr="009F58F8" w:rsidRDefault="009F58F8" w:rsidP="00A32499">
      <w:pPr>
        <w:pStyle w:val="GvdeMetni"/>
        <w:rPr>
          <w:rFonts w:cs="Times New Roman"/>
        </w:rPr>
      </w:pPr>
      <w:r>
        <w:rPr>
          <w:rFonts w:cs="Times New Roman"/>
        </w:rPr>
        <w:t>-</w:t>
      </w:r>
      <w:r w:rsidRPr="009F58F8">
        <w:rPr>
          <w:rFonts w:cs="Times New Roman"/>
        </w:rPr>
        <w:t xml:space="preserve">Politika belgeleri </w:t>
      </w:r>
    </w:p>
    <w:p w:rsidR="009F58F8" w:rsidRPr="009F58F8" w:rsidRDefault="009F58F8" w:rsidP="00A32499">
      <w:pPr>
        <w:pStyle w:val="GvdeMetni"/>
        <w:rPr>
          <w:rFonts w:cs="Times New Roman"/>
        </w:rPr>
      </w:pPr>
      <w:r>
        <w:rPr>
          <w:rFonts w:cs="Times New Roman"/>
        </w:rPr>
        <w:t>-</w:t>
      </w:r>
      <w:r w:rsidRPr="009F58F8">
        <w:rPr>
          <w:rFonts w:cs="Times New Roman"/>
        </w:rPr>
        <w:t>Politika belgelerinin web sayfasından ilişkilendiğine yönelik göstergeler</w:t>
      </w:r>
    </w:p>
    <w:p w:rsidR="009F58F8" w:rsidRPr="009F58F8" w:rsidRDefault="009F58F8" w:rsidP="00A32499">
      <w:pPr>
        <w:pStyle w:val="GvdeMetni"/>
        <w:rPr>
          <w:rFonts w:cs="Times New Roman"/>
        </w:rPr>
      </w:pPr>
      <w:r>
        <w:rPr>
          <w:rFonts w:cs="Times New Roman"/>
        </w:rPr>
        <w:t>-</w:t>
      </w:r>
      <w:proofErr w:type="gramStart"/>
      <w:r w:rsidRPr="009F58F8">
        <w:rPr>
          <w:rFonts w:cs="Times New Roman"/>
        </w:rPr>
        <w:t>(</w:t>
      </w:r>
      <w:proofErr w:type="gramEnd"/>
      <w:r w:rsidRPr="009F58F8">
        <w:rPr>
          <w:rFonts w:cs="Times New Roman"/>
        </w:rPr>
        <w:t>https:Kalite 2. ahievran.edu.tr/İçerik/Politikalar</w:t>
      </w:r>
    </w:p>
    <w:p w:rsidR="00374158" w:rsidRPr="00374158" w:rsidRDefault="00374158" w:rsidP="00374158">
      <w:pPr>
        <w:widowControl/>
        <w:autoSpaceDE w:val="0"/>
        <w:autoSpaceDN w:val="0"/>
        <w:adjustRightInd w:val="0"/>
        <w:spacing w:line="240" w:lineRule="auto"/>
        <w:jc w:val="left"/>
        <w:rPr>
          <w:rFonts w:ascii="Calibri-Light" w:hAnsi="Calibri-Light" w:cs="Calibri-Light"/>
          <w:sz w:val="22"/>
        </w:rPr>
      </w:pPr>
    </w:p>
    <w:p w:rsidR="007342F2" w:rsidRDefault="007342F2" w:rsidP="00A32499">
      <w:pPr>
        <w:pStyle w:val="GvdeMetni"/>
        <w:rPr>
          <w:rFonts w:cs="Times New Roman"/>
          <w:b/>
        </w:rPr>
      </w:pPr>
      <w:r w:rsidRPr="009F58F8">
        <w:rPr>
          <w:rFonts w:cs="Times New Roman"/>
          <w:b/>
        </w:rPr>
        <w:t>A.</w:t>
      </w:r>
      <w:proofErr w:type="gramStart"/>
      <w:r w:rsidRPr="009F58F8">
        <w:rPr>
          <w:rFonts w:cs="Times New Roman"/>
          <w:b/>
        </w:rPr>
        <w:t>1.3</w:t>
      </w:r>
      <w:proofErr w:type="gramEnd"/>
      <w:r w:rsidRPr="009F58F8">
        <w:rPr>
          <w:rFonts w:cs="Times New Roman"/>
          <w:b/>
        </w:rPr>
        <w:t>. Kurumsal performans yönetimi</w:t>
      </w:r>
    </w:p>
    <w:p w:rsidR="009F58F8" w:rsidRDefault="009F58F8" w:rsidP="00A32499">
      <w:pPr>
        <w:pStyle w:val="GvdeMetni"/>
        <w:ind w:firstLine="708"/>
        <w:rPr>
          <w:rFonts w:cs="Times New Roman"/>
        </w:rPr>
      </w:pPr>
      <w:r w:rsidRPr="009F58F8">
        <w:rPr>
          <w:rFonts w:cs="Times New Roman"/>
        </w:rPr>
        <w:t xml:space="preserve">Üniversitemizde kalite yönetim sistemi kapsamında, performans göstergeleri stratejik planla uyumlu hale getirildi. Belirli </w:t>
      </w:r>
      <w:proofErr w:type="gramStart"/>
      <w:r w:rsidRPr="009F58F8">
        <w:rPr>
          <w:rFonts w:cs="Times New Roman"/>
        </w:rPr>
        <w:t>periyotlar</w:t>
      </w:r>
      <w:proofErr w:type="gramEnd"/>
      <w:r w:rsidRPr="009F58F8">
        <w:rPr>
          <w:rFonts w:cs="Times New Roman"/>
        </w:rPr>
        <w:t xml:space="preserve"> halinde performans gerçekleşmeleri ve takibi yapılmaktadır. Gerçekleşme sonuçlarının amaç ve hedeflere ulaşmayı ne ölçüde sağladığı gözlenmektedir. Yapılan İzleme ve değerlendirme sonuçlarına göre gerektiği yerlerde iyileştirme faaliyetleri açılmakta ve yönetim gözden geçirme süreçleri etkin olarak uygulanmaktadır. Bu konuda Yüksekokulumuz İzleme ve Değerlendirme Komisyonu çalışmalarını etkin bir şekilde sürdürerek Yüksekokulumuzda kendi iç değerlendirmesini yapmaktadır. </w:t>
      </w:r>
    </w:p>
    <w:p w:rsidR="009F58F8" w:rsidRPr="009F58F8" w:rsidRDefault="009F58F8" w:rsidP="00A32499">
      <w:pPr>
        <w:pStyle w:val="GvdeMetni"/>
        <w:rPr>
          <w:rFonts w:cs="Times New Roman"/>
          <w:b/>
        </w:rPr>
      </w:pPr>
      <w:r w:rsidRPr="009F58F8">
        <w:rPr>
          <w:rFonts w:cs="Times New Roman"/>
          <w:b/>
        </w:rPr>
        <w:t>Olgunluk düzeyi:3</w:t>
      </w:r>
    </w:p>
    <w:p w:rsidR="009F58F8" w:rsidRPr="009F58F8" w:rsidRDefault="009F58F8" w:rsidP="00A32499">
      <w:pPr>
        <w:pStyle w:val="GvdeMetni"/>
        <w:rPr>
          <w:rFonts w:cs="Times New Roman"/>
          <w:b/>
        </w:rPr>
      </w:pPr>
      <w:r w:rsidRPr="009F58F8">
        <w:rPr>
          <w:rFonts w:cs="Times New Roman"/>
          <w:b/>
        </w:rPr>
        <w:t>Kanıtlar</w:t>
      </w:r>
    </w:p>
    <w:p w:rsidR="009F58F8" w:rsidRPr="009F58F8" w:rsidRDefault="009F58F8" w:rsidP="00A32499">
      <w:pPr>
        <w:pStyle w:val="GvdeMetni"/>
        <w:rPr>
          <w:rFonts w:cs="Times New Roman"/>
        </w:rPr>
      </w:pPr>
      <w:r>
        <w:rPr>
          <w:rFonts w:cs="Times New Roman"/>
        </w:rPr>
        <w:t>-</w:t>
      </w:r>
      <w:r w:rsidRPr="009F58F8">
        <w:rPr>
          <w:rFonts w:cs="Times New Roman"/>
        </w:rPr>
        <w:t>Performans göstergeleri (stratejik plan/süreç/faaliyet planı/Performans parametreleri)</w:t>
      </w:r>
    </w:p>
    <w:p w:rsidR="009F58F8" w:rsidRPr="009F58F8" w:rsidRDefault="009F58F8" w:rsidP="00A32499">
      <w:pPr>
        <w:pStyle w:val="GvdeMetni"/>
        <w:rPr>
          <w:rFonts w:cs="Times New Roman"/>
        </w:rPr>
      </w:pPr>
      <w:r>
        <w:rPr>
          <w:rFonts w:cs="Times New Roman"/>
        </w:rPr>
        <w:t>-</w:t>
      </w:r>
      <w:r w:rsidRPr="009F58F8">
        <w:rPr>
          <w:rFonts w:cs="Times New Roman"/>
        </w:rPr>
        <w:t>Performans göstergelerinin birimler ve kurum ölçeğinde gerçekleşme düzeyi(stratejik plan/süreç/faaliyet planı/performans gerçekleşmeleri)</w:t>
      </w:r>
    </w:p>
    <w:p w:rsidR="009F58F8" w:rsidRPr="009F58F8" w:rsidRDefault="009F58F8" w:rsidP="00A32499">
      <w:pPr>
        <w:pStyle w:val="GvdeMetni"/>
        <w:rPr>
          <w:rFonts w:cs="Times New Roman"/>
        </w:rPr>
      </w:pPr>
      <w:r>
        <w:rPr>
          <w:rFonts w:cs="Times New Roman"/>
        </w:rPr>
        <w:t>-</w:t>
      </w:r>
      <w:r w:rsidRPr="009F58F8">
        <w:rPr>
          <w:rFonts w:cs="Times New Roman"/>
        </w:rPr>
        <w:t>Yıllık raporlar (Yönetim gözden geçirme/İç değerlendirme raporları)</w:t>
      </w:r>
    </w:p>
    <w:p w:rsidR="009F58F8" w:rsidRPr="009F58F8" w:rsidRDefault="009F58F8" w:rsidP="00A32499">
      <w:pPr>
        <w:pStyle w:val="GvdeMetni"/>
        <w:rPr>
          <w:rFonts w:cs="Times New Roman"/>
        </w:rPr>
      </w:pPr>
      <w:r>
        <w:rPr>
          <w:rFonts w:cs="Times New Roman"/>
        </w:rPr>
        <w:t>-</w:t>
      </w:r>
      <w:r w:rsidRPr="009F58F8">
        <w:rPr>
          <w:rFonts w:cs="Times New Roman"/>
        </w:rPr>
        <w:t>Performans programı raporu, faaliyet raporu</w:t>
      </w:r>
    </w:p>
    <w:p w:rsidR="009F58F8" w:rsidRPr="009F58F8" w:rsidRDefault="009F58F8" w:rsidP="00A32499">
      <w:pPr>
        <w:pStyle w:val="GvdeMetni"/>
        <w:rPr>
          <w:rFonts w:cs="Times New Roman"/>
        </w:rPr>
      </w:pPr>
      <w:r>
        <w:rPr>
          <w:rFonts w:cs="Times New Roman"/>
        </w:rPr>
        <w:t>-</w:t>
      </w:r>
      <w:r w:rsidRPr="009F58F8">
        <w:rPr>
          <w:rFonts w:cs="Times New Roman"/>
        </w:rPr>
        <w:t>İyileştirme uygulamaları (Memnuniyet yönetim sistemi)</w:t>
      </w:r>
    </w:p>
    <w:p w:rsidR="00125B20" w:rsidRDefault="00125B20" w:rsidP="00125B20">
      <w:pPr>
        <w:pStyle w:val="GvdeMetni"/>
        <w:jc w:val="center"/>
        <w:rPr>
          <w:rFonts w:cs="Times New Roman"/>
        </w:rPr>
      </w:pPr>
    </w:p>
    <w:p w:rsidR="009F58F8" w:rsidRPr="005E5CFF" w:rsidRDefault="009F58F8" w:rsidP="00125B20">
      <w:pPr>
        <w:pStyle w:val="GvdeMetni"/>
        <w:jc w:val="center"/>
        <w:rPr>
          <w:rFonts w:cs="Times New Roman"/>
        </w:rPr>
      </w:pPr>
    </w:p>
    <w:p w:rsidR="00125B20" w:rsidRPr="005E5CFF" w:rsidRDefault="00125B20" w:rsidP="00125B20">
      <w:pPr>
        <w:pStyle w:val="GvdeMetni"/>
        <w:rPr>
          <w:rFonts w:cs="Times New Roman"/>
          <w:b/>
          <w:bCs/>
        </w:rPr>
      </w:pPr>
      <w:r w:rsidRPr="00124CE5">
        <w:rPr>
          <w:rFonts w:cs="Times New Roman"/>
          <w:b/>
          <w:bCs/>
        </w:rPr>
        <w:t>A.2. İç Kalite Güvencesi</w:t>
      </w:r>
    </w:p>
    <w:p w:rsidR="00125B20" w:rsidRPr="009F58F8" w:rsidRDefault="00125B20" w:rsidP="00A32499">
      <w:pPr>
        <w:pStyle w:val="GvdeMetni"/>
        <w:ind w:firstLine="708"/>
        <w:rPr>
          <w:rFonts w:cs="Times New Roman"/>
          <w:b/>
        </w:rPr>
      </w:pPr>
      <w:r w:rsidRPr="009F58F8">
        <w:rPr>
          <w:rFonts w:cs="Times New Roman"/>
          <w:b/>
        </w:rPr>
        <w:t>A.</w:t>
      </w:r>
      <w:proofErr w:type="gramStart"/>
      <w:r w:rsidRPr="009F58F8">
        <w:rPr>
          <w:rFonts w:cs="Times New Roman"/>
          <w:b/>
        </w:rPr>
        <w:t>2.1</w:t>
      </w:r>
      <w:proofErr w:type="gramEnd"/>
      <w:r w:rsidRPr="009F58F8">
        <w:rPr>
          <w:rFonts w:cs="Times New Roman"/>
          <w:b/>
        </w:rPr>
        <w:t>. Kalite Komisyonu</w:t>
      </w:r>
    </w:p>
    <w:p w:rsidR="009F58F8" w:rsidRPr="009F58F8" w:rsidRDefault="009F58F8" w:rsidP="00A32499">
      <w:pPr>
        <w:pStyle w:val="GvdeMetni"/>
        <w:ind w:firstLine="708"/>
        <w:rPr>
          <w:rFonts w:cs="Times New Roman"/>
        </w:rPr>
      </w:pPr>
      <w:r w:rsidRPr="009F58F8">
        <w:rPr>
          <w:rFonts w:cs="Times New Roman"/>
        </w:rPr>
        <w:t xml:space="preserve">Birim kalite, süreç, risk ve izleme/değerlendirme komisyonları oluşturulmuştur. Komisyon çalışmalarının kapsayıcı ve katılımcı olması tüm akademik ve idari personel ile sınıf temsilcisi </w:t>
      </w:r>
      <w:r w:rsidRPr="009F58F8">
        <w:rPr>
          <w:rFonts w:cs="Times New Roman"/>
        </w:rPr>
        <w:lastRenderedPageBreak/>
        <w:t xml:space="preserve">öğrencilerimiz sürece katılmaktadır, ayrıca bütün öğrencilere derse giren öğretim elemanları yolu ile bilgilendirme yapılmaktadır.  </w:t>
      </w:r>
    </w:p>
    <w:p w:rsidR="009F58F8" w:rsidRDefault="009F58F8" w:rsidP="00A32499">
      <w:pPr>
        <w:pStyle w:val="GvdeMetni"/>
        <w:rPr>
          <w:rFonts w:cs="Times New Roman"/>
          <w:b/>
        </w:rPr>
      </w:pPr>
      <w:r w:rsidRPr="009F58F8">
        <w:rPr>
          <w:rFonts w:cs="Times New Roman"/>
          <w:b/>
        </w:rPr>
        <w:t>Olgunluk düzeyi:4</w:t>
      </w:r>
    </w:p>
    <w:p w:rsidR="009F58F8" w:rsidRPr="009F58F8" w:rsidRDefault="009F58F8" w:rsidP="00A32499">
      <w:pPr>
        <w:pStyle w:val="GvdeMetni"/>
        <w:rPr>
          <w:rFonts w:cs="Times New Roman"/>
          <w:b/>
        </w:rPr>
      </w:pPr>
      <w:r w:rsidRPr="009F58F8">
        <w:rPr>
          <w:rFonts w:cs="Times New Roman"/>
          <w:b/>
        </w:rPr>
        <w:t>Kanıtlar</w:t>
      </w:r>
    </w:p>
    <w:p w:rsidR="009F58F8" w:rsidRPr="009F58F8" w:rsidRDefault="009F58F8" w:rsidP="00A32499">
      <w:pPr>
        <w:pStyle w:val="GvdeMetni"/>
        <w:rPr>
          <w:rFonts w:cs="Times New Roman"/>
        </w:rPr>
      </w:pPr>
      <w:r>
        <w:rPr>
          <w:rFonts w:cs="Times New Roman"/>
        </w:rPr>
        <w:t>-</w:t>
      </w:r>
      <w:r w:rsidRPr="009F58F8">
        <w:rPr>
          <w:rFonts w:cs="Times New Roman"/>
        </w:rPr>
        <w:t>Kalite komisyonları çalışma usul ve esasları</w:t>
      </w:r>
    </w:p>
    <w:p w:rsidR="009F58F8" w:rsidRPr="009F58F8" w:rsidRDefault="009F58F8" w:rsidP="00A32499">
      <w:pPr>
        <w:pStyle w:val="GvdeMetni"/>
        <w:rPr>
          <w:rFonts w:cs="Times New Roman"/>
        </w:rPr>
      </w:pPr>
      <w:r>
        <w:rPr>
          <w:rFonts w:cs="Times New Roman"/>
        </w:rPr>
        <w:t>-</w:t>
      </w:r>
      <w:r w:rsidRPr="009F58F8">
        <w:rPr>
          <w:rFonts w:cs="Times New Roman"/>
        </w:rPr>
        <w:t>Birim düzeyinde kalite komisyon yapılanmaları (Birim kalite, süreç, risk ve izleme/değerlendirme komisyonları)</w:t>
      </w:r>
    </w:p>
    <w:p w:rsidR="009F58F8" w:rsidRDefault="009F58F8" w:rsidP="00A32499">
      <w:pPr>
        <w:pStyle w:val="GvdeMetni"/>
        <w:rPr>
          <w:rFonts w:cs="Times New Roman"/>
        </w:rPr>
      </w:pPr>
      <w:r>
        <w:rPr>
          <w:rFonts w:cs="Times New Roman"/>
        </w:rPr>
        <w:t>-</w:t>
      </w:r>
      <w:r w:rsidRPr="009F58F8">
        <w:rPr>
          <w:rFonts w:cs="Times New Roman"/>
        </w:rPr>
        <w:t>Kalite Komisyonları çalışmalarına katılan kurum iç ve dış paydaşların katılımını gösteren belgeler( Toplantı kayıtları ve belgeler)</w:t>
      </w:r>
    </w:p>
    <w:p w:rsidR="009F58F8" w:rsidRDefault="009F58F8" w:rsidP="00007B00">
      <w:pPr>
        <w:pStyle w:val="GvdeMetni"/>
        <w:ind w:firstLine="708"/>
        <w:rPr>
          <w:rFonts w:cs="Times New Roman"/>
        </w:rPr>
      </w:pPr>
    </w:p>
    <w:p w:rsidR="00507815" w:rsidRDefault="00507815" w:rsidP="00A32499">
      <w:pPr>
        <w:pStyle w:val="GvdeMetni"/>
        <w:ind w:firstLine="708"/>
        <w:rPr>
          <w:rFonts w:cs="Times New Roman"/>
          <w:b/>
        </w:rPr>
      </w:pPr>
      <w:r w:rsidRPr="009F58F8">
        <w:rPr>
          <w:rFonts w:cs="Times New Roman"/>
          <w:b/>
        </w:rPr>
        <w:t>A.</w:t>
      </w:r>
      <w:proofErr w:type="gramStart"/>
      <w:r w:rsidRPr="009F58F8">
        <w:rPr>
          <w:rFonts w:cs="Times New Roman"/>
          <w:b/>
        </w:rPr>
        <w:t>2.2</w:t>
      </w:r>
      <w:proofErr w:type="gramEnd"/>
      <w:r w:rsidRPr="009F58F8">
        <w:rPr>
          <w:rFonts w:cs="Times New Roman"/>
          <w:b/>
        </w:rPr>
        <w:t>. İç kalite güvencesi mekanizmaları (PUKÖ çevrimleri, takvim, birimlerin yapısı)</w:t>
      </w:r>
    </w:p>
    <w:p w:rsidR="009F58F8" w:rsidRDefault="009F58F8" w:rsidP="00A32499">
      <w:pPr>
        <w:pStyle w:val="GvdeMetni"/>
        <w:rPr>
          <w:rFonts w:cs="Times New Roman"/>
        </w:rPr>
      </w:pPr>
      <w:r w:rsidRPr="009F58F8">
        <w:rPr>
          <w:rFonts w:cs="Times New Roman"/>
        </w:rPr>
        <w:t xml:space="preserve">Planla Uygula Kontrol Et- Önlem Al olan (PUKÖ) döngüsü </w:t>
      </w:r>
      <w:r w:rsidR="00CB3FCB">
        <w:rPr>
          <w:rFonts w:cs="Times New Roman"/>
        </w:rPr>
        <w:t xml:space="preserve">Meslek </w:t>
      </w:r>
      <w:r w:rsidRPr="009F58F8">
        <w:rPr>
          <w:rFonts w:cs="Times New Roman"/>
        </w:rPr>
        <w:t>Yüksekokulumuzda etkin olarak sağlanmaktadır. Kontrol etme boyutu, uygulamaların aylık birim/bölüm kalite komisyonlarında değerlendirme, ilk altı aylık ve yıllık gözden geçirmeler, yılda iki kez yapılan ve tüm birimleri kapsayan iç değerlendirmeler, anketler, yönetimi gözden geçirme toplantısı ve memnuniyet yönetim sistemine gelen geri bildirimler ile yapılmaktadır.  Bu döngünün izlenmesi ve değerlendirilmesi BYBS sistemi üzerinden sağlanmaktadır.</w:t>
      </w:r>
    </w:p>
    <w:p w:rsidR="009F58F8" w:rsidRPr="00CB3FCB" w:rsidRDefault="009F58F8" w:rsidP="00A32499">
      <w:pPr>
        <w:pStyle w:val="GvdeMetni"/>
        <w:rPr>
          <w:rFonts w:cs="Times New Roman"/>
          <w:b/>
        </w:rPr>
      </w:pPr>
      <w:r w:rsidRPr="00CB3FCB">
        <w:rPr>
          <w:rFonts w:cs="Times New Roman"/>
          <w:b/>
        </w:rPr>
        <w:t>Olgunluk düzeyi:4</w:t>
      </w:r>
    </w:p>
    <w:p w:rsidR="009F58F8" w:rsidRPr="00CB3FCB" w:rsidRDefault="009F58F8" w:rsidP="00A32499">
      <w:pPr>
        <w:pStyle w:val="GvdeMetni"/>
        <w:rPr>
          <w:rFonts w:cs="Times New Roman"/>
          <w:b/>
        </w:rPr>
      </w:pPr>
      <w:r w:rsidRPr="00CB3FCB">
        <w:rPr>
          <w:rFonts w:cs="Times New Roman"/>
          <w:b/>
        </w:rPr>
        <w:t>Kanıtlar</w:t>
      </w:r>
    </w:p>
    <w:p w:rsidR="009F58F8" w:rsidRPr="009F58F8" w:rsidRDefault="00CB3FCB" w:rsidP="00A32499">
      <w:pPr>
        <w:pStyle w:val="GvdeMetni"/>
        <w:rPr>
          <w:rFonts w:cs="Times New Roman"/>
        </w:rPr>
      </w:pPr>
      <w:r>
        <w:rPr>
          <w:rFonts w:cs="Times New Roman"/>
        </w:rPr>
        <w:t>-</w:t>
      </w:r>
      <w:r w:rsidR="009F58F8" w:rsidRPr="009F58F8">
        <w:rPr>
          <w:rFonts w:cs="Times New Roman"/>
        </w:rPr>
        <w:t>Kalite süreçleri</w:t>
      </w:r>
    </w:p>
    <w:p w:rsidR="009F58F8" w:rsidRPr="009F58F8" w:rsidRDefault="00CB3FCB" w:rsidP="00A32499">
      <w:pPr>
        <w:pStyle w:val="GvdeMetni"/>
        <w:rPr>
          <w:rFonts w:cs="Times New Roman"/>
        </w:rPr>
      </w:pPr>
      <w:r>
        <w:rPr>
          <w:rFonts w:cs="Times New Roman"/>
        </w:rPr>
        <w:t>-</w:t>
      </w:r>
      <w:r w:rsidR="009F58F8" w:rsidRPr="009F58F8">
        <w:rPr>
          <w:rFonts w:cs="Times New Roman"/>
        </w:rPr>
        <w:t>Öz değerlendirme raporları</w:t>
      </w:r>
    </w:p>
    <w:p w:rsidR="009F58F8" w:rsidRPr="009F58F8" w:rsidRDefault="00CB3FCB" w:rsidP="00A32499">
      <w:pPr>
        <w:pStyle w:val="GvdeMetni"/>
        <w:rPr>
          <w:rFonts w:cs="Times New Roman"/>
        </w:rPr>
      </w:pPr>
      <w:r>
        <w:rPr>
          <w:rFonts w:cs="Times New Roman"/>
        </w:rPr>
        <w:t>-</w:t>
      </w:r>
      <w:r w:rsidR="009F58F8" w:rsidRPr="009F58F8">
        <w:rPr>
          <w:rFonts w:cs="Times New Roman"/>
        </w:rPr>
        <w:t>Anket sonuçları- Memnuniyet yönetim sistemi</w:t>
      </w:r>
    </w:p>
    <w:p w:rsidR="009F58F8" w:rsidRPr="009F58F8" w:rsidRDefault="00CB3FCB" w:rsidP="00A32499">
      <w:pPr>
        <w:pStyle w:val="GvdeMetni"/>
        <w:rPr>
          <w:rFonts w:cs="Times New Roman"/>
        </w:rPr>
      </w:pPr>
      <w:r>
        <w:rPr>
          <w:rFonts w:cs="Times New Roman"/>
        </w:rPr>
        <w:t>-</w:t>
      </w:r>
      <w:r w:rsidR="009F58F8" w:rsidRPr="009F58F8">
        <w:rPr>
          <w:rFonts w:cs="Times New Roman"/>
        </w:rPr>
        <w:t>Paydaş toplantı tutanakları (Topluma Hizmet Uygulamaları değerlendirme formları)</w:t>
      </w:r>
    </w:p>
    <w:p w:rsidR="00A32499" w:rsidRDefault="00A32499" w:rsidP="00CB3FCB">
      <w:pPr>
        <w:pStyle w:val="GvdeMetni"/>
        <w:ind w:firstLine="708"/>
        <w:rPr>
          <w:rFonts w:cs="Times New Roman"/>
          <w:b/>
        </w:rPr>
      </w:pPr>
    </w:p>
    <w:p w:rsidR="00657136" w:rsidRPr="00CB3FCB" w:rsidRDefault="00657136" w:rsidP="00CB3FCB">
      <w:pPr>
        <w:pStyle w:val="GvdeMetni"/>
        <w:ind w:firstLine="708"/>
        <w:rPr>
          <w:rFonts w:cs="Times New Roman"/>
          <w:b/>
        </w:rPr>
      </w:pPr>
      <w:r w:rsidRPr="00CB3FCB">
        <w:rPr>
          <w:rFonts w:cs="Times New Roman"/>
          <w:b/>
        </w:rPr>
        <w:t>A.</w:t>
      </w:r>
      <w:proofErr w:type="gramStart"/>
      <w:r w:rsidRPr="00CB3FCB">
        <w:rPr>
          <w:rFonts w:cs="Times New Roman"/>
          <w:b/>
        </w:rPr>
        <w:t>2.3</w:t>
      </w:r>
      <w:proofErr w:type="gramEnd"/>
      <w:r w:rsidRPr="00CB3FCB">
        <w:rPr>
          <w:rFonts w:cs="Times New Roman"/>
          <w:b/>
        </w:rPr>
        <w:t>. Liderlik ve kalite güvencesi kültürü</w:t>
      </w:r>
    </w:p>
    <w:p w:rsidR="00CB3FCB" w:rsidRPr="00CB3FCB" w:rsidRDefault="00731A2D" w:rsidP="00A32499">
      <w:pPr>
        <w:pStyle w:val="GvdeMetni"/>
        <w:ind w:firstLine="708"/>
        <w:rPr>
          <w:rFonts w:cs="Times New Roman"/>
        </w:rPr>
      </w:pPr>
      <w:r>
        <w:rPr>
          <w:rFonts w:cs="Times New Roman"/>
        </w:rPr>
        <w:t xml:space="preserve">Meslek </w:t>
      </w:r>
      <w:r w:rsidR="00CB3FCB" w:rsidRPr="00CB3FCB">
        <w:rPr>
          <w:rFonts w:cs="Times New Roman"/>
        </w:rPr>
        <w:t xml:space="preserve">Yüksekokulumuz yönetimi kalite yönetim sistemi çalışmaları kapsamında etkin rol üstlenmektedir. Müdür, Müdür Yardımcımız, Yüksekokul sekreterimiz, akademik ve idari personelimiz kalite komisyonlarında görev yapmaktadır. </w:t>
      </w:r>
    </w:p>
    <w:p w:rsidR="00CB3FCB" w:rsidRPr="00CB3FCB" w:rsidRDefault="00CB3FCB" w:rsidP="00A32499">
      <w:pPr>
        <w:pStyle w:val="GvdeMetni"/>
        <w:rPr>
          <w:rFonts w:cs="Times New Roman"/>
          <w:b/>
        </w:rPr>
      </w:pPr>
      <w:r w:rsidRPr="00CB3FCB">
        <w:rPr>
          <w:rFonts w:cs="Times New Roman"/>
          <w:b/>
        </w:rPr>
        <w:t>Olgunluk düzeyi:4</w:t>
      </w:r>
    </w:p>
    <w:p w:rsidR="00CB3FCB" w:rsidRPr="00CB3FCB" w:rsidRDefault="00CB3FCB" w:rsidP="00A32499">
      <w:pPr>
        <w:pStyle w:val="GvdeMetni"/>
        <w:rPr>
          <w:rFonts w:cs="Times New Roman"/>
          <w:b/>
        </w:rPr>
      </w:pPr>
      <w:r w:rsidRPr="00CB3FCB">
        <w:rPr>
          <w:rFonts w:cs="Times New Roman"/>
          <w:b/>
        </w:rPr>
        <w:t>Kanıtlar</w:t>
      </w:r>
    </w:p>
    <w:p w:rsidR="00CB3FCB" w:rsidRPr="00CB3FCB" w:rsidRDefault="00CB3FCB" w:rsidP="00A32499">
      <w:pPr>
        <w:pStyle w:val="GvdeMetni"/>
        <w:rPr>
          <w:rFonts w:cs="Times New Roman"/>
        </w:rPr>
      </w:pPr>
      <w:r>
        <w:rPr>
          <w:rFonts w:cs="Times New Roman"/>
        </w:rPr>
        <w:t>-</w:t>
      </w:r>
      <w:r w:rsidR="00731A2D">
        <w:rPr>
          <w:rFonts w:cs="Times New Roman"/>
        </w:rPr>
        <w:t xml:space="preserve">Meslek </w:t>
      </w:r>
      <w:r w:rsidRPr="00CB3FCB">
        <w:rPr>
          <w:rFonts w:cs="Times New Roman"/>
        </w:rPr>
        <w:t>Yüksekokulumuzdaki kalite kültürünü geliştirmeye yönelik yapılan iyileştirme raporları</w:t>
      </w:r>
    </w:p>
    <w:p w:rsidR="00657136" w:rsidRPr="005E5CFF" w:rsidRDefault="00CB3FCB" w:rsidP="00A32499">
      <w:pPr>
        <w:pStyle w:val="GvdeMetni"/>
        <w:rPr>
          <w:rFonts w:cs="Times New Roman"/>
        </w:rPr>
      </w:pPr>
      <w:r>
        <w:rPr>
          <w:rFonts w:cs="Times New Roman"/>
        </w:rPr>
        <w:t>-</w:t>
      </w:r>
      <w:r w:rsidRPr="00CB3FCB">
        <w:rPr>
          <w:rFonts w:cs="Times New Roman"/>
        </w:rPr>
        <w:t>Paydaş katılımı dokümanları</w:t>
      </w:r>
    </w:p>
    <w:p w:rsidR="00731A2D" w:rsidRDefault="00731A2D" w:rsidP="00CE45C9">
      <w:pPr>
        <w:pStyle w:val="GvdeMetni"/>
        <w:rPr>
          <w:rFonts w:cs="Times New Roman"/>
          <w:b/>
          <w:bCs/>
        </w:rPr>
      </w:pPr>
    </w:p>
    <w:p w:rsidR="00657136" w:rsidRDefault="00657136" w:rsidP="00CE45C9">
      <w:pPr>
        <w:pStyle w:val="GvdeMetni"/>
        <w:rPr>
          <w:rFonts w:cs="Times New Roman"/>
          <w:b/>
          <w:bCs/>
        </w:rPr>
      </w:pPr>
      <w:r w:rsidRPr="005E5CFF">
        <w:rPr>
          <w:rFonts w:cs="Times New Roman"/>
          <w:b/>
          <w:bCs/>
        </w:rPr>
        <w:t>A.3. Paydaş Katılımı</w:t>
      </w:r>
    </w:p>
    <w:p w:rsidR="00731A2D" w:rsidRPr="00731A2D" w:rsidRDefault="00731A2D" w:rsidP="00731A2D">
      <w:pPr>
        <w:pStyle w:val="GvdeMetni"/>
        <w:ind w:firstLine="708"/>
        <w:rPr>
          <w:rFonts w:cs="Times New Roman"/>
          <w:bCs/>
        </w:rPr>
      </w:pPr>
      <w:r>
        <w:rPr>
          <w:rFonts w:cs="Times New Roman"/>
          <w:bCs/>
        </w:rPr>
        <w:t xml:space="preserve">Meslek </w:t>
      </w:r>
      <w:r w:rsidRPr="00731A2D">
        <w:rPr>
          <w:rFonts w:cs="Times New Roman"/>
          <w:bCs/>
        </w:rPr>
        <w:t xml:space="preserve">Yüksekokulumuz sınıf temsilcilerinin Kalite Komisyonu toplantılarına katılımları sağlanarak, görüş ve önerileri alınmaktadır. İç ve dış paydaşlarımıza yönelik olarak,  başta Kırşehir Ahi Evran Üniversite Eğitim ve Araştırma Hastanesi, </w:t>
      </w:r>
      <w:r>
        <w:rPr>
          <w:rFonts w:cs="Times New Roman"/>
          <w:bCs/>
        </w:rPr>
        <w:t>İl Sağlık Müdürlüğü</w:t>
      </w:r>
      <w:r w:rsidRPr="00731A2D">
        <w:rPr>
          <w:rFonts w:cs="Times New Roman"/>
          <w:bCs/>
        </w:rPr>
        <w:t xml:space="preserve"> ve Huzurevi gibi diğer yakın paydaşlarla işbirliği geliştirilmekte ve çalışmalar devam etmektedir.</w:t>
      </w:r>
    </w:p>
    <w:p w:rsidR="00731A2D" w:rsidRDefault="00731A2D" w:rsidP="00F3762C">
      <w:pPr>
        <w:widowControl/>
        <w:autoSpaceDE w:val="0"/>
        <w:autoSpaceDN w:val="0"/>
        <w:adjustRightInd w:val="0"/>
        <w:spacing w:line="240" w:lineRule="auto"/>
        <w:rPr>
          <w:rFonts w:cs="Times New Roman"/>
          <w:szCs w:val="24"/>
        </w:rPr>
      </w:pPr>
    </w:p>
    <w:p w:rsidR="00657136" w:rsidRPr="00731A2D" w:rsidRDefault="00657136" w:rsidP="00A32499">
      <w:pPr>
        <w:widowControl/>
        <w:autoSpaceDE w:val="0"/>
        <w:autoSpaceDN w:val="0"/>
        <w:adjustRightInd w:val="0"/>
        <w:spacing w:line="240" w:lineRule="auto"/>
        <w:ind w:firstLine="708"/>
        <w:rPr>
          <w:rFonts w:cs="Times New Roman"/>
          <w:b/>
          <w:szCs w:val="24"/>
        </w:rPr>
      </w:pPr>
      <w:r w:rsidRPr="00731A2D">
        <w:rPr>
          <w:rFonts w:cs="Times New Roman"/>
          <w:b/>
          <w:szCs w:val="24"/>
        </w:rPr>
        <w:t>A.</w:t>
      </w:r>
      <w:proofErr w:type="gramStart"/>
      <w:r w:rsidRPr="00731A2D">
        <w:rPr>
          <w:rFonts w:cs="Times New Roman"/>
          <w:b/>
          <w:szCs w:val="24"/>
        </w:rPr>
        <w:t>3.1</w:t>
      </w:r>
      <w:proofErr w:type="gramEnd"/>
      <w:r w:rsidRPr="00731A2D">
        <w:rPr>
          <w:rFonts w:cs="Times New Roman"/>
          <w:b/>
          <w:szCs w:val="24"/>
        </w:rPr>
        <w:t>. İç ve dış paydaşların kalite güvencesi, eğitim ve öğretim, araştırma ve geliştirme, yönetim ve uluslararasılaşma süreçlerine katılımı</w:t>
      </w:r>
    </w:p>
    <w:p w:rsidR="00DF24B2" w:rsidRPr="005E5CFF" w:rsidRDefault="00DF24B2" w:rsidP="00657136">
      <w:pPr>
        <w:widowControl/>
        <w:autoSpaceDE w:val="0"/>
        <w:autoSpaceDN w:val="0"/>
        <w:adjustRightInd w:val="0"/>
        <w:spacing w:line="240" w:lineRule="auto"/>
        <w:jc w:val="left"/>
        <w:rPr>
          <w:rFonts w:cs="Times New Roman"/>
          <w:szCs w:val="24"/>
        </w:rPr>
      </w:pPr>
    </w:p>
    <w:p w:rsidR="00CB6762" w:rsidRPr="00DF24B2" w:rsidRDefault="00657136" w:rsidP="00A32499">
      <w:pPr>
        <w:widowControl/>
        <w:autoSpaceDE w:val="0"/>
        <w:autoSpaceDN w:val="0"/>
        <w:adjustRightInd w:val="0"/>
        <w:ind w:firstLine="708"/>
        <w:rPr>
          <w:rFonts w:cs="Times New Roman"/>
          <w:szCs w:val="24"/>
        </w:rPr>
      </w:pPr>
      <w:r w:rsidRPr="005E5CFF">
        <w:rPr>
          <w:rFonts w:cs="Times New Roman"/>
          <w:szCs w:val="24"/>
        </w:rPr>
        <w:t>Kurumdaki tüm süreçlere ve karar almalara paydaşların katılımı</w:t>
      </w:r>
      <w:r w:rsidR="008224A8" w:rsidRPr="005E5CFF">
        <w:rPr>
          <w:rFonts w:cs="Times New Roman"/>
          <w:szCs w:val="24"/>
        </w:rPr>
        <w:t xml:space="preserve"> </w:t>
      </w:r>
      <w:r w:rsidRPr="005E5CFF">
        <w:rPr>
          <w:rFonts w:cs="Times New Roman"/>
          <w:szCs w:val="24"/>
        </w:rPr>
        <w:t>kurumdaki</w:t>
      </w:r>
      <w:r w:rsidR="008224A8" w:rsidRPr="005E5CFF">
        <w:rPr>
          <w:rFonts w:cs="Times New Roman"/>
          <w:szCs w:val="24"/>
        </w:rPr>
        <w:t xml:space="preserve"> </w:t>
      </w:r>
      <w:r w:rsidRPr="005E5CFF">
        <w:rPr>
          <w:rFonts w:cs="Times New Roman"/>
          <w:szCs w:val="24"/>
        </w:rPr>
        <w:t>bütüncül</w:t>
      </w:r>
      <w:r w:rsidR="008224A8" w:rsidRPr="005E5CFF">
        <w:rPr>
          <w:rFonts w:cs="Times New Roman"/>
          <w:szCs w:val="24"/>
        </w:rPr>
        <w:t xml:space="preserve"> </w:t>
      </w:r>
      <w:r w:rsidRPr="005E5CFF">
        <w:rPr>
          <w:rFonts w:cs="Times New Roman"/>
          <w:szCs w:val="24"/>
        </w:rPr>
        <w:t>kalite</w:t>
      </w:r>
      <w:r w:rsidR="008224A8" w:rsidRPr="005E5CFF">
        <w:rPr>
          <w:rFonts w:cs="Times New Roman"/>
          <w:szCs w:val="24"/>
        </w:rPr>
        <w:t xml:space="preserve"> </w:t>
      </w:r>
      <w:r w:rsidRPr="005E5CFF">
        <w:rPr>
          <w:rFonts w:cs="Times New Roman"/>
          <w:szCs w:val="24"/>
        </w:rPr>
        <w:t>yönetimi</w:t>
      </w:r>
      <w:r w:rsidR="008224A8" w:rsidRPr="005E5CFF">
        <w:rPr>
          <w:rFonts w:cs="Times New Roman"/>
          <w:szCs w:val="24"/>
        </w:rPr>
        <w:t xml:space="preserve"> </w:t>
      </w:r>
      <w:r w:rsidRPr="005E5CFF">
        <w:rPr>
          <w:rFonts w:cs="Times New Roman"/>
          <w:szCs w:val="24"/>
        </w:rPr>
        <w:t>kapsamında</w:t>
      </w:r>
      <w:r w:rsidR="008224A8" w:rsidRPr="005E5CFF">
        <w:rPr>
          <w:rFonts w:cs="Times New Roman"/>
          <w:szCs w:val="24"/>
        </w:rPr>
        <w:t xml:space="preserve"> </w:t>
      </w:r>
      <w:r w:rsidRPr="005E5CFF">
        <w:rPr>
          <w:rFonts w:cs="Times New Roman"/>
          <w:szCs w:val="24"/>
        </w:rPr>
        <w:t>yürütülmekte ve</w:t>
      </w:r>
      <w:r w:rsidR="008224A8" w:rsidRPr="005E5CFF">
        <w:rPr>
          <w:rFonts w:cs="Times New Roman"/>
          <w:szCs w:val="24"/>
        </w:rPr>
        <w:t xml:space="preserve"> </w:t>
      </w:r>
      <w:r w:rsidRPr="005E5CFF">
        <w:rPr>
          <w:rFonts w:cs="Times New Roman"/>
          <w:szCs w:val="24"/>
        </w:rPr>
        <w:t>paydaş katılımı</w:t>
      </w:r>
      <w:r w:rsidR="008224A8" w:rsidRPr="005E5CFF">
        <w:rPr>
          <w:rFonts w:cs="Times New Roman"/>
          <w:szCs w:val="24"/>
        </w:rPr>
        <w:t xml:space="preserve"> </w:t>
      </w:r>
      <w:r w:rsidRPr="005E5CFF">
        <w:rPr>
          <w:rFonts w:cs="Times New Roman"/>
          <w:szCs w:val="24"/>
        </w:rPr>
        <w:t>uygulamalarından</w:t>
      </w:r>
      <w:r w:rsidR="008224A8" w:rsidRPr="005E5CFF">
        <w:rPr>
          <w:rFonts w:cs="Times New Roman"/>
          <w:szCs w:val="24"/>
        </w:rPr>
        <w:t xml:space="preserve"> </w:t>
      </w:r>
      <w:r w:rsidRPr="005E5CFF">
        <w:rPr>
          <w:rFonts w:cs="Times New Roman"/>
          <w:szCs w:val="24"/>
        </w:rPr>
        <w:t>elde</w:t>
      </w:r>
      <w:r w:rsidR="008224A8" w:rsidRPr="005E5CFF">
        <w:rPr>
          <w:rFonts w:cs="Times New Roman"/>
          <w:szCs w:val="24"/>
        </w:rPr>
        <w:t xml:space="preserve"> </w:t>
      </w:r>
      <w:r w:rsidRPr="005E5CFF">
        <w:rPr>
          <w:rFonts w:cs="Times New Roman"/>
          <w:szCs w:val="24"/>
        </w:rPr>
        <w:t>edilen</w:t>
      </w:r>
      <w:r w:rsidR="008224A8" w:rsidRPr="005E5CFF">
        <w:rPr>
          <w:rFonts w:cs="Times New Roman"/>
          <w:szCs w:val="24"/>
        </w:rPr>
        <w:t xml:space="preserve"> </w:t>
      </w:r>
      <w:r w:rsidRPr="005E5CFF">
        <w:rPr>
          <w:rFonts w:cs="Times New Roman"/>
          <w:szCs w:val="24"/>
        </w:rPr>
        <w:t>bulgular izlenerek</w:t>
      </w:r>
      <w:r w:rsidR="008224A8" w:rsidRPr="005E5CFF">
        <w:rPr>
          <w:rFonts w:cs="Times New Roman"/>
          <w:szCs w:val="24"/>
        </w:rPr>
        <w:t xml:space="preserve"> </w:t>
      </w:r>
      <w:r w:rsidRPr="005E5CFF">
        <w:rPr>
          <w:rFonts w:cs="Times New Roman"/>
          <w:szCs w:val="24"/>
        </w:rPr>
        <w:t>paydaşlarla birlikte</w:t>
      </w:r>
      <w:r w:rsidR="008224A8" w:rsidRPr="005E5CFF">
        <w:rPr>
          <w:rFonts w:cs="Times New Roman"/>
          <w:szCs w:val="24"/>
        </w:rPr>
        <w:t xml:space="preserve"> </w:t>
      </w:r>
      <w:r w:rsidRPr="005E5CFF">
        <w:rPr>
          <w:rFonts w:cs="Times New Roman"/>
          <w:szCs w:val="24"/>
        </w:rPr>
        <w:t>değerlendirilmekte</w:t>
      </w:r>
      <w:r w:rsidR="008224A8" w:rsidRPr="005E5CFF">
        <w:rPr>
          <w:rFonts w:cs="Times New Roman"/>
          <w:szCs w:val="24"/>
        </w:rPr>
        <w:t xml:space="preserve"> </w:t>
      </w:r>
      <w:r w:rsidRPr="005E5CFF">
        <w:rPr>
          <w:rFonts w:cs="Times New Roman"/>
          <w:szCs w:val="24"/>
        </w:rPr>
        <w:t>ve izlem</w:t>
      </w:r>
      <w:r w:rsidR="008224A8" w:rsidRPr="005E5CFF">
        <w:rPr>
          <w:rFonts w:cs="Times New Roman"/>
          <w:szCs w:val="24"/>
        </w:rPr>
        <w:t xml:space="preserve">e </w:t>
      </w:r>
      <w:r w:rsidRPr="005E5CFF">
        <w:rPr>
          <w:rFonts w:cs="Times New Roman"/>
          <w:szCs w:val="24"/>
        </w:rPr>
        <w:t>sonuçlarına</w:t>
      </w:r>
      <w:r w:rsidR="008224A8" w:rsidRPr="005E5CFF">
        <w:rPr>
          <w:rFonts w:cs="Times New Roman"/>
          <w:szCs w:val="24"/>
        </w:rPr>
        <w:t xml:space="preserve"> </w:t>
      </w:r>
      <w:r w:rsidRPr="005E5CFF">
        <w:rPr>
          <w:rFonts w:cs="Times New Roman"/>
          <w:szCs w:val="24"/>
        </w:rPr>
        <w:t>göre</w:t>
      </w:r>
      <w:r w:rsidR="008224A8" w:rsidRPr="005E5CFF">
        <w:rPr>
          <w:rFonts w:cs="Times New Roman"/>
          <w:szCs w:val="24"/>
        </w:rPr>
        <w:t xml:space="preserve"> </w:t>
      </w:r>
      <w:r w:rsidRPr="005E5CFF">
        <w:rPr>
          <w:rFonts w:cs="Times New Roman"/>
          <w:szCs w:val="24"/>
        </w:rPr>
        <w:t>önlem</w:t>
      </w:r>
      <w:r w:rsidR="008224A8" w:rsidRPr="005E5CFF">
        <w:rPr>
          <w:rFonts w:cs="Times New Roman"/>
          <w:szCs w:val="24"/>
        </w:rPr>
        <w:t xml:space="preserve"> </w:t>
      </w:r>
      <w:r w:rsidRPr="005E5CFF">
        <w:rPr>
          <w:rFonts w:cs="Times New Roman"/>
          <w:szCs w:val="24"/>
        </w:rPr>
        <w:t>alınmaktadır.</w:t>
      </w:r>
    </w:p>
    <w:p w:rsidR="008224A8" w:rsidRPr="005E5CFF" w:rsidRDefault="00731A2D" w:rsidP="00731A2D">
      <w:pPr>
        <w:ind w:firstLine="708"/>
        <w:rPr>
          <w:rFonts w:cs="Times New Roman"/>
          <w:szCs w:val="24"/>
        </w:rPr>
      </w:pPr>
      <w:r>
        <w:rPr>
          <w:rFonts w:cs="Times New Roman"/>
          <w:szCs w:val="24"/>
        </w:rPr>
        <w:t xml:space="preserve">Meslek yüksekokulumuzun </w:t>
      </w:r>
      <w:r w:rsidR="008224A8" w:rsidRPr="005E5CFF">
        <w:rPr>
          <w:rFonts w:cs="Times New Roman"/>
          <w:szCs w:val="24"/>
        </w:rPr>
        <w:t>iç paydaşları;</w:t>
      </w:r>
    </w:p>
    <w:p w:rsidR="008224A8" w:rsidRPr="005E5CFF" w:rsidRDefault="008224A8" w:rsidP="00901219">
      <w:pPr>
        <w:pStyle w:val="ListeParagraf"/>
        <w:numPr>
          <w:ilvl w:val="0"/>
          <w:numId w:val="5"/>
        </w:numPr>
        <w:rPr>
          <w:rFonts w:cs="Times New Roman"/>
          <w:szCs w:val="24"/>
        </w:rPr>
      </w:pPr>
      <w:r w:rsidRPr="005E5CFF">
        <w:rPr>
          <w:rFonts w:cs="Times New Roman"/>
          <w:szCs w:val="24"/>
        </w:rPr>
        <w:t>Öğrenciler,</w:t>
      </w:r>
    </w:p>
    <w:p w:rsidR="008224A8" w:rsidRPr="005E5CFF" w:rsidRDefault="008224A8" w:rsidP="00901219">
      <w:pPr>
        <w:pStyle w:val="ListeParagraf"/>
        <w:numPr>
          <w:ilvl w:val="0"/>
          <w:numId w:val="5"/>
        </w:numPr>
        <w:rPr>
          <w:rFonts w:cs="Times New Roman"/>
          <w:szCs w:val="24"/>
        </w:rPr>
      </w:pPr>
      <w:r w:rsidRPr="005E5CFF">
        <w:rPr>
          <w:rFonts w:cs="Times New Roman"/>
          <w:szCs w:val="24"/>
        </w:rPr>
        <w:t>Akademik Personel,</w:t>
      </w:r>
    </w:p>
    <w:p w:rsidR="008224A8" w:rsidRPr="005E5CFF" w:rsidRDefault="008224A8" w:rsidP="00901219">
      <w:pPr>
        <w:pStyle w:val="ListeParagraf"/>
        <w:numPr>
          <w:ilvl w:val="0"/>
          <w:numId w:val="5"/>
        </w:numPr>
        <w:rPr>
          <w:rFonts w:cs="Times New Roman"/>
          <w:szCs w:val="24"/>
        </w:rPr>
      </w:pPr>
      <w:r w:rsidRPr="005E5CFF">
        <w:rPr>
          <w:rFonts w:cs="Times New Roman"/>
          <w:szCs w:val="24"/>
        </w:rPr>
        <w:t xml:space="preserve"> İdari Personel,</w:t>
      </w:r>
    </w:p>
    <w:p w:rsidR="008224A8" w:rsidRPr="005E5CFF" w:rsidRDefault="00731A2D" w:rsidP="00731A2D">
      <w:pPr>
        <w:ind w:firstLine="708"/>
        <w:rPr>
          <w:rFonts w:cs="Times New Roman"/>
          <w:szCs w:val="24"/>
        </w:rPr>
      </w:pPr>
      <w:r>
        <w:rPr>
          <w:rFonts w:cs="Times New Roman"/>
          <w:szCs w:val="24"/>
        </w:rPr>
        <w:t>D</w:t>
      </w:r>
      <w:r w:rsidR="008224A8" w:rsidRPr="005E5CFF">
        <w:rPr>
          <w:rFonts w:cs="Times New Roman"/>
          <w:szCs w:val="24"/>
        </w:rPr>
        <w:t>ış paydaşları;</w:t>
      </w:r>
    </w:p>
    <w:p w:rsidR="008224A8" w:rsidRPr="005E5CFF" w:rsidRDefault="008224A8" w:rsidP="00901219">
      <w:pPr>
        <w:pStyle w:val="ListeParagraf"/>
        <w:numPr>
          <w:ilvl w:val="0"/>
          <w:numId w:val="6"/>
        </w:numPr>
        <w:rPr>
          <w:rFonts w:cs="Times New Roman"/>
          <w:szCs w:val="24"/>
        </w:rPr>
      </w:pPr>
      <w:r w:rsidRPr="005E5CFF">
        <w:rPr>
          <w:rFonts w:cs="Times New Roman"/>
          <w:szCs w:val="24"/>
        </w:rPr>
        <w:t>Mezunlar,</w:t>
      </w:r>
    </w:p>
    <w:p w:rsidR="008224A8" w:rsidRPr="005E5CFF" w:rsidRDefault="008224A8" w:rsidP="00901219">
      <w:pPr>
        <w:pStyle w:val="ListeParagraf"/>
        <w:numPr>
          <w:ilvl w:val="0"/>
          <w:numId w:val="6"/>
        </w:numPr>
        <w:rPr>
          <w:rFonts w:cs="Times New Roman"/>
          <w:szCs w:val="24"/>
        </w:rPr>
      </w:pPr>
      <w:r w:rsidRPr="005E5CFF">
        <w:rPr>
          <w:rFonts w:cs="Times New Roman"/>
          <w:szCs w:val="24"/>
        </w:rPr>
        <w:t xml:space="preserve">Üniversitemizin ve Yurtiçi-Yurtdışı Diğer Üniversitelerin </w:t>
      </w:r>
      <w:r w:rsidR="00731A2D">
        <w:rPr>
          <w:rFonts w:cs="Times New Roman"/>
          <w:szCs w:val="24"/>
        </w:rPr>
        <w:t>Meslek Yüksekokulumuz</w:t>
      </w:r>
      <w:r w:rsidRPr="005E5CFF">
        <w:rPr>
          <w:rFonts w:cs="Times New Roman"/>
          <w:szCs w:val="24"/>
        </w:rPr>
        <w:t xml:space="preserve"> ile ilişkili </w:t>
      </w:r>
      <w:r w:rsidR="00731A2D">
        <w:rPr>
          <w:rFonts w:cs="Times New Roman"/>
          <w:szCs w:val="24"/>
        </w:rPr>
        <w:t xml:space="preserve">Okul </w:t>
      </w:r>
      <w:r w:rsidRPr="005E5CFF">
        <w:rPr>
          <w:rFonts w:cs="Times New Roman"/>
          <w:szCs w:val="24"/>
        </w:rPr>
        <w:t>ve Bölümleri,</w:t>
      </w:r>
    </w:p>
    <w:p w:rsidR="008224A8" w:rsidRPr="005E5CFF" w:rsidRDefault="008224A8" w:rsidP="00901219">
      <w:pPr>
        <w:pStyle w:val="ListeParagraf"/>
        <w:numPr>
          <w:ilvl w:val="0"/>
          <w:numId w:val="6"/>
        </w:numPr>
        <w:rPr>
          <w:rFonts w:cs="Times New Roman"/>
          <w:szCs w:val="24"/>
        </w:rPr>
      </w:pPr>
      <w:r w:rsidRPr="005E5CFF">
        <w:rPr>
          <w:rFonts w:cs="Times New Roman"/>
          <w:szCs w:val="24"/>
        </w:rPr>
        <w:t xml:space="preserve">İl </w:t>
      </w:r>
      <w:r w:rsidR="00731A2D">
        <w:rPr>
          <w:rFonts w:cs="Times New Roman"/>
          <w:szCs w:val="24"/>
        </w:rPr>
        <w:t>Sağlık</w:t>
      </w:r>
      <w:r w:rsidRPr="005E5CFF">
        <w:rPr>
          <w:rFonts w:cs="Times New Roman"/>
          <w:szCs w:val="24"/>
        </w:rPr>
        <w:t xml:space="preserve"> Müdürlüğü</w:t>
      </w:r>
      <w:r w:rsidR="00731A2D">
        <w:rPr>
          <w:rFonts w:cs="Times New Roman"/>
          <w:szCs w:val="24"/>
        </w:rPr>
        <w:t xml:space="preserve"> ve bu Müdürlüğe </w:t>
      </w:r>
      <w:r w:rsidRPr="005E5CFF">
        <w:rPr>
          <w:rFonts w:cs="Times New Roman"/>
          <w:szCs w:val="24"/>
        </w:rPr>
        <w:t xml:space="preserve">Bağlı </w:t>
      </w:r>
      <w:r w:rsidR="00731A2D">
        <w:rPr>
          <w:rFonts w:cs="Times New Roman"/>
          <w:szCs w:val="24"/>
        </w:rPr>
        <w:t>Kuruluş</w:t>
      </w:r>
      <w:r w:rsidRPr="005E5CFF">
        <w:rPr>
          <w:rFonts w:cs="Times New Roman"/>
          <w:szCs w:val="24"/>
        </w:rPr>
        <w:t>ları,</w:t>
      </w:r>
    </w:p>
    <w:p w:rsidR="008224A8" w:rsidRPr="005E5CFF" w:rsidRDefault="00731A2D" w:rsidP="00901219">
      <w:pPr>
        <w:pStyle w:val="ListeParagraf"/>
        <w:numPr>
          <w:ilvl w:val="0"/>
          <w:numId w:val="6"/>
        </w:numPr>
        <w:rPr>
          <w:rFonts w:cs="Times New Roman"/>
          <w:szCs w:val="24"/>
        </w:rPr>
      </w:pPr>
      <w:r>
        <w:rPr>
          <w:rFonts w:cs="Times New Roman"/>
          <w:szCs w:val="24"/>
        </w:rPr>
        <w:t>Ahi Evran Eğitim ve Araştırma Hastanesi</w:t>
      </w:r>
      <w:r w:rsidR="008224A8" w:rsidRPr="005E5CFF">
        <w:rPr>
          <w:rFonts w:cs="Times New Roman"/>
          <w:szCs w:val="24"/>
        </w:rPr>
        <w:t>,</w:t>
      </w:r>
    </w:p>
    <w:p w:rsidR="008224A8" w:rsidRPr="005E5CFF" w:rsidRDefault="008224A8" w:rsidP="00901219">
      <w:pPr>
        <w:pStyle w:val="ListeParagraf"/>
        <w:numPr>
          <w:ilvl w:val="0"/>
          <w:numId w:val="6"/>
        </w:numPr>
        <w:rPr>
          <w:rFonts w:cs="Times New Roman"/>
          <w:szCs w:val="24"/>
        </w:rPr>
      </w:pPr>
      <w:r w:rsidRPr="005E5CFF">
        <w:rPr>
          <w:rFonts w:cs="Times New Roman"/>
          <w:szCs w:val="24"/>
        </w:rPr>
        <w:t xml:space="preserve">Kırşehir </w:t>
      </w:r>
      <w:r w:rsidR="00731A2D">
        <w:rPr>
          <w:rFonts w:cs="Times New Roman"/>
          <w:szCs w:val="24"/>
        </w:rPr>
        <w:t>Aile, Çalışma ve Sosyal Hizmetler İl Müdürlüğü ve Bağlı Kuruluşları</w:t>
      </w:r>
      <w:r w:rsidRPr="005E5CFF">
        <w:rPr>
          <w:rFonts w:cs="Times New Roman"/>
          <w:szCs w:val="24"/>
        </w:rPr>
        <w:t>,</w:t>
      </w:r>
    </w:p>
    <w:p w:rsidR="008224A8" w:rsidRPr="005E5CFF" w:rsidRDefault="008224A8" w:rsidP="00901219">
      <w:pPr>
        <w:pStyle w:val="ListeParagraf"/>
        <w:numPr>
          <w:ilvl w:val="0"/>
          <w:numId w:val="6"/>
        </w:numPr>
        <w:rPr>
          <w:rFonts w:cs="Times New Roman"/>
          <w:szCs w:val="24"/>
        </w:rPr>
      </w:pPr>
      <w:r w:rsidRPr="005E5CFF">
        <w:rPr>
          <w:rFonts w:cs="Times New Roman"/>
          <w:szCs w:val="24"/>
        </w:rPr>
        <w:t>Şehir Halkı,</w:t>
      </w:r>
    </w:p>
    <w:p w:rsidR="008224A8" w:rsidRPr="005E5CFF" w:rsidRDefault="008224A8" w:rsidP="00731A2D">
      <w:pPr>
        <w:ind w:left="708"/>
        <w:rPr>
          <w:rFonts w:cs="Times New Roman"/>
          <w:szCs w:val="24"/>
        </w:rPr>
      </w:pPr>
      <w:proofErr w:type="gramStart"/>
      <w:r w:rsidRPr="005E5CFF">
        <w:rPr>
          <w:rFonts w:cs="Times New Roman"/>
          <w:szCs w:val="24"/>
        </w:rPr>
        <w:t>olarak</w:t>
      </w:r>
      <w:proofErr w:type="gramEnd"/>
      <w:r w:rsidRPr="005E5CFF">
        <w:rPr>
          <w:rFonts w:cs="Times New Roman"/>
          <w:szCs w:val="24"/>
        </w:rPr>
        <w:t xml:space="preserve"> belirlenmiştir. Bu paydaş listesine göre yıllık “Paydaş İlişkileri” kapsamında</w:t>
      </w:r>
      <w:r w:rsidR="00A32499">
        <w:rPr>
          <w:rFonts w:cs="Times New Roman"/>
          <w:szCs w:val="24"/>
        </w:rPr>
        <w:t xml:space="preserve"> </w:t>
      </w:r>
      <w:r w:rsidRPr="005E5CFF">
        <w:rPr>
          <w:rFonts w:cs="Times New Roman"/>
          <w:szCs w:val="24"/>
        </w:rPr>
        <w:t xml:space="preserve">Bölümlerimiz tarafından yapılması düşünülen faaliyetler belirlenip takibi yapılmaktadır. </w:t>
      </w:r>
    </w:p>
    <w:p w:rsidR="008224A8" w:rsidRPr="005E5CFF" w:rsidRDefault="008224A8" w:rsidP="00FF6853">
      <w:pPr>
        <w:ind w:firstLine="708"/>
        <w:rPr>
          <w:rFonts w:cs="Times New Roman"/>
          <w:szCs w:val="24"/>
        </w:rPr>
      </w:pPr>
      <w:r w:rsidRPr="005E5CFF">
        <w:rPr>
          <w:rFonts w:cs="Times New Roman"/>
          <w:szCs w:val="24"/>
        </w:rPr>
        <w:t xml:space="preserve">Kalite Koordinatörlüğü tarafından belirlenen dönemlerde iç paydaş memnuniyetini ölçmek için “Öğrenci ve Çalışan Memnuniyeti Anketleri” ve dış paydaşlarımıza yönelik “Dış Paydaş Memnuniyet Anketleri” yapılmaktadır ve sonuçları web sitemizde yayınlanmaktadır. Ayrıca sonuçlarına göre “İyileştirme Çalışmaları” planlanıp takibi Kalite Komisyonumuz tarafından yapılmaktadır. </w:t>
      </w:r>
    </w:p>
    <w:p w:rsidR="000C353E" w:rsidRDefault="008224A8" w:rsidP="00731A2D">
      <w:pPr>
        <w:pStyle w:val="GvdeMetni"/>
        <w:ind w:firstLine="708"/>
        <w:rPr>
          <w:rFonts w:cs="Times New Roman"/>
        </w:rPr>
      </w:pPr>
      <w:r w:rsidRPr="005E5CFF">
        <w:rPr>
          <w:rFonts w:cs="Times New Roman"/>
        </w:rPr>
        <w:t>*</w:t>
      </w:r>
      <w:r w:rsidR="00731A2D">
        <w:rPr>
          <w:rFonts w:cs="Times New Roman"/>
        </w:rPr>
        <w:t>Meslek yüksekokulumuz</w:t>
      </w:r>
      <w:r w:rsidRPr="005E5CFF">
        <w:rPr>
          <w:rFonts w:cs="Times New Roman"/>
        </w:rPr>
        <w:t xml:space="preserve"> “Memnuniyet Yönetim Sistemi” kapsamında, iç ve dış </w:t>
      </w:r>
      <w:r w:rsidRPr="005E5CFF">
        <w:rPr>
          <w:rFonts w:cs="Times New Roman"/>
        </w:rPr>
        <w:lastRenderedPageBreak/>
        <w:t xml:space="preserve">paydaşlarımızdan gelen “Öneri, İstek veya </w:t>
      </w:r>
      <w:proofErr w:type="gramStart"/>
      <w:r w:rsidRPr="005E5CFF">
        <w:rPr>
          <w:rFonts w:cs="Times New Roman"/>
        </w:rPr>
        <w:t>Şikayet</w:t>
      </w:r>
      <w:proofErr w:type="gramEnd"/>
      <w:r w:rsidRPr="005E5CFF">
        <w:rPr>
          <w:rFonts w:cs="Times New Roman"/>
        </w:rPr>
        <w:t>” türünden talepleri düzenli olarak kayıt altına almaktadır. Gelen talepler değerlendirilip ilgili paydaşa geri dönüşler mümkün olan en kısa sü</w:t>
      </w:r>
      <w:r w:rsidR="00731A2D">
        <w:rPr>
          <w:rFonts w:cs="Times New Roman"/>
        </w:rPr>
        <w:t xml:space="preserve">rede yapılmaya çalışılmaktadır. </w:t>
      </w:r>
      <w:r w:rsidRPr="005E5CFF">
        <w:rPr>
          <w:rFonts w:cs="Times New Roman"/>
        </w:rPr>
        <w:t xml:space="preserve">Üniversitemizin “Mezun Takip Sistemi” üzerinden mezunlarla iletişim ağı her geçen gün artmaktadır. </w:t>
      </w:r>
    </w:p>
    <w:p w:rsidR="00731A2D" w:rsidRPr="00731A2D" w:rsidRDefault="00731A2D" w:rsidP="00A32499">
      <w:pPr>
        <w:rPr>
          <w:rFonts w:cs="Times New Roman"/>
          <w:b/>
          <w:szCs w:val="24"/>
        </w:rPr>
      </w:pPr>
      <w:r w:rsidRPr="00731A2D">
        <w:rPr>
          <w:rFonts w:cs="Times New Roman"/>
          <w:b/>
          <w:szCs w:val="24"/>
        </w:rPr>
        <w:t>Olgunluk düzeyi:3</w:t>
      </w:r>
    </w:p>
    <w:p w:rsidR="00731A2D" w:rsidRPr="00731A2D" w:rsidRDefault="00731A2D" w:rsidP="00A32499">
      <w:pPr>
        <w:rPr>
          <w:rFonts w:cs="Times New Roman"/>
          <w:b/>
          <w:szCs w:val="24"/>
        </w:rPr>
      </w:pPr>
      <w:r w:rsidRPr="00731A2D">
        <w:rPr>
          <w:rFonts w:cs="Times New Roman"/>
          <w:b/>
          <w:szCs w:val="24"/>
        </w:rPr>
        <w:t>Kanıtlar</w:t>
      </w:r>
    </w:p>
    <w:p w:rsidR="00731A2D" w:rsidRPr="00731A2D" w:rsidRDefault="00731A2D" w:rsidP="00A32499">
      <w:pPr>
        <w:rPr>
          <w:rFonts w:cs="Times New Roman"/>
          <w:szCs w:val="24"/>
        </w:rPr>
      </w:pPr>
      <w:r>
        <w:rPr>
          <w:rFonts w:cs="Times New Roman"/>
          <w:szCs w:val="24"/>
        </w:rPr>
        <w:t>-</w:t>
      </w:r>
      <w:r w:rsidRPr="00731A2D">
        <w:rPr>
          <w:rFonts w:cs="Times New Roman"/>
          <w:szCs w:val="24"/>
        </w:rPr>
        <w:t>İç ve dış paydaşlar toplantı doküman ve tutanakları, anketler</w:t>
      </w:r>
    </w:p>
    <w:p w:rsidR="00731A2D" w:rsidRPr="00731A2D" w:rsidRDefault="00731A2D" w:rsidP="00A32499">
      <w:pPr>
        <w:rPr>
          <w:rFonts w:cs="Times New Roman"/>
          <w:szCs w:val="24"/>
        </w:rPr>
      </w:pPr>
      <w:r>
        <w:rPr>
          <w:rFonts w:cs="Times New Roman"/>
          <w:szCs w:val="24"/>
        </w:rPr>
        <w:t>-</w:t>
      </w:r>
      <w:r w:rsidRPr="00731A2D">
        <w:rPr>
          <w:rFonts w:cs="Times New Roman"/>
          <w:szCs w:val="24"/>
        </w:rPr>
        <w:t>Paydaş geri bildirimleri ( Memnuniyet yönetim sistemi)</w:t>
      </w:r>
    </w:p>
    <w:p w:rsidR="00731A2D" w:rsidRPr="00731A2D" w:rsidRDefault="00731A2D" w:rsidP="00A32499">
      <w:pPr>
        <w:rPr>
          <w:rFonts w:cs="Times New Roman"/>
          <w:szCs w:val="24"/>
        </w:rPr>
      </w:pPr>
      <w:r>
        <w:rPr>
          <w:rFonts w:cs="Times New Roman"/>
          <w:szCs w:val="24"/>
        </w:rPr>
        <w:t>-</w:t>
      </w:r>
      <w:r w:rsidRPr="00731A2D">
        <w:rPr>
          <w:rFonts w:cs="Times New Roman"/>
          <w:szCs w:val="24"/>
        </w:rPr>
        <w:t xml:space="preserve">Mezun izleme sistemi </w:t>
      </w:r>
    </w:p>
    <w:p w:rsidR="001728D6" w:rsidRPr="00FF6853" w:rsidRDefault="001728D6" w:rsidP="00731A2D">
      <w:pPr>
        <w:rPr>
          <w:rFonts w:cs="Times New Roman"/>
          <w:szCs w:val="24"/>
        </w:rPr>
      </w:pPr>
    </w:p>
    <w:p w:rsidR="008224A8" w:rsidRPr="004D1518" w:rsidRDefault="008224A8" w:rsidP="00731A2D">
      <w:pPr>
        <w:rPr>
          <w:rFonts w:cs="Times New Roman"/>
          <w:szCs w:val="24"/>
        </w:rPr>
      </w:pPr>
      <w:r w:rsidRPr="004D1518">
        <w:rPr>
          <w:rFonts w:cs="Times New Roman"/>
          <w:b/>
          <w:bCs/>
          <w:szCs w:val="24"/>
        </w:rPr>
        <w:t xml:space="preserve">A.4. </w:t>
      </w:r>
      <w:proofErr w:type="spellStart"/>
      <w:r w:rsidRPr="004D1518">
        <w:rPr>
          <w:rFonts w:cs="Times New Roman"/>
          <w:b/>
          <w:bCs/>
          <w:szCs w:val="24"/>
        </w:rPr>
        <w:t>Uluslararasılaşma</w:t>
      </w:r>
      <w:proofErr w:type="spellEnd"/>
    </w:p>
    <w:p w:rsidR="00CB6762" w:rsidRPr="004D1518" w:rsidRDefault="000534B1" w:rsidP="00731A2D">
      <w:pPr>
        <w:widowControl/>
        <w:autoSpaceDE w:val="0"/>
        <w:autoSpaceDN w:val="0"/>
        <w:adjustRightInd w:val="0"/>
        <w:spacing w:line="240" w:lineRule="auto"/>
        <w:jc w:val="left"/>
        <w:rPr>
          <w:rFonts w:cs="Times New Roman"/>
          <w:szCs w:val="24"/>
        </w:rPr>
      </w:pPr>
      <w:r w:rsidRPr="004D1518">
        <w:rPr>
          <w:rFonts w:cs="Times New Roman"/>
          <w:szCs w:val="24"/>
        </w:rPr>
        <w:t xml:space="preserve">Kurumda tanımlı bir </w:t>
      </w:r>
      <w:proofErr w:type="spellStart"/>
      <w:r w:rsidRPr="004D1518">
        <w:rPr>
          <w:rFonts w:cs="Times New Roman"/>
          <w:szCs w:val="24"/>
        </w:rPr>
        <w:t>uluslararasılaşma</w:t>
      </w:r>
      <w:proofErr w:type="spellEnd"/>
      <w:r w:rsidRPr="004D1518">
        <w:rPr>
          <w:rFonts w:cs="Times New Roman"/>
          <w:szCs w:val="24"/>
        </w:rPr>
        <w:t xml:space="preserve"> politikası bulunmamaktadır.</w:t>
      </w:r>
    </w:p>
    <w:p w:rsidR="00CB6762" w:rsidRPr="005E5CFF" w:rsidRDefault="00CB6762" w:rsidP="00CE45C9">
      <w:pPr>
        <w:pStyle w:val="GvdeMetni"/>
        <w:rPr>
          <w:rFonts w:cs="Times New Roman"/>
        </w:rPr>
      </w:pPr>
    </w:p>
    <w:p w:rsidR="008358DB" w:rsidRPr="00DA4292" w:rsidRDefault="008358DB" w:rsidP="00DA4292">
      <w:pPr>
        <w:pStyle w:val="GvdeMetni"/>
        <w:ind w:firstLine="708"/>
        <w:rPr>
          <w:rFonts w:cs="Times New Roman"/>
          <w:b/>
        </w:rPr>
      </w:pPr>
      <w:r w:rsidRPr="00DA4292">
        <w:rPr>
          <w:rFonts w:cs="Times New Roman"/>
          <w:b/>
        </w:rPr>
        <w:t>A.</w:t>
      </w:r>
      <w:proofErr w:type="gramStart"/>
      <w:r w:rsidRPr="00DA4292">
        <w:rPr>
          <w:rFonts w:cs="Times New Roman"/>
          <w:b/>
        </w:rPr>
        <w:t>4.2</w:t>
      </w:r>
      <w:proofErr w:type="gramEnd"/>
      <w:r w:rsidRPr="00DA4292">
        <w:rPr>
          <w:rFonts w:cs="Times New Roman"/>
          <w:b/>
        </w:rPr>
        <w:t xml:space="preserve">. </w:t>
      </w:r>
      <w:proofErr w:type="spellStart"/>
      <w:r w:rsidRPr="00DA4292">
        <w:rPr>
          <w:rFonts w:cs="Times New Roman"/>
          <w:b/>
        </w:rPr>
        <w:t>Uluslararasılaşma</w:t>
      </w:r>
      <w:proofErr w:type="spellEnd"/>
      <w:r w:rsidRPr="00DA4292">
        <w:rPr>
          <w:rFonts w:cs="Times New Roman"/>
          <w:b/>
        </w:rPr>
        <w:t xml:space="preserve"> süreçlerinin yönetimi ve </w:t>
      </w:r>
      <w:proofErr w:type="spellStart"/>
      <w:r w:rsidRPr="00DA4292">
        <w:rPr>
          <w:rFonts w:cs="Times New Roman"/>
          <w:b/>
        </w:rPr>
        <w:t>organizasyonel</w:t>
      </w:r>
      <w:proofErr w:type="spellEnd"/>
      <w:r w:rsidRPr="00DA4292">
        <w:rPr>
          <w:rFonts w:cs="Times New Roman"/>
          <w:b/>
        </w:rPr>
        <w:t xml:space="preserve"> yapısı</w:t>
      </w:r>
    </w:p>
    <w:p w:rsidR="000D169E" w:rsidRDefault="004D1518" w:rsidP="00A32499">
      <w:pPr>
        <w:widowControl/>
        <w:autoSpaceDE w:val="0"/>
        <w:autoSpaceDN w:val="0"/>
        <w:adjustRightInd w:val="0"/>
        <w:rPr>
          <w:rFonts w:cs="Times New Roman"/>
          <w:szCs w:val="24"/>
        </w:rPr>
      </w:pPr>
      <w:r w:rsidRPr="004D1518">
        <w:rPr>
          <w:rFonts w:cs="Times New Roman"/>
          <w:szCs w:val="24"/>
        </w:rPr>
        <w:t xml:space="preserve">Kurumun </w:t>
      </w:r>
      <w:proofErr w:type="spellStart"/>
      <w:r w:rsidRPr="004D1518">
        <w:rPr>
          <w:rFonts w:cs="Times New Roman"/>
          <w:szCs w:val="24"/>
        </w:rPr>
        <w:t>uluslararasılaşma</w:t>
      </w:r>
      <w:proofErr w:type="spellEnd"/>
      <w:r w:rsidRPr="004D1518">
        <w:rPr>
          <w:rFonts w:cs="Times New Roman"/>
          <w:szCs w:val="24"/>
        </w:rPr>
        <w:t xml:space="preserve"> süreçlerinin yönetimi ve </w:t>
      </w:r>
      <w:proofErr w:type="spellStart"/>
      <w:r w:rsidRPr="004D1518">
        <w:rPr>
          <w:rFonts w:cs="Times New Roman"/>
          <w:szCs w:val="24"/>
        </w:rPr>
        <w:t>organizasyonel</w:t>
      </w:r>
      <w:proofErr w:type="spellEnd"/>
      <w:r w:rsidRPr="004D1518">
        <w:rPr>
          <w:rFonts w:cs="Times New Roman"/>
          <w:szCs w:val="24"/>
        </w:rPr>
        <w:t xml:space="preserve"> yapısına ilişkin planlamalar bulunmamaktadır.</w:t>
      </w:r>
    </w:p>
    <w:p w:rsidR="00FF6853" w:rsidRDefault="00DA4292" w:rsidP="00A32499">
      <w:pPr>
        <w:widowControl/>
        <w:autoSpaceDE w:val="0"/>
        <w:autoSpaceDN w:val="0"/>
        <w:adjustRightInd w:val="0"/>
        <w:rPr>
          <w:rFonts w:cs="Times New Roman"/>
          <w:b/>
          <w:szCs w:val="24"/>
        </w:rPr>
      </w:pPr>
      <w:r w:rsidRPr="00DA4292">
        <w:rPr>
          <w:rFonts w:cs="Times New Roman"/>
          <w:b/>
          <w:szCs w:val="24"/>
        </w:rPr>
        <w:t>Olgunluk Düzeyi:1</w:t>
      </w:r>
    </w:p>
    <w:p w:rsidR="00A32499" w:rsidRDefault="00A32499" w:rsidP="00A32499">
      <w:pPr>
        <w:widowControl/>
        <w:autoSpaceDE w:val="0"/>
        <w:autoSpaceDN w:val="0"/>
        <w:adjustRightInd w:val="0"/>
        <w:rPr>
          <w:rFonts w:cs="Times New Roman"/>
          <w:b/>
          <w:szCs w:val="24"/>
        </w:rPr>
      </w:pPr>
    </w:p>
    <w:p w:rsidR="000D169E" w:rsidRPr="00DA4292" w:rsidRDefault="000D169E" w:rsidP="00A32499">
      <w:pPr>
        <w:pStyle w:val="GvdeMetni"/>
        <w:ind w:firstLine="708"/>
        <w:rPr>
          <w:rFonts w:cs="Times New Roman"/>
          <w:b/>
        </w:rPr>
      </w:pPr>
      <w:r w:rsidRPr="00DA4292">
        <w:rPr>
          <w:rFonts w:cs="Times New Roman"/>
          <w:b/>
        </w:rPr>
        <w:t>A.</w:t>
      </w:r>
      <w:proofErr w:type="gramStart"/>
      <w:r w:rsidRPr="00DA4292">
        <w:rPr>
          <w:rFonts w:cs="Times New Roman"/>
          <w:b/>
        </w:rPr>
        <w:t>4.3</w:t>
      </w:r>
      <w:proofErr w:type="gramEnd"/>
      <w:r w:rsidRPr="00DA4292">
        <w:rPr>
          <w:rFonts w:cs="Times New Roman"/>
          <w:b/>
        </w:rPr>
        <w:t xml:space="preserve">. </w:t>
      </w:r>
      <w:proofErr w:type="spellStart"/>
      <w:r w:rsidRPr="00DA4292">
        <w:rPr>
          <w:rFonts w:cs="Times New Roman"/>
          <w:b/>
        </w:rPr>
        <w:t>Uluslararasılaşma</w:t>
      </w:r>
      <w:proofErr w:type="spellEnd"/>
      <w:r w:rsidRPr="00DA4292">
        <w:rPr>
          <w:rFonts w:cs="Times New Roman"/>
          <w:b/>
        </w:rPr>
        <w:t xml:space="preserve"> kaynakları</w:t>
      </w:r>
    </w:p>
    <w:p w:rsidR="004D1518" w:rsidRPr="001B4439" w:rsidRDefault="004D1518" w:rsidP="00A32499">
      <w:pPr>
        <w:widowControl/>
        <w:autoSpaceDE w:val="0"/>
        <w:autoSpaceDN w:val="0"/>
        <w:adjustRightInd w:val="0"/>
        <w:ind w:firstLine="708"/>
        <w:rPr>
          <w:rFonts w:cs="Times New Roman"/>
          <w:szCs w:val="24"/>
        </w:rPr>
      </w:pPr>
      <w:r w:rsidRPr="005235B6">
        <w:rPr>
          <w:rFonts w:cs="Times New Roman"/>
          <w:szCs w:val="24"/>
        </w:rPr>
        <w:t>Kurumun</w:t>
      </w:r>
      <w:r w:rsidR="005235B6" w:rsidRPr="005235B6">
        <w:rPr>
          <w:rFonts w:cs="Times New Roman"/>
          <w:szCs w:val="24"/>
        </w:rPr>
        <w:t xml:space="preserve"> </w:t>
      </w:r>
      <w:proofErr w:type="spellStart"/>
      <w:r w:rsidRPr="005235B6">
        <w:rPr>
          <w:rFonts w:cs="Times New Roman"/>
          <w:szCs w:val="24"/>
        </w:rPr>
        <w:t>uluslararasılaşma</w:t>
      </w:r>
      <w:proofErr w:type="spellEnd"/>
      <w:r w:rsidR="005235B6" w:rsidRPr="005235B6">
        <w:rPr>
          <w:rFonts w:cs="Times New Roman"/>
          <w:szCs w:val="24"/>
        </w:rPr>
        <w:t xml:space="preserve"> </w:t>
      </w:r>
      <w:r w:rsidRPr="005235B6">
        <w:rPr>
          <w:rFonts w:cs="Times New Roman"/>
          <w:szCs w:val="24"/>
        </w:rPr>
        <w:t>faaliyetlerini</w:t>
      </w:r>
      <w:r w:rsidR="005235B6" w:rsidRPr="005235B6">
        <w:rPr>
          <w:rFonts w:cs="Times New Roman"/>
          <w:szCs w:val="24"/>
        </w:rPr>
        <w:t xml:space="preserve"> </w:t>
      </w:r>
      <w:r w:rsidRPr="005235B6">
        <w:rPr>
          <w:rFonts w:cs="Times New Roman"/>
          <w:szCs w:val="24"/>
        </w:rPr>
        <w:t>sürdürebilmesi</w:t>
      </w:r>
      <w:r w:rsidR="005235B6" w:rsidRPr="005235B6">
        <w:rPr>
          <w:rFonts w:cs="Times New Roman"/>
          <w:szCs w:val="24"/>
        </w:rPr>
        <w:t xml:space="preserve"> </w:t>
      </w:r>
      <w:r w:rsidRPr="005235B6">
        <w:rPr>
          <w:rFonts w:cs="Times New Roman"/>
          <w:szCs w:val="24"/>
        </w:rPr>
        <w:t>için uygun nitelik</w:t>
      </w:r>
      <w:r w:rsidR="005235B6" w:rsidRPr="005235B6">
        <w:rPr>
          <w:rFonts w:cs="Times New Roman"/>
          <w:szCs w:val="24"/>
        </w:rPr>
        <w:t xml:space="preserve"> </w:t>
      </w:r>
      <w:r w:rsidRPr="005235B6">
        <w:rPr>
          <w:rFonts w:cs="Times New Roman"/>
          <w:szCs w:val="24"/>
        </w:rPr>
        <w:t>ve nicelikte fiziki,</w:t>
      </w:r>
      <w:r w:rsidR="005235B6" w:rsidRPr="005235B6">
        <w:rPr>
          <w:rFonts w:cs="Times New Roman"/>
          <w:szCs w:val="24"/>
        </w:rPr>
        <w:t xml:space="preserve"> </w:t>
      </w:r>
      <w:r w:rsidRPr="005235B6">
        <w:rPr>
          <w:rFonts w:cs="Times New Roman"/>
          <w:szCs w:val="24"/>
        </w:rPr>
        <w:t>teknik ve mali</w:t>
      </w:r>
      <w:r w:rsidR="005235B6" w:rsidRPr="005235B6">
        <w:rPr>
          <w:rFonts w:cs="Times New Roman"/>
          <w:szCs w:val="24"/>
        </w:rPr>
        <w:t xml:space="preserve"> </w:t>
      </w:r>
      <w:r w:rsidRPr="005235B6">
        <w:rPr>
          <w:rFonts w:cs="Times New Roman"/>
          <w:szCs w:val="24"/>
        </w:rPr>
        <w:t>kaynakları</w:t>
      </w:r>
      <w:r w:rsidR="005235B6" w:rsidRPr="005235B6">
        <w:rPr>
          <w:rFonts w:cs="Times New Roman"/>
          <w:szCs w:val="24"/>
        </w:rPr>
        <w:t xml:space="preserve"> </w:t>
      </w:r>
      <w:r w:rsidRPr="005235B6">
        <w:rPr>
          <w:rFonts w:cs="Times New Roman"/>
          <w:szCs w:val="24"/>
        </w:rPr>
        <w:t>bulunmamaktadır.</w:t>
      </w:r>
    </w:p>
    <w:p w:rsidR="00A76001" w:rsidRPr="00DA4292" w:rsidRDefault="00DA4292" w:rsidP="00DA4292">
      <w:pPr>
        <w:pStyle w:val="GvdeMetni"/>
        <w:ind w:firstLine="708"/>
        <w:rPr>
          <w:rFonts w:cs="Times New Roman"/>
          <w:b/>
          <w:highlight w:val="yellow"/>
        </w:rPr>
      </w:pPr>
      <w:r w:rsidRPr="00DA4292">
        <w:rPr>
          <w:rFonts w:cs="Times New Roman"/>
          <w:b/>
        </w:rPr>
        <w:t>Olgunluk Düzeyi:1</w:t>
      </w:r>
    </w:p>
    <w:p w:rsidR="00A32499" w:rsidRDefault="00A32499" w:rsidP="00DA4292">
      <w:pPr>
        <w:pStyle w:val="GvdeMetni"/>
        <w:ind w:firstLine="708"/>
        <w:rPr>
          <w:rFonts w:cs="Times New Roman"/>
        </w:rPr>
      </w:pPr>
    </w:p>
    <w:p w:rsidR="00A32499" w:rsidRDefault="00A32499" w:rsidP="00DA4292">
      <w:pPr>
        <w:pStyle w:val="GvdeMetni"/>
        <w:ind w:firstLine="708"/>
        <w:rPr>
          <w:rFonts w:cs="Times New Roman"/>
        </w:rPr>
      </w:pPr>
    </w:p>
    <w:p w:rsidR="00A32499" w:rsidRDefault="00A32499" w:rsidP="00DA4292">
      <w:pPr>
        <w:pStyle w:val="GvdeMetni"/>
        <w:ind w:firstLine="708"/>
        <w:rPr>
          <w:rFonts w:cs="Times New Roman"/>
        </w:rPr>
      </w:pPr>
    </w:p>
    <w:p w:rsidR="000D169E" w:rsidRPr="00DA4292" w:rsidRDefault="000D169E" w:rsidP="00DA4292">
      <w:pPr>
        <w:pStyle w:val="GvdeMetni"/>
        <w:ind w:firstLine="708"/>
        <w:rPr>
          <w:rFonts w:cs="Times New Roman"/>
          <w:b/>
        </w:rPr>
      </w:pPr>
      <w:r w:rsidRPr="00DA4292">
        <w:rPr>
          <w:rFonts w:cs="Times New Roman"/>
          <w:b/>
        </w:rPr>
        <w:t>A.</w:t>
      </w:r>
      <w:proofErr w:type="gramStart"/>
      <w:r w:rsidRPr="00DA4292">
        <w:rPr>
          <w:rFonts w:cs="Times New Roman"/>
          <w:b/>
        </w:rPr>
        <w:t>4.4</w:t>
      </w:r>
      <w:proofErr w:type="gramEnd"/>
      <w:r w:rsidRPr="00DA4292">
        <w:rPr>
          <w:rFonts w:cs="Times New Roman"/>
          <w:b/>
        </w:rPr>
        <w:t xml:space="preserve">. </w:t>
      </w:r>
      <w:proofErr w:type="spellStart"/>
      <w:r w:rsidRPr="00DA4292">
        <w:rPr>
          <w:rFonts w:cs="Times New Roman"/>
          <w:b/>
        </w:rPr>
        <w:t>Uluslararasılaşma</w:t>
      </w:r>
      <w:proofErr w:type="spellEnd"/>
      <w:r w:rsidRPr="00DA4292">
        <w:rPr>
          <w:rFonts w:cs="Times New Roman"/>
          <w:b/>
        </w:rPr>
        <w:t xml:space="preserve"> </w:t>
      </w:r>
      <w:proofErr w:type="spellStart"/>
      <w:r w:rsidRPr="00DA4292">
        <w:rPr>
          <w:rFonts w:cs="Times New Roman"/>
          <w:b/>
        </w:rPr>
        <w:t>perfomansının</w:t>
      </w:r>
      <w:proofErr w:type="spellEnd"/>
      <w:r w:rsidRPr="00DA4292">
        <w:rPr>
          <w:rFonts w:cs="Times New Roman"/>
          <w:b/>
        </w:rPr>
        <w:t xml:space="preserve"> izlenmesi ve iyileştirilmesi</w:t>
      </w:r>
    </w:p>
    <w:p w:rsidR="000D169E" w:rsidRPr="00A76001" w:rsidRDefault="00A76001" w:rsidP="00A32499">
      <w:pPr>
        <w:widowControl/>
        <w:autoSpaceDE w:val="0"/>
        <w:autoSpaceDN w:val="0"/>
        <w:adjustRightInd w:val="0"/>
        <w:ind w:firstLine="708"/>
        <w:rPr>
          <w:rFonts w:cs="Times New Roman"/>
          <w:szCs w:val="24"/>
        </w:rPr>
      </w:pPr>
      <w:r w:rsidRPr="00A76001">
        <w:rPr>
          <w:rFonts w:cs="Times New Roman"/>
          <w:szCs w:val="24"/>
        </w:rPr>
        <w:t xml:space="preserve">Kurumda </w:t>
      </w:r>
      <w:proofErr w:type="spellStart"/>
      <w:r w:rsidRPr="00A76001">
        <w:rPr>
          <w:rFonts w:cs="Times New Roman"/>
          <w:szCs w:val="24"/>
        </w:rPr>
        <w:t>uluslararasılaşma</w:t>
      </w:r>
      <w:proofErr w:type="spellEnd"/>
      <w:r w:rsidRPr="00A76001">
        <w:rPr>
          <w:rFonts w:cs="Times New Roman"/>
          <w:szCs w:val="24"/>
        </w:rPr>
        <w:t xml:space="preserve"> performansının izlenmesine ve değerlendirmesine yönelik planlamalar ve tanımlı süreçler bulunmamaktadır.</w:t>
      </w:r>
    </w:p>
    <w:p w:rsidR="000C353E" w:rsidRDefault="00DA4292" w:rsidP="00DA4292">
      <w:pPr>
        <w:pStyle w:val="GvdeMetni"/>
        <w:ind w:firstLine="708"/>
        <w:rPr>
          <w:rFonts w:cs="Times New Roman"/>
          <w:b/>
        </w:rPr>
      </w:pPr>
      <w:r w:rsidRPr="00DA4292">
        <w:rPr>
          <w:rFonts w:cs="Times New Roman"/>
          <w:b/>
        </w:rPr>
        <w:t>Olgunluk Düzeyi:1</w:t>
      </w:r>
    </w:p>
    <w:p w:rsidR="00DA4292" w:rsidRPr="00DA4292" w:rsidRDefault="00DA4292" w:rsidP="00DA4292">
      <w:pPr>
        <w:pStyle w:val="GvdeMetni"/>
        <w:ind w:firstLine="708"/>
        <w:rPr>
          <w:rFonts w:cs="Times New Roman"/>
          <w:b/>
        </w:rPr>
      </w:pPr>
    </w:p>
    <w:p w:rsidR="000D169E" w:rsidRPr="001B46A1" w:rsidRDefault="000D169E" w:rsidP="00CE45C9">
      <w:pPr>
        <w:pStyle w:val="GvdeMetni"/>
        <w:rPr>
          <w:rFonts w:cs="Times New Roman"/>
          <w:b/>
          <w:color w:val="64AFB1"/>
        </w:rPr>
      </w:pPr>
      <w:r w:rsidRPr="001B46A1">
        <w:rPr>
          <w:rFonts w:cs="Times New Roman"/>
          <w:b/>
          <w:color w:val="64AFB1"/>
        </w:rPr>
        <w:t>B. EĞİTİM VE ÖĞRETİM</w:t>
      </w:r>
    </w:p>
    <w:p w:rsidR="005318E2" w:rsidRPr="005E5CFF" w:rsidRDefault="000D169E" w:rsidP="001B46A1">
      <w:pPr>
        <w:pStyle w:val="GvdeMetni"/>
        <w:ind w:firstLine="708"/>
        <w:rPr>
          <w:rFonts w:cs="Times New Roman"/>
          <w:b/>
          <w:bCs/>
        </w:rPr>
      </w:pPr>
      <w:r w:rsidRPr="005E5CFF">
        <w:rPr>
          <w:rFonts w:cs="Times New Roman"/>
          <w:b/>
          <w:bCs/>
        </w:rPr>
        <w:t>B.1. Programların Tasarımı ve Onayı</w:t>
      </w:r>
    </w:p>
    <w:p w:rsidR="00DA4292" w:rsidRPr="00DA4292" w:rsidRDefault="00DA4292" w:rsidP="00DA4292">
      <w:pPr>
        <w:widowControl/>
        <w:autoSpaceDE w:val="0"/>
        <w:autoSpaceDN w:val="0"/>
        <w:adjustRightInd w:val="0"/>
        <w:ind w:firstLine="708"/>
        <w:rPr>
          <w:rFonts w:cs="Times New Roman"/>
          <w:szCs w:val="24"/>
        </w:rPr>
      </w:pPr>
      <w:r w:rsidRPr="00DA4292">
        <w:rPr>
          <w:rFonts w:cs="Times New Roman"/>
          <w:szCs w:val="24"/>
        </w:rPr>
        <w:lastRenderedPageBreak/>
        <w:t>Program yeterlikleri Türkiye Yükseköğretim Yeterlilikler Çerçevesiyle uyumlu bir şekilde hazırlanmakta ve bu yeterliklerle ders öğrenme çıktıları arasındaki ilişkilendirme tüm izlencelerde gösterilmektedir. Bu çerçevede hazırlanan ve her dönem güncellenen izlencelere ve programların eğitim amaçlarını ve kazanımlarını gösteren bağlantılara yüksekokulumuz AKTS sayfasından ulaşılabilmektedir.</w:t>
      </w:r>
    </w:p>
    <w:p w:rsidR="00DA4292" w:rsidRPr="00DA4292" w:rsidRDefault="00DA4292" w:rsidP="00DA4292">
      <w:pPr>
        <w:widowControl/>
        <w:autoSpaceDE w:val="0"/>
        <w:autoSpaceDN w:val="0"/>
        <w:adjustRightInd w:val="0"/>
        <w:ind w:firstLine="708"/>
        <w:rPr>
          <w:rFonts w:cs="Times New Roman"/>
          <w:szCs w:val="24"/>
        </w:rPr>
      </w:pPr>
      <w:r w:rsidRPr="00DA4292">
        <w:rPr>
          <w:rFonts w:cs="Times New Roman"/>
          <w:szCs w:val="24"/>
        </w:rPr>
        <w:t xml:space="preserve">Meslek Yüksekokulumuz iç paydaşları; öğretim üyeleri, öğretim görevlileri ve öğrenciler dış paydaşlar ise; mezunlar ve işverenler olarak tanımlanmıştır. Bologna </w:t>
      </w:r>
      <w:proofErr w:type="gramStart"/>
      <w:r w:rsidRPr="00DA4292">
        <w:rPr>
          <w:rFonts w:cs="Times New Roman"/>
          <w:szCs w:val="24"/>
        </w:rPr>
        <w:t>kriterlerine</w:t>
      </w:r>
      <w:proofErr w:type="gramEnd"/>
      <w:r w:rsidRPr="00DA4292">
        <w:rPr>
          <w:rFonts w:cs="Times New Roman"/>
          <w:szCs w:val="24"/>
        </w:rPr>
        <w:t xml:space="preserve"> uyum sürecinde tüm iç ve dış paydaşların görüşleri toplantılar yoluyla alınarak programlar gözden geçirilmiş ve ders programlarının Bologna sürecine uygun hale getirilmesi sağlanmıştır. Bu amaçla </w:t>
      </w:r>
      <w:proofErr w:type="gramStart"/>
      <w:r w:rsidRPr="00DA4292">
        <w:rPr>
          <w:rFonts w:cs="Times New Roman"/>
          <w:szCs w:val="24"/>
        </w:rPr>
        <w:t>oluşturulan  eğitim</w:t>
      </w:r>
      <w:proofErr w:type="gramEnd"/>
      <w:r w:rsidRPr="00DA4292">
        <w:rPr>
          <w:rFonts w:cs="Times New Roman"/>
          <w:szCs w:val="24"/>
        </w:rPr>
        <w:t xml:space="preserve"> komisyonlar sistematik olarak Türkiye’nin ve dünyanın önde gelen öğretim kurumlarının benzer programlarını incelemiş, mezunların ve iş dünyasının görüşleri alınmış ve öğrenci talepleri değerlendirmeye alınmıştır. Alınan görüşler Türkiye Yükseköğretim Yeterlilikler Çerçevesinde belirlenen </w:t>
      </w:r>
      <w:proofErr w:type="gramStart"/>
      <w:r w:rsidRPr="00DA4292">
        <w:rPr>
          <w:rFonts w:cs="Times New Roman"/>
          <w:szCs w:val="24"/>
        </w:rPr>
        <w:t>kriterler</w:t>
      </w:r>
      <w:proofErr w:type="gramEnd"/>
      <w:r w:rsidRPr="00DA4292">
        <w:rPr>
          <w:rFonts w:cs="Times New Roman"/>
          <w:szCs w:val="24"/>
        </w:rPr>
        <w:t>, Ulusal ve Alan Yeterlilikleri dikkate alınarak program yeterlilikleri belirlenmiş ve bu yeterliliklerle uyumlu ders programları oluşturulmuştur.</w:t>
      </w:r>
    </w:p>
    <w:p w:rsidR="00DA4292" w:rsidRPr="00DA4292" w:rsidRDefault="00DA4292" w:rsidP="00DA4292">
      <w:pPr>
        <w:widowControl/>
        <w:autoSpaceDE w:val="0"/>
        <w:autoSpaceDN w:val="0"/>
        <w:adjustRightInd w:val="0"/>
        <w:ind w:firstLine="708"/>
        <w:rPr>
          <w:rFonts w:cs="Times New Roman"/>
          <w:szCs w:val="24"/>
        </w:rPr>
      </w:pPr>
      <w:r w:rsidRPr="00DA4292">
        <w:rPr>
          <w:rFonts w:cs="Times New Roman"/>
          <w:szCs w:val="24"/>
        </w:rPr>
        <w:t xml:space="preserve">Programların tasarımında paydaş görüşleri anketler, toplantı tutanakları vb. yöntemlerle alınmaktadır. Öğrenci aldığı derslerle iş ortamına ve hazırlandığından İç ve dış paydaşların ihtiyaç ve deneyimleri eğitim programının belirlenmesinde bu görüşler en üst seviyede bir katkı sağlamaktadır. </w:t>
      </w:r>
    </w:p>
    <w:p w:rsidR="00DE7C82" w:rsidRPr="005E5CFF" w:rsidRDefault="00DA4292" w:rsidP="00DA4292">
      <w:pPr>
        <w:widowControl/>
        <w:autoSpaceDE w:val="0"/>
        <w:autoSpaceDN w:val="0"/>
        <w:adjustRightInd w:val="0"/>
        <w:ind w:firstLine="708"/>
        <w:rPr>
          <w:rFonts w:cs="Times New Roman"/>
          <w:szCs w:val="24"/>
        </w:rPr>
      </w:pPr>
      <w:r w:rsidRPr="00DA4292">
        <w:rPr>
          <w:rFonts w:cs="Times New Roman"/>
          <w:szCs w:val="24"/>
        </w:rPr>
        <w:t xml:space="preserve">Meslek Yüksekokulumuz programlarının eğitim amaçları ve kazanımları Ahi Evran Üniversitesi Sağlık Hizmetleri Meslek Yüksekokulu web sitesinde Bilgi Paketi sayfasında kamuoyuna açık bir şekilde ilan edilmektedir. Öğrencilerimizin yurt içinde gerçekleştirebilecekleri uygulama yükleri de belirlenmiş ve programlarımızın toplam iş yüküne </w:t>
      </w:r>
      <w:proofErr w:type="gramStart"/>
      <w:r w:rsidRPr="00DA4292">
        <w:rPr>
          <w:rFonts w:cs="Times New Roman"/>
          <w:szCs w:val="24"/>
        </w:rPr>
        <w:t>dahil</w:t>
      </w:r>
      <w:proofErr w:type="gramEnd"/>
      <w:r w:rsidRPr="00DA4292">
        <w:rPr>
          <w:rFonts w:cs="Times New Roman"/>
          <w:szCs w:val="24"/>
        </w:rPr>
        <w:t xml:space="preserve"> edilmiştir.</w:t>
      </w:r>
    </w:p>
    <w:p w:rsidR="00A32499" w:rsidRDefault="00A32499" w:rsidP="00DA4292">
      <w:pPr>
        <w:pStyle w:val="GvdeMetni"/>
        <w:ind w:firstLine="708"/>
        <w:rPr>
          <w:rFonts w:cs="Times New Roman"/>
          <w:b/>
        </w:rPr>
      </w:pPr>
    </w:p>
    <w:p w:rsidR="00DE7C82" w:rsidRPr="00DA4292" w:rsidRDefault="00DE7C82" w:rsidP="00DA4292">
      <w:pPr>
        <w:pStyle w:val="GvdeMetni"/>
        <w:ind w:firstLine="708"/>
        <w:rPr>
          <w:rFonts w:cs="Times New Roman"/>
          <w:b/>
        </w:rPr>
      </w:pPr>
      <w:r w:rsidRPr="00DA4292">
        <w:rPr>
          <w:rFonts w:cs="Times New Roman"/>
          <w:b/>
        </w:rPr>
        <w:t>B.</w:t>
      </w:r>
      <w:proofErr w:type="gramStart"/>
      <w:r w:rsidRPr="00DA4292">
        <w:rPr>
          <w:rFonts w:cs="Times New Roman"/>
          <w:b/>
        </w:rPr>
        <w:t>1.2</w:t>
      </w:r>
      <w:proofErr w:type="gramEnd"/>
      <w:r w:rsidRPr="00DA4292">
        <w:rPr>
          <w:rFonts w:cs="Times New Roman"/>
          <w:b/>
        </w:rPr>
        <w:t>. Program amaçları, çıktıları ve programın TYYÇ uyumu</w:t>
      </w:r>
    </w:p>
    <w:p w:rsidR="0074628A" w:rsidRPr="00803F27" w:rsidRDefault="00DE7C82" w:rsidP="001B46A1">
      <w:pPr>
        <w:widowControl/>
        <w:autoSpaceDE w:val="0"/>
        <w:autoSpaceDN w:val="0"/>
        <w:adjustRightInd w:val="0"/>
        <w:ind w:firstLine="708"/>
        <w:rPr>
          <w:rFonts w:cs="Times New Roman"/>
          <w:szCs w:val="24"/>
        </w:rPr>
      </w:pPr>
      <w:r w:rsidRPr="005E5CFF">
        <w:rPr>
          <w:rFonts w:cs="Times New Roman"/>
          <w:szCs w:val="24"/>
        </w:rPr>
        <w:t>Tüm programların amaçları, çıktıları ve bunların TYYÇ uyumuna ilişkin sürdürülebilir ve olgunlaşmış uygulamalar kurumun tamamında benimsenmiştir; bu kapsamda kurumun kendine özgü, yenilikçi ve diğer kurumlar tarafından örnek alınan uygulamalar bulunmaktadır.</w:t>
      </w:r>
    </w:p>
    <w:p w:rsidR="00DA4292" w:rsidRPr="00DA4292" w:rsidRDefault="00DA4292" w:rsidP="00A32499">
      <w:pPr>
        <w:widowControl/>
        <w:autoSpaceDE w:val="0"/>
        <w:autoSpaceDN w:val="0"/>
        <w:adjustRightInd w:val="0"/>
        <w:rPr>
          <w:rFonts w:cs="Times New Roman"/>
          <w:b/>
          <w:szCs w:val="24"/>
        </w:rPr>
      </w:pPr>
      <w:r>
        <w:rPr>
          <w:rFonts w:cs="Times New Roman"/>
          <w:b/>
          <w:szCs w:val="24"/>
        </w:rPr>
        <w:t>Olgunluk düzeyi:4</w:t>
      </w:r>
    </w:p>
    <w:p w:rsidR="00DA4292" w:rsidRPr="00A32499" w:rsidRDefault="00DA4292" w:rsidP="00A32499">
      <w:pPr>
        <w:widowControl/>
        <w:autoSpaceDE w:val="0"/>
        <w:autoSpaceDN w:val="0"/>
        <w:adjustRightInd w:val="0"/>
        <w:rPr>
          <w:rFonts w:cs="Times New Roman"/>
          <w:b/>
          <w:szCs w:val="24"/>
        </w:rPr>
      </w:pPr>
      <w:r w:rsidRPr="00A32499">
        <w:rPr>
          <w:rFonts w:cs="Times New Roman"/>
          <w:b/>
          <w:szCs w:val="24"/>
        </w:rPr>
        <w:t>Kanıtlar</w:t>
      </w:r>
    </w:p>
    <w:p w:rsidR="00DA4292" w:rsidRPr="00DA4292" w:rsidRDefault="00DA4292" w:rsidP="00A32499">
      <w:pPr>
        <w:widowControl/>
        <w:autoSpaceDE w:val="0"/>
        <w:autoSpaceDN w:val="0"/>
        <w:adjustRightInd w:val="0"/>
        <w:rPr>
          <w:rFonts w:cs="Times New Roman"/>
          <w:szCs w:val="24"/>
        </w:rPr>
      </w:pPr>
      <w:r w:rsidRPr="00DA4292">
        <w:rPr>
          <w:rFonts w:cs="Times New Roman"/>
          <w:szCs w:val="24"/>
        </w:rPr>
        <w:t>-İç ve dış paydaşlar toplantı doküman ve tutanakları, anketler</w:t>
      </w:r>
    </w:p>
    <w:p w:rsidR="0074628A" w:rsidRPr="005E5CFF" w:rsidRDefault="00DA4292" w:rsidP="00A32499">
      <w:pPr>
        <w:widowControl/>
        <w:autoSpaceDE w:val="0"/>
        <w:autoSpaceDN w:val="0"/>
        <w:adjustRightInd w:val="0"/>
        <w:rPr>
          <w:rFonts w:cs="Times New Roman"/>
          <w:szCs w:val="24"/>
        </w:rPr>
      </w:pPr>
      <w:r w:rsidRPr="00DA4292">
        <w:rPr>
          <w:rFonts w:cs="Times New Roman"/>
          <w:szCs w:val="24"/>
        </w:rPr>
        <w:t>-Paydaş geri bildirimleri ( Memnuniyet yönetim sistemi)</w:t>
      </w:r>
    </w:p>
    <w:p w:rsidR="0074628A" w:rsidRPr="005E5CFF" w:rsidRDefault="0074628A" w:rsidP="00DE7C82">
      <w:pPr>
        <w:widowControl/>
        <w:autoSpaceDE w:val="0"/>
        <w:autoSpaceDN w:val="0"/>
        <w:adjustRightInd w:val="0"/>
        <w:ind w:firstLine="708"/>
        <w:rPr>
          <w:rFonts w:cs="Times New Roman"/>
          <w:szCs w:val="24"/>
        </w:rPr>
      </w:pPr>
    </w:p>
    <w:p w:rsidR="0074628A" w:rsidRPr="00DA4292" w:rsidRDefault="0074628A" w:rsidP="00A32499">
      <w:pPr>
        <w:widowControl/>
        <w:autoSpaceDE w:val="0"/>
        <w:autoSpaceDN w:val="0"/>
        <w:adjustRightInd w:val="0"/>
        <w:rPr>
          <w:rFonts w:cs="Times New Roman"/>
          <w:b/>
          <w:szCs w:val="24"/>
        </w:rPr>
      </w:pPr>
      <w:r w:rsidRPr="00DA4292">
        <w:rPr>
          <w:rFonts w:cs="Times New Roman"/>
          <w:b/>
          <w:szCs w:val="24"/>
        </w:rPr>
        <w:lastRenderedPageBreak/>
        <w:t>B.</w:t>
      </w:r>
      <w:proofErr w:type="gramStart"/>
      <w:r w:rsidRPr="00DA4292">
        <w:rPr>
          <w:rFonts w:cs="Times New Roman"/>
          <w:b/>
          <w:szCs w:val="24"/>
        </w:rPr>
        <w:t>1.3</w:t>
      </w:r>
      <w:proofErr w:type="gramEnd"/>
      <w:r w:rsidRPr="00DA4292">
        <w:rPr>
          <w:rFonts w:cs="Times New Roman"/>
          <w:b/>
          <w:szCs w:val="24"/>
        </w:rPr>
        <w:t>. Ders kazanımlarının program çıktıları ile eşleştirilmesi</w:t>
      </w:r>
    </w:p>
    <w:p w:rsidR="0074628A" w:rsidRPr="005E5CFF" w:rsidRDefault="0074628A" w:rsidP="00A32499">
      <w:pPr>
        <w:widowControl/>
        <w:autoSpaceDE w:val="0"/>
        <w:autoSpaceDN w:val="0"/>
        <w:adjustRightInd w:val="0"/>
        <w:ind w:firstLine="708"/>
        <w:rPr>
          <w:rFonts w:cs="Times New Roman"/>
          <w:szCs w:val="24"/>
        </w:rPr>
      </w:pPr>
      <w:r w:rsidRPr="005E5CFF">
        <w:rPr>
          <w:rFonts w:cs="Times New Roman"/>
          <w:szCs w:val="24"/>
        </w:rPr>
        <w:t>Ders kazanımları ile program çıktıları açık, anlaşılır, gerçekçi ve sürdürülebilir şekilde eşleştirmiş ve tüm programlarda içselleştirilmiştir; bu kapsamda kuruma özgü, yenilikçi ve diğer kurumlar tarafından örnek alınan uygulamalar bulunmaktadır.</w:t>
      </w:r>
    </w:p>
    <w:p w:rsidR="00624250" w:rsidRPr="005E5CFF" w:rsidRDefault="009B399C" w:rsidP="001B46A1">
      <w:pPr>
        <w:rPr>
          <w:rFonts w:cs="Times New Roman"/>
          <w:szCs w:val="24"/>
        </w:rPr>
      </w:pPr>
      <w:r w:rsidRPr="005E5CFF">
        <w:rPr>
          <w:rFonts w:cs="Times New Roman"/>
          <w:szCs w:val="24"/>
        </w:rPr>
        <w:t>*</w:t>
      </w:r>
      <w:r w:rsidR="00624250" w:rsidRPr="005E5CFF">
        <w:rPr>
          <w:rFonts w:cs="Times New Roman"/>
          <w:szCs w:val="24"/>
        </w:rPr>
        <w:t>“Bologna Bilgi Sistemi” üzerinden programların yeterlilikleri ile ders öğrenme çıktıları arasındaki ilişkilendirmeleri (</w:t>
      </w:r>
      <w:r w:rsidR="00624250" w:rsidRPr="005E5CFF">
        <w:rPr>
          <w:rFonts w:cs="Times New Roman"/>
          <w:color w:val="000000"/>
          <w:kern w:val="24"/>
          <w:szCs w:val="24"/>
        </w:rPr>
        <w:t>Programların eğitim amaçları, öğrenme çıktıları, m</w:t>
      </w:r>
      <w:r w:rsidR="00624250" w:rsidRPr="005E5CFF">
        <w:rPr>
          <w:rFonts w:cs="Times New Roman"/>
          <w:szCs w:val="24"/>
        </w:rPr>
        <w:t xml:space="preserve">ezun bilgi, beceri ve yetkinlikleri) gösteren ders bilgi paketleri de </w:t>
      </w:r>
      <w:hyperlink r:id="rId13" w:history="1">
        <w:r w:rsidR="00624250" w:rsidRPr="005E5CFF">
          <w:rPr>
            <w:rStyle w:val="Kpr"/>
            <w:rFonts w:cs="Times New Roman"/>
            <w:szCs w:val="24"/>
          </w:rPr>
          <w:t>https://obs.ahievran.edu.tr/oibs/bologna/</w:t>
        </w:r>
      </w:hyperlink>
      <w:r w:rsidR="00624250" w:rsidRPr="005E5CFF">
        <w:rPr>
          <w:rFonts w:cs="Times New Roman"/>
          <w:szCs w:val="24"/>
        </w:rPr>
        <w:t xml:space="preserve"> web sayfasında paylaşıma açık ve erişilebilir durumdadır. </w:t>
      </w:r>
    </w:p>
    <w:p w:rsidR="001B46A1" w:rsidRPr="001B46A1" w:rsidRDefault="001B46A1" w:rsidP="00A32499">
      <w:pPr>
        <w:rPr>
          <w:rFonts w:cs="Times New Roman"/>
          <w:b/>
          <w:szCs w:val="24"/>
        </w:rPr>
      </w:pPr>
      <w:r w:rsidRPr="001B46A1">
        <w:rPr>
          <w:rFonts w:cs="Times New Roman"/>
          <w:b/>
          <w:szCs w:val="24"/>
        </w:rPr>
        <w:t>Olgunluk düzeyi:4</w:t>
      </w:r>
    </w:p>
    <w:p w:rsidR="001B46A1" w:rsidRPr="001B46A1" w:rsidRDefault="001B46A1" w:rsidP="00A32499">
      <w:pPr>
        <w:rPr>
          <w:rFonts w:cs="Times New Roman"/>
          <w:b/>
          <w:szCs w:val="24"/>
        </w:rPr>
      </w:pPr>
      <w:r w:rsidRPr="001B46A1">
        <w:rPr>
          <w:rFonts w:cs="Times New Roman"/>
          <w:b/>
          <w:szCs w:val="24"/>
        </w:rPr>
        <w:t>Kanıtlar</w:t>
      </w:r>
    </w:p>
    <w:p w:rsidR="001B46A1" w:rsidRDefault="001B46A1" w:rsidP="009B399C">
      <w:pPr>
        <w:widowControl/>
        <w:autoSpaceDE w:val="0"/>
        <w:autoSpaceDN w:val="0"/>
        <w:adjustRightInd w:val="0"/>
        <w:rPr>
          <w:rFonts w:cs="Times New Roman"/>
          <w:szCs w:val="24"/>
        </w:rPr>
      </w:pPr>
      <w:r>
        <w:rPr>
          <w:rFonts w:cs="Times New Roman"/>
          <w:szCs w:val="24"/>
        </w:rPr>
        <w:t>-</w:t>
      </w:r>
      <w:r w:rsidRPr="001B46A1">
        <w:rPr>
          <w:rFonts w:cs="Times New Roman"/>
          <w:szCs w:val="24"/>
        </w:rPr>
        <w:t>https://obs.ahievran.edu.tr/oibs/bologna/</w:t>
      </w:r>
    </w:p>
    <w:p w:rsidR="00624250" w:rsidRPr="001B46A1" w:rsidRDefault="009B399C" w:rsidP="001B46A1">
      <w:pPr>
        <w:widowControl/>
        <w:autoSpaceDE w:val="0"/>
        <w:autoSpaceDN w:val="0"/>
        <w:adjustRightInd w:val="0"/>
        <w:ind w:left="708"/>
        <w:rPr>
          <w:rFonts w:cs="Times New Roman"/>
          <w:b/>
          <w:szCs w:val="24"/>
        </w:rPr>
      </w:pPr>
      <w:r w:rsidRPr="001B46A1">
        <w:rPr>
          <w:rFonts w:cs="Times New Roman"/>
          <w:b/>
          <w:szCs w:val="24"/>
        </w:rPr>
        <w:t>B.</w:t>
      </w:r>
      <w:proofErr w:type="gramStart"/>
      <w:r w:rsidRPr="001B46A1">
        <w:rPr>
          <w:rFonts w:cs="Times New Roman"/>
          <w:b/>
          <w:szCs w:val="24"/>
        </w:rPr>
        <w:t>1.4</w:t>
      </w:r>
      <w:proofErr w:type="gramEnd"/>
      <w:r w:rsidRPr="001B46A1">
        <w:rPr>
          <w:rFonts w:cs="Times New Roman"/>
          <w:b/>
          <w:szCs w:val="24"/>
        </w:rPr>
        <w:t>. Programın yapısı ve ders dağılım denges</w:t>
      </w:r>
      <w:r w:rsidR="00A32499">
        <w:rPr>
          <w:rFonts w:cs="Times New Roman"/>
          <w:b/>
          <w:szCs w:val="24"/>
        </w:rPr>
        <w:t xml:space="preserve">i (Zorunlu-seçmeli ders dağılım </w:t>
      </w:r>
      <w:r w:rsidRPr="001B46A1">
        <w:rPr>
          <w:rFonts w:cs="Times New Roman"/>
          <w:b/>
          <w:szCs w:val="24"/>
        </w:rPr>
        <w:t>dengesi; alan ve meslek bilgisi ile genel</w:t>
      </w:r>
      <w:r w:rsidR="00841B35" w:rsidRPr="001B46A1">
        <w:rPr>
          <w:rFonts w:cs="Times New Roman"/>
          <w:b/>
          <w:szCs w:val="24"/>
        </w:rPr>
        <w:t xml:space="preserve"> </w:t>
      </w:r>
      <w:r w:rsidRPr="001B46A1">
        <w:rPr>
          <w:rFonts w:cs="Times New Roman"/>
          <w:b/>
          <w:szCs w:val="24"/>
        </w:rPr>
        <w:t>kültür dersleri dengesi, kültürel derinlik kazanma, farklı disiplinleri tanıma imkanları)</w:t>
      </w:r>
    </w:p>
    <w:p w:rsidR="009B399C" w:rsidRPr="005E5CFF" w:rsidRDefault="001B46A1" w:rsidP="00A32499">
      <w:pPr>
        <w:widowControl/>
        <w:autoSpaceDE w:val="0"/>
        <w:autoSpaceDN w:val="0"/>
        <w:adjustRightInd w:val="0"/>
        <w:ind w:firstLine="708"/>
        <w:rPr>
          <w:rFonts w:cs="Times New Roman"/>
          <w:szCs w:val="24"/>
        </w:rPr>
      </w:pPr>
      <w:r>
        <w:rPr>
          <w:rFonts w:cs="Times New Roman"/>
          <w:szCs w:val="24"/>
        </w:rPr>
        <w:t>P</w:t>
      </w:r>
      <w:r w:rsidR="009B399C" w:rsidRPr="005E5CFF">
        <w:rPr>
          <w:rFonts w:cs="Times New Roman"/>
          <w:szCs w:val="24"/>
        </w:rPr>
        <w:t>rogram yapısı ve</w:t>
      </w:r>
      <w:r w:rsidR="00542233" w:rsidRPr="005E5CFF">
        <w:rPr>
          <w:rFonts w:cs="Times New Roman"/>
          <w:szCs w:val="24"/>
        </w:rPr>
        <w:t xml:space="preserve"> </w:t>
      </w:r>
      <w:r w:rsidR="009B399C" w:rsidRPr="005E5CFF">
        <w:rPr>
          <w:rFonts w:cs="Times New Roman"/>
          <w:szCs w:val="24"/>
        </w:rPr>
        <w:t>dengesine ilişkin</w:t>
      </w:r>
      <w:r w:rsidR="00542233" w:rsidRPr="005E5CFF">
        <w:rPr>
          <w:rFonts w:cs="Times New Roman"/>
          <w:szCs w:val="24"/>
        </w:rPr>
        <w:t xml:space="preserve"> </w:t>
      </w:r>
      <w:r w:rsidR="009B399C" w:rsidRPr="005E5CFF">
        <w:rPr>
          <w:rFonts w:cs="Times New Roman"/>
          <w:szCs w:val="24"/>
        </w:rPr>
        <w:t>uygulamalar tüm</w:t>
      </w:r>
      <w:r w:rsidR="00542233" w:rsidRPr="005E5CFF">
        <w:rPr>
          <w:rFonts w:cs="Times New Roman"/>
          <w:szCs w:val="24"/>
        </w:rPr>
        <w:t xml:space="preserve"> </w:t>
      </w:r>
      <w:r w:rsidR="009B399C" w:rsidRPr="005E5CFF">
        <w:rPr>
          <w:rFonts w:cs="Times New Roman"/>
          <w:szCs w:val="24"/>
        </w:rPr>
        <w:t>programlarda,</w:t>
      </w:r>
      <w:r w:rsidR="00542233" w:rsidRPr="005E5CFF">
        <w:rPr>
          <w:rFonts w:cs="Times New Roman"/>
          <w:szCs w:val="24"/>
        </w:rPr>
        <w:t xml:space="preserve"> </w:t>
      </w:r>
      <w:r w:rsidR="009B399C" w:rsidRPr="005E5CFF">
        <w:rPr>
          <w:rFonts w:cs="Times New Roman"/>
          <w:szCs w:val="24"/>
        </w:rPr>
        <w:t>sistematik olarak</w:t>
      </w:r>
      <w:r w:rsidR="00542233" w:rsidRPr="005E5CFF">
        <w:rPr>
          <w:rFonts w:cs="Times New Roman"/>
          <w:szCs w:val="24"/>
        </w:rPr>
        <w:t xml:space="preserve"> </w:t>
      </w:r>
      <w:r w:rsidR="009B399C" w:rsidRPr="005E5CFF">
        <w:rPr>
          <w:rFonts w:cs="Times New Roman"/>
          <w:szCs w:val="24"/>
        </w:rPr>
        <w:t>izlenmekte ve</w:t>
      </w:r>
      <w:r w:rsidR="00542233" w:rsidRPr="005E5CFF">
        <w:rPr>
          <w:rFonts w:cs="Times New Roman"/>
          <w:szCs w:val="24"/>
        </w:rPr>
        <w:t xml:space="preserve"> </w:t>
      </w:r>
      <w:r w:rsidR="009B399C" w:rsidRPr="005E5CFF">
        <w:rPr>
          <w:rFonts w:cs="Times New Roman"/>
          <w:szCs w:val="24"/>
        </w:rPr>
        <w:t>izlem</w:t>
      </w:r>
      <w:r w:rsidR="00542233" w:rsidRPr="005E5CFF">
        <w:rPr>
          <w:rFonts w:cs="Times New Roman"/>
          <w:szCs w:val="24"/>
        </w:rPr>
        <w:t xml:space="preserve">e </w:t>
      </w:r>
      <w:r w:rsidR="009B399C" w:rsidRPr="005E5CFF">
        <w:rPr>
          <w:rFonts w:cs="Times New Roman"/>
          <w:szCs w:val="24"/>
        </w:rPr>
        <w:t>sonuçları</w:t>
      </w:r>
      <w:r w:rsidR="00542233" w:rsidRPr="005E5CFF">
        <w:rPr>
          <w:rFonts w:cs="Times New Roman"/>
          <w:szCs w:val="24"/>
        </w:rPr>
        <w:t xml:space="preserve"> </w:t>
      </w:r>
      <w:r w:rsidR="009B399C" w:rsidRPr="005E5CFF">
        <w:rPr>
          <w:rFonts w:cs="Times New Roman"/>
          <w:szCs w:val="24"/>
        </w:rPr>
        <w:t>paydaşlarla birlikte</w:t>
      </w:r>
      <w:r w:rsidR="00542233" w:rsidRPr="005E5CFF">
        <w:rPr>
          <w:rFonts w:cs="Times New Roman"/>
          <w:szCs w:val="24"/>
        </w:rPr>
        <w:t xml:space="preserve"> </w:t>
      </w:r>
      <w:r w:rsidR="009B399C" w:rsidRPr="005E5CFF">
        <w:rPr>
          <w:rFonts w:cs="Times New Roman"/>
          <w:szCs w:val="24"/>
        </w:rPr>
        <w:t>değerlendirilerek</w:t>
      </w:r>
      <w:r w:rsidR="00542233" w:rsidRPr="005E5CFF">
        <w:rPr>
          <w:rFonts w:cs="Times New Roman"/>
          <w:szCs w:val="24"/>
        </w:rPr>
        <w:t xml:space="preserve"> </w:t>
      </w:r>
      <w:r w:rsidR="009B399C" w:rsidRPr="005E5CFF">
        <w:rPr>
          <w:rFonts w:cs="Times New Roman"/>
          <w:szCs w:val="24"/>
        </w:rPr>
        <w:t>önlem alınmakta</w:t>
      </w:r>
      <w:r w:rsidR="00542233" w:rsidRPr="005E5CFF">
        <w:rPr>
          <w:rFonts w:cs="Times New Roman"/>
          <w:szCs w:val="24"/>
        </w:rPr>
        <w:t xml:space="preserve"> </w:t>
      </w:r>
      <w:r w:rsidR="009B399C" w:rsidRPr="005E5CFF">
        <w:rPr>
          <w:rFonts w:cs="Times New Roman"/>
          <w:szCs w:val="24"/>
        </w:rPr>
        <w:t>ve sürekli olarak</w:t>
      </w:r>
      <w:r w:rsidR="00542233" w:rsidRPr="005E5CFF">
        <w:rPr>
          <w:rFonts w:cs="Times New Roman"/>
          <w:szCs w:val="24"/>
        </w:rPr>
        <w:t xml:space="preserve"> </w:t>
      </w:r>
      <w:r w:rsidR="009B399C" w:rsidRPr="005E5CFF">
        <w:rPr>
          <w:rFonts w:cs="Times New Roman"/>
          <w:szCs w:val="24"/>
        </w:rPr>
        <w:t>güncellenmektedir.</w:t>
      </w:r>
    </w:p>
    <w:p w:rsidR="00542233" w:rsidRPr="005E5CFF" w:rsidRDefault="00695EEF" w:rsidP="00A32499">
      <w:pPr>
        <w:ind w:firstLine="708"/>
        <w:rPr>
          <w:rFonts w:cs="Times New Roman"/>
          <w:szCs w:val="24"/>
        </w:rPr>
      </w:pPr>
      <w:r w:rsidRPr="005E5CFF">
        <w:rPr>
          <w:rFonts w:cs="Times New Roman"/>
          <w:szCs w:val="24"/>
        </w:rPr>
        <w:t>Bologna Bilgi Sistemi” üzerinden programların yeterlilikleri ile ders öğrenme çıktıları arasındaki ilişkilendirmeleri (</w:t>
      </w:r>
      <w:r w:rsidRPr="005E5CFF">
        <w:rPr>
          <w:rFonts w:cs="Times New Roman"/>
          <w:color w:val="000000"/>
          <w:kern w:val="24"/>
          <w:szCs w:val="24"/>
        </w:rPr>
        <w:t>Programların eğitim amaçları, öğrenme çıktıları, m</w:t>
      </w:r>
      <w:r w:rsidRPr="005E5CFF">
        <w:rPr>
          <w:rFonts w:cs="Times New Roman"/>
          <w:szCs w:val="24"/>
        </w:rPr>
        <w:t xml:space="preserve">ezun bilgi, beceri ve yetkinlikleri) gösteren ders bilgi paketleri de </w:t>
      </w:r>
      <w:hyperlink r:id="rId14" w:history="1">
        <w:r w:rsidRPr="005E5CFF">
          <w:rPr>
            <w:rStyle w:val="Kpr"/>
            <w:rFonts w:cs="Times New Roman"/>
            <w:szCs w:val="24"/>
          </w:rPr>
          <w:t>https://obs.ahievran.edu.tr/oibs/bologna/</w:t>
        </w:r>
      </w:hyperlink>
      <w:r w:rsidRPr="005E5CFF">
        <w:rPr>
          <w:rFonts w:cs="Times New Roman"/>
          <w:szCs w:val="24"/>
        </w:rPr>
        <w:t xml:space="preserve"> web sayfasında paylaşıma açık ve erişilebilir durumdadır. </w:t>
      </w:r>
    </w:p>
    <w:p w:rsidR="00803F27" w:rsidRPr="005E5CFF" w:rsidRDefault="00542233" w:rsidP="00A32499">
      <w:pPr>
        <w:widowControl/>
        <w:tabs>
          <w:tab w:val="center" w:pos="426"/>
        </w:tabs>
        <w:rPr>
          <w:rFonts w:cs="Times New Roman"/>
          <w:color w:val="000000"/>
          <w:kern w:val="24"/>
          <w:szCs w:val="24"/>
        </w:rPr>
      </w:pPr>
      <w:r w:rsidRPr="005E5CFF">
        <w:rPr>
          <w:rFonts w:cs="Times New Roman"/>
          <w:color w:val="000000"/>
          <w:kern w:val="24"/>
          <w:szCs w:val="24"/>
        </w:rPr>
        <w:t xml:space="preserve">*Bologna süreci kapsamında </w:t>
      </w:r>
      <w:r w:rsidR="001B46A1">
        <w:rPr>
          <w:rFonts w:cs="Times New Roman"/>
          <w:color w:val="000000"/>
          <w:kern w:val="24"/>
          <w:szCs w:val="24"/>
        </w:rPr>
        <w:t xml:space="preserve">Meslek Yüksekokulumuz </w:t>
      </w:r>
      <w:r w:rsidRPr="005E5CFF">
        <w:rPr>
          <w:rFonts w:cs="Times New Roman"/>
          <w:color w:val="000000"/>
          <w:kern w:val="24"/>
          <w:szCs w:val="24"/>
        </w:rPr>
        <w:t xml:space="preserve">Bölüm ders müfredatlarının güncellenmesinde, öğrenci merkezli öğretim ilkesinin esas alınmasına dikkat edilmiştir. </w:t>
      </w:r>
    </w:p>
    <w:p w:rsidR="00803F27" w:rsidRPr="005E5CFF" w:rsidRDefault="00A32499" w:rsidP="00803F27">
      <w:pPr>
        <w:widowControl/>
        <w:tabs>
          <w:tab w:val="center" w:pos="426"/>
        </w:tabs>
        <w:jc w:val="left"/>
        <w:rPr>
          <w:rFonts w:cs="Times New Roman"/>
          <w:color w:val="000000"/>
          <w:kern w:val="24"/>
          <w:szCs w:val="24"/>
        </w:rPr>
      </w:pPr>
      <w:r>
        <w:rPr>
          <w:rFonts w:cs="Times New Roman"/>
          <w:color w:val="000000"/>
          <w:kern w:val="24"/>
          <w:szCs w:val="24"/>
        </w:rPr>
        <w:tab/>
      </w:r>
      <w:r w:rsidR="00542233" w:rsidRPr="005E5CFF">
        <w:rPr>
          <w:rFonts w:cs="Times New Roman"/>
          <w:color w:val="000000"/>
          <w:kern w:val="24"/>
          <w:szCs w:val="24"/>
        </w:rPr>
        <w:t xml:space="preserve">*Bologna sisteminde derslerin iş yüküne dayalı kredi değerleri (AKTS) mevcuttur. </w:t>
      </w:r>
    </w:p>
    <w:p w:rsidR="00542233" w:rsidRPr="005E5CFF" w:rsidRDefault="001B46A1" w:rsidP="00A32499">
      <w:pPr>
        <w:widowControl/>
        <w:tabs>
          <w:tab w:val="center" w:pos="426"/>
        </w:tabs>
        <w:rPr>
          <w:rFonts w:cs="Times New Roman"/>
          <w:color w:val="000000"/>
          <w:kern w:val="24"/>
          <w:szCs w:val="24"/>
        </w:rPr>
      </w:pPr>
      <w:r>
        <w:rPr>
          <w:rFonts w:cs="Times New Roman"/>
          <w:color w:val="000000"/>
          <w:kern w:val="24"/>
          <w:szCs w:val="24"/>
        </w:rPr>
        <w:t>*</w:t>
      </w:r>
      <w:r w:rsidR="00542233" w:rsidRPr="005E5CFF">
        <w:rPr>
          <w:rFonts w:cs="Times New Roman"/>
          <w:color w:val="000000"/>
          <w:kern w:val="24"/>
          <w:szCs w:val="24"/>
        </w:rPr>
        <w:t xml:space="preserve">Kurum içi eğitim programlarında ya da eğiticilerin eğitimi programı kapsamında </w:t>
      </w:r>
      <w:r>
        <w:rPr>
          <w:rFonts w:cs="Times New Roman"/>
          <w:color w:val="000000"/>
          <w:kern w:val="24"/>
          <w:szCs w:val="24"/>
        </w:rPr>
        <w:t>Meslek Yüksekokulumuz</w:t>
      </w:r>
      <w:r w:rsidR="00542233" w:rsidRPr="005E5CFF">
        <w:rPr>
          <w:rFonts w:cs="Times New Roman"/>
          <w:color w:val="000000"/>
          <w:kern w:val="24"/>
          <w:szCs w:val="24"/>
        </w:rPr>
        <w:t xml:space="preserve"> akademik ve idari personeli, personel daire başkanlığı tarafından düzenlenen hizmet içi eğitim programlarına katılımı sağlanmaktadır.</w:t>
      </w:r>
    </w:p>
    <w:p w:rsidR="00542233" w:rsidRPr="001679BB" w:rsidRDefault="00542233" w:rsidP="00A32499">
      <w:pPr>
        <w:widowControl/>
        <w:tabs>
          <w:tab w:val="center" w:pos="426"/>
        </w:tabs>
        <w:rPr>
          <w:rFonts w:cs="Times New Roman"/>
          <w:szCs w:val="24"/>
        </w:rPr>
      </w:pPr>
      <w:r w:rsidRPr="005E5CFF">
        <w:rPr>
          <w:rFonts w:cs="Times New Roman"/>
          <w:szCs w:val="24"/>
        </w:rPr>
        <w:t xml:space="preserve">*Bölümler bazında kurum dışından alanında uzman ve tecrübeli kişiler davet edilerek hem öğrencilerin motivasyonunun artması ve hem de akademik personelin “bilimsel ortak çalışma” yapma </w:t>
      </w:r>
      <w:proofErr w:type="gramStart"/>
      <w:r w:rsidRPr="005E5CFF">
        <w:rPr>
          <w:rFonts w:cs="Times New Roman"/>
          <w:szCs w:val="24"/>
        </w:rPr>
        <w:t>imkanı</w:t>
      </w:r>
      <w:proofErr w:type="gramEnd"/>
      <w:r w:rsidRPr="005E5CFF">
        <w:rPr>
          <w:rFonts w:cs="Times New Roman"/>
          <w:szCs w:val="24"/>
        </w:rPr>
        <w:t xml:space="preserve"> bulması sağlanmaya çalışılmaktadır.</w:t>
      </w:r>
    </w:p>
    <w:p w:rsidR="00542233" w:rsidRDefault="00542233" w:rsidP="00A32499">
      <w:pPr>
        <w:widowControl/>
        <w:tabs>
          <w:tab w:val="center" w:pos="426"/>
        </w:tabs>
        <w:rPr>
          <w:rFonts w:cs="Times New Roman"/>
          <w:color w:val="000000"/>
          <w:kern w:val="24"/>
          <w:szCs w:val="24"/>
        </w:rPr>
      </w:pPr>
      <w:r w:rsidRPr="005E5CFF">
        <w:rPr>
          <w:rFonts w:cs="Times New Roman"/>
          <w:color w:val="000000"/>
          <w:kern w:val="24"/>
          <w:szCs w:val="24"/>
        </w:rPr>
        <w:t>*</w:t>
      </w:r>
      <w:r w:rsidR="001B46A1">
        <w:rPr>
          <w:rFonts w:cs="Times New Roman"/>
          <w:color w:val="000000"/>
          <w:kern w:val="24"/>
          <w:szCs w:val="24"/>
        </w:rPr>
        <w:t>B</w:t>
      </w:r>
      <w:r w:rsidRPr="005E5CFF">
        <w:rPr>
          <w:rFonts w:cs="Times New Roman"/>
          <w:color w:val="000000"/>
          <w:kern w:val="24"/>
          <w:szCs w:val="24"/>
        </w:rPr>
        <w:t>ütün öğretim elemanlarının danışmanlık saatleri belirlenerek, ilan edilmiştir. Öğrenci bilgilendirme çalışmaları bulunmaktadır.</w:t>
      </w:r>
    </w:p>
    <w:p w:rsidR="001B46A1" w:rsidRPr="001B46A1" w:rsidRDefault="001B46A1" w:rsidP="001B46A1">
      <w:pPr>
        <w:widowControl/>
        <w:tabs>
          <w:tab w:val="center" w:pos="426"/>
        </w:tabs>
        <w:rPr>
          <w:rFonts w:cs="Times New Roman"/>
          <w:b/>
          <w:color w:val="000000"/>
          <w:kern w:val="24"/>
          <w:szCs w:val="24"/>
        </w:rPr>
      </w:pPr>
      <w:r>
        <w:rPr>
          <w:rFonts w:cs="Times New Roman"/>
          <w:color w:val="000000"/>
          <w:kern w:val="24"/>
          <w:szCs w:val="24"/>
        </w:rPr>
        <w:lastRenderedPageBreak/>
        <w:tab/>
      </w:r>
      <w:r w:rsidRPr="001B46A1">
        <w:rPr>
          <w:rFonts w:cs="Times New Roman"/>
          <w:b/>
          <w:color w:val="000000"/>
          <w:kern w:val="24"/>
          <w:szCs w:val="24"/>
        </w:rPr>
        <w:t>Olgunluk düzeyi:4</w:t>
      </w:r>
    </w:p>
    <w:p w:rsidR="001B46A1" w:rsidRPr="001B46A1" w:rsidRDefault="001B46A1" w:rsidP="001B46A1">
      <w:pPr>
        <w:widowControl/>
        <w:tabs>
          <w:tab w:val="center" w:pos="426"/>
        </w:tabs>
        <w:rPr>
          <w:rFonts w:cs="Times New Roman"/>
          <w:b/>
          <w:color w:val="000000"/>
          <w:kern w:val="24"/>
          <w:szCs w:val="24"/>
        </w:rPr>
      </w:pPr>
      <w:r w:rsidRPr="001B46A1">
        <w:rPr>
          <w:rFonts w:cs="Times New Roman"/>
          <w:b/>
          <w:color w:val="000000"/>
          <w:kern w:val="24"/>
          <w:szCs w:val="24"/>
        </w:rPr>
        <w:tab/>
        <w:t>Kanıtlar</w:t>
      </w:r>
    </w:p>
    <w:p w:rsidR="001B46A1" w:rsidRDefault="001B46A1" w:rsidP="001B46A1">
      <w:pPr>
        <w:widowControl/>
        <w:tabs>
          <w:tab w:val="center" w:pos="426"/>
        </w:tabs>
        <w:rPr>
          <w:rFonts w:cs="Times New Roman"/>
          <w:color w:val="000000"/>
          <w:kern w:val="24"/>
          <w:szCs w:val="24"/>
        </w:rPr>
      </w:pPr>
      <w:r w:rsidRPr="001B46A1">
        <w:rPr>
          <w:rFonts w:cs="Times New Roman"/>
          <w:color w:val="000000"/>
          <w:kern w:val="24"/>
          <w:szCs w:val="24"/>
        </w:rPr>
        <w:tab/>
        <w:t>-https://obs.ahievran.edu.tr/oibs/bologna/</w:t>
      </w:r>
    </w:p>
    <w:p w:rsidR="001B46A1" w:rsidRDefault="001B46A1" w:rsidP="001679BB">
      <w:pPr>
        <w:widowControl/>
        <w:autoSpaceDE w:val="0"/>
        <w:autoSpaceDN w:val="0"/>
        <w:adjustRightInd w:val="0"/>
        <w:rPr>
          <w:rFonts w:cs="Times New Roman"/>
          <w:szCs w:val="24"/>
        </w:rPr>
      </w:pPr>
    </w:p>
    <w:p w:rsidR="00204D98" w:rsidRPr="00A32499" w:rsidRDefault="00204D98" w:rsidP="00A32499">
      <w:pPr>
        <w:widowControl/>
        <w:autoSpaceDE w:val="0"/>
        <w:autoSpaceDN w:val="0"/>
        <w:adjustRightInd w:val="0"/>
        <w:ind w:firstLine="708"/>
        <w:rPr>
          <w:rFonts w:cs="Times New Roman"/>
          <w:b/>
          <w:szCs w:val="24"/>
        </w:rPr>
      </w:pPr>
      <w:r w:rsidRPr="00A32499">
        <w:rPr>
          <w:rFonts w:cs="Times New Roman"/>
          <w:b/>
          <w:szCs w:val="24"/>
        </w:rPr>
        <w:t>B.</w:t>
      </w:r>
      <w:proofErr w:type="gramStart"/>
      <w:r w:rsidRPr="00A32499">
        <w:rPr>
          <w:rFonts w:cs="Times New Roman"/>
          <w:b/>
          <w:szCs w:val="24"/>
        </w:rPr>
        <w:t>1.5</w:t>
      </w:r>
      <w:proofErr w:type="gramEnd"/>
      <w:r w:rsidRPr="00A32499">
        <w:rPr>
          <w:rFonts w:cs="Times New Roman"/>
          <w:b/>
          <w:szCs w:val="24"/>
        </w:rPr>
        <w:t>. Öğrenci iş yüküne dayalı tasarım</w:t>
      </w:r>
    </w:p>
    <w:p w:rsidR="00A32499" w:rsidRPr="00A32499" w:rsidRDefault="00A32499" w:rsidP="00A32499">
      <w:pPr>
        <w:widowControl/>
        <w:autoSpaceDE w:val="0"/>
        <w:autoSpaceDN w:val="0"/>
        <w:adjustRightInd w:val="0"/>
        <w:ind w:firstLine="708"/>
        <w:rPr>
          <w:rFonts w:cs="Times New Roman"/>
          <w:szCs w:val="24"/>
        </w:rPr>
      </w:pPr>
      <w:r w:rsidRPr="00A32499">
        <w:rPr>
          <w:rFonts w:cs="Times New Roman"/>
          <w:szCs w:val="24"/>
        </w:rPr>
        <w:t>Öğrenci iş yükünün belirlenmesinde dersin özelliklerine göre okul içi ve okul dışında, her türlü iş ve etkinliklerde harcayacağı zaman dikkate alınarak AKTS hesaplaması yapılmaktadır. Bu kapsamda ders süresince geçirilen zaman, ders dışında yapılacak ödev, proje, uygulama, bireysel performans, vb. etkinlikler ile sınavlar için harcanacak zaman öğrenci iş yükü hesaplamasında göz önünde bulundurulmaktadır.</w:t>
      </w:r>
    </w:p>
    <w:p w:rsidR="00A32499" w:rsidRPr="00A32499" w:rsidRDefault="00A32499" w:rsidP="00A32499">
      <w:pPr>
        <w:widowControl/>
        <w:autoSpaceDE w:val="0"/>
        <w:autoSpaceDN w:val="0"/>
        <w:adjustRightInd w:val="0"/>
        <w:rPr>
          <w:rFonts w:cs="Times New Roman"/>
          <w:b/>
          <w:szCs w:val="24"/>
        </w:rPr>
      </w:pPr>
      <w:r w:rsidRPr="00A32499">
        <w:rPr>
          <w:rFonts w:cs="Times New Roman"/>
          <w:b/>
          <w:szCs w:val="24"/>
        </w:rPr>
        <w:t>Olgunluk düzeyi:4</w:t>
      </w:r>
    </w:p>
    <w:p w:rsidR="00A32499" w:rsidRPr="00A32499" w:rsidRDefault="00A32499" w:rsidP="00A32499">
      <w:pPr>
        <w:widowControl/>
        <w:autoSpaceDE w:val="0"/>
        <w:autoSpaceDN w:val="0"/>
        <w:adjustRightInd w:val="0"/>
        <w:rPr>
          <w:rFonts w:cs="Times New Roman"/>
          <w:b/>
          <w:szCs w:val="24"/>
        </w:rPr>
      </w:pPr>
      <w:r w:rsidRPr="00A32499">
        <w:rPr>
          <w:rFonts w:cs="Times New Roman"/>
          <w:b/>
          <w:szCs w:val="24"/>
        </w:rPr>
        <w:t>Kanıtlar</w:t>
      </w:r>
    </w:p>
    <w:p w:rsidR="00A32499" w:rsidRPr="00A32499" w:rsidRDefault="00A32499" w:rsidP="00A32499">
      <w:pPr>
        <w:widowControl/>
        <w:autoSpaceDE w:val="0"/>
        <w:autoSpaceDN w:val="0"/>
        <w:adjustRightInd w:val="0"/>
        <w:rPr>
          <w:rFonts w:cs="Times New Roman"/>
          <w:szCs w:val="24"/>
        </w:rPr>
      </w:pPr>
      <w:r>
        <w:rPr>
          <w:rFonts w:cs="Times New Roman"/>
          <w:szCs w:val="24"/>
        </w:rPr>
        <w:t>-</w:t>
      </w:r>
      <w:r w:rsidRPr="00A32499">
        <w:rPr>
          <w:rFonts w:cs="Times New Roman"/>
          <w:szCs w:val="24"/>
        </w:rPr>
        <w:t>(https://www.yok.gov.tr/DocumentYayınlar/yayınlarımız/avrupa-transfer-sistemi.pdf )</w:t>
      </w:r>
    </w:p>
    <w:p w:rsidR="00A32499" w:rsidRPr="00A32499" w:rsidRDefault="00A32499" w:rsidP="00A32499">
      <w:pPr>
        <w:widowControl/>
        <w:autoSpaceDE w:val="0"/>
        <w:autoSpaceDN w:val="0"/>
        <w:adjustRightInd w:val="0"/>
        <w:rPr>
          <w:rFonts w:cs="Times New Roman"/>
          <w:szCs w:val="24"/>
        </w:rPr>
      </w:pPr>
      <w:r>
        <w:rPr>
          <w:rFonts w:cs="Times New Roman"/>
          <w:szCs w:val="24"/>
        </w:rPr>
        <w:t>-</w:t>
      </w:r>
      <w:r w:rsidRPr="00A32499">
        <w:rPr>
          <w:rFonts w:cs="Times New Roman"/>
          <w:szCs w:val="24"/>
        </w:rPr>
        <w:t>https://obs.ahievran.edu.tr/oibs/bologna</w:t>
      </w:r>
      <w:proofErr w:type="gramStart"/>
      <w:r w:rsidRPr="00A32499">
        <w:rPr>
          <w:rFonts w:cs="Times New Roman"/>
          <w:szCs w:val="24"/>
        </w:rPr>
        <w:t>)</w:t>
      </w:r>
      <w:proofErr w:type="gramEnd"/>
    </w:p>
    <w:p w:rsidR="00D80755" w:rsidRPr="005E5CFF" w:rsidRDefault="00D80755" w:rsidP="00C83506">
      <w:pPr>
        <w:widowControl/>
        <w:autoSpaceDE w:val="0"/>
        <w:autoSpaceDN w:val="0"/>
        <w:adjustRightInd w:val="0"/>
        <w:rPr>
          <w:rFonts w:cs="Times New Roman"/>
          <w:szCs w:val="24"/>
        </w:rPr>
      </w:pPr>
    </w:p>
    <w:p w:rsidR="00D80755" w:rsidRPr="00A32499" w:rsidRDefault="00D80755" w:rsidP="00A32499">
      <w:pPr>
        <w:widowControl/>
        <w:autoSpaceDE w:val="0"/>
        <w:autoSpaceDN w:val="0"/>
        <w:adjustRightInd w:val="0"/>
        <w:ind w:firstLine="708"/>
        <w:rPr>
          <w:rFonts w:cs="Times New Roman"/>
          <w:b/>
          <w:szCs w:val="24"/>
        </w:rPr>
      </w:pPr>
      <w:r w:rsidRPr="00A32499">
        <w:rPr>
          <w:rFonts w:cs="Times New Roman"/>
          <w:b/>
          <w:szCs w:val="24"/>
        </w:rPr>
        <w:t>B.</w:t>
      </w:r>
      <w:proofErr w:type="gramStart"/>
      <w:r w:rsidRPr="00A32499">
        <w:rPr>
          <w:rFonts w:cs="Times New Roman"/>
          <w:b/>
          <w:szCs w:val="24"/>
        </w:rPr>
        <w:t>1.6</w:t>
      </w:r>
      <w:proofErr w:type="gramEnd"/>
      <w:r w:rsidRPr="00A32499">
        <w:rPr>
          <w:rFonts w:cs="Times New Roman"/>
          <w:b/>
          <w:szCs w:val="24"/>
        </w:rPr>
        <w:t>. Ölçme ve değerlendirme</w:t>
      </w:r>
    </w:p>
    <w:p w:rsidR="00A32499" w:rsidRPr="00A32499" w:rsidRDefault="00A32499" w:rsidP="00A32499">
      <w:pPr>
        <w:widowControl/>
        <w:tabs>
          <w:tab w:val="center" w:pos="709"/>
        </w:tabs>
        <w:ind w:firstLine="709"/>
        <w:rPr>
          <w:rFonts w:cs="Times New Roman"/>
          <w:szCs w:val="24"/>
        </w:rPr>
      </w:pPr>
      <w:r w:rsidRPr="00A32499">
        <w:rPr>
          <w:rFonts w:cs="Times New Roman"/>
          <w:szCs w:val="24"/>
        </w:rPr>
        <w:t xml:space="preserve">Meslek Yüksekokulumuz, programlarını öğrencilerin öğrenim sürecinde aktif rol almalarını teşvik edecek şekilde yürütmelidir. Öğrencilerin başarı ölçme ve değerlendirmesi de bu yaklaşımı yansıtmalıdır. </w:t>
      </w:r>
    </w:p>
    <w:p w:rsidR="00A32499" w:rsidRDefault="00A32499" w:rsidP="00A32499">
      <w:pPr>
        <w:widowControl/>
        <w:tabs>
          <w:tab w:val="center" w:pos="709"/>
        </w:tabs>
        <w:ind w:firstLine="709"/>
        <w:rPr>
          <w:rFonts w:cs="Times New Roman"/>
          <w:szCs w:val="24"/>
        </w:rPr>
      </w:pPr>
      <w:r w:rsidRPr="00A32499">
        <w:rPr>
          <w:rFonts w:cs="Times New Roman"/>
          <w:szCs w:val="24"/>
        </w:rPr>
        <w:tab/>
      </w:r>
    </w:p>
    <w:p w:rsidR="00A32499" w:rsidRPr="00A32499" w:rsidRDefault="00A32499" w:rsidP="00A32499">
      <w:pPr>
        <w:widowControl/>
        <w:tabs>
          <w:tab w:val="center" w:pos="709"/>
        </w:tabs>
        <w:ind w:firstLine="709"/>
        <w:rPr>
          <w:rFonts w:cs="Times New Roman"/>
          <w:szCs w:val="24"/>
        </w:rPr>
      </w:pPr>
      <w:r w:rsidRPr="00A32499">
        <w:rPr>
          <w:rFonts w:cs="Times New Roman"/>
          <w:szCs w:val="24"/>
        </w:rPr>
        <w:t>Meslek Yüksekokulumuz, Ahi Evran Üniversitesi Bologna Süreci Uyum Çalışmaları Program Bilgi Paketi ve Ders Bilgi Paketi Hazırlama Kılavuzuna göre hazırlanmaktadır.</w:t>
      </w:r>
    </w:p>
    <w:p w:rsidR="00A32499" w:rsidRPr="00A32499" w:rsidRDefault="00A32499" w:rsidP="00A32499">
      <w:pPr>
        <w:widowControl/>
        <w:tabs>
          <w:tab w:val="center" w:pos="709"/>
        </w:tabs>
        <w:ind w:firstLine="709"/>
        <w:rPr>
          <w:rFonts w:cs="Times New Roman"/>
          <w:szCs w:val="24"/>
        </w:rPr>
      </w:pPr>
      <w:r w:rsidRPr="00A32499">
        <w:rPr>
          <w:rFonts w:cs="Times New Roman"/>
          <w:szCs w:val="24"/>
        </w:rPr>
        <w:t xml:space="preserve">Öğrencilerimize yönelik Staj ve iş yeri deneyiminin sağlanması amacıyla Aile Ve Sosyal Politikalar Bakanlığı ve İl Sağlık Müdürlüğü bünyesindeki birçok kurum ile işbirliği sağlanarak staj ve istihdam imkânı sağlanmaktadır. </w:t>
      </w:r>
    </w:p>
    <w:p w:rsidR="00A32499" w:rsidRPr="00A32499" w:rsidRDefault="00A32499" w:rsidP="00A32499">
      <w:pPr>
        <w:widowControl/>
        <w:tabs>
          <w:tab w:val="center" w:pos="709"/>
        </w:tabs>
        <w:ind w:firstLine="709"/>
        <w:rPr>
          <w:rFonts w:cs="Times New Roman"/>
          <w:szCs w:val="24"/>
        </w:rPr>
      </w:pPr>
      <w:r w:rsidRPr="00A32499">
        <w:rPr>
          <w:rFonts w:cs="Times New Roman"/>
          <w:szCs w:val="24"/>
        </w:rPr>
        <w:t>Meslek Yüksekokulumuza kayıtlı tüm öğrencilerimiz akademik kariyeri boyunca kendisini akademik anlamda asiste edecek bir danışmana sahiptir. Danışman, öğrenciye seçeceği dersler konusunda yardımcı olur ve programı tamamlaması için gerekli akademik planı oluşturmasında yol gösterir. Danışman, ayrıca öğrenciye yüksekokul politikası, kuralları, Yüksekokulda açılmış bulunan programlar, kariyer fırsatları vb. konularda da rehberlik eder.</w:t>
      </w:r>
    </w:p>
    <w:p w:rsidR="00A32499" w:rsidRPr="00A32499" w:rsidRDefault="00A32499" w:rsidP="00A32499">
      <w:pPr>
        <w:widowControl/>
        <w:tabs>
          <w:tab w:val="center" w:pos="709"/>
        </w:tabs>
        <w:ind w:firstLine="709"/>
        <w:rPr>
          <w:rFonts w:cs="Times New Roman"/>
          <w:szCs w:val="24"/>
        </w:rPr>
      </w:pPr>
      <w:r w:rsidRPr="00A32499">
        <w:rPr>
          <w:rFonts w:cs="Times New Roman"/>
          <w:szCs w:val="24"/>
        </w:rPr>
        <w:t xml:space="preserve">Meslek Yüksekokulumuzda Başarı ölçme ve değerlendirme yöntemi (BÖDY) sınav (yazılı, sözlü, uygulama ve uygulama kayıtları) yöntemi ile tasarlanmaktadır. Bu süreçler öğrencilere web </w:t>
      </w:r>
      <w:r w:rsidRPr="00A32499">
        <w:rPr>
          <w:rFonts w:cs="Times New Roman"/>
          <w:szCs w:val="24"/>
        </w:rPr>
        <w:lastRenderedPageBreak/>
        <w:t xml:space="preserve">sitesi ve ders öğretim görevlileri tarafından ilan edilmektedir.  Meslek Yüksekokulu </w:t>
      </w:r>
      <w:proofErr w:type="spellStart"/>
      <w:r w:rsidRPr="00A32499">
        <w:rPr>
          <w:rFonts w:cs="Times New Roman"/>
          <w:szCs w:val="24"/>
        </w:rPr>
        <w:t>Önlisans</w:t>
      </w:r>
      <w:proofErr w:type="spellEnd"/>
      <w:r w:rsidRPr="00A32499">
        <w:rPr>
          <w:rFonts w:cs="Times New Roman"/>
          <w:szCs w:val="24"/>
        </w:rPr>
        <w:t xml:space="preserve"> Eğitimi ve Sınav Yönetmeliği ile ortaya konmuştur. Bu yönetmelikler web sitesinde yer almaktadır.</w:t>
      </w:r>
    </w:p>
    <w:p w:rsidR="00A32499" w:rsidRPr="00A32499" w:rsidRDefault="00A32499" w:rsidP="00A32499">
      <w:pPr>
        <w:widowControl/>
        <w:tabs>
          <w:tab w:val="center" w:pos="709"/>
        </w:tabs>
        <w:ind w:firstLine="709"/>
        <w:rPr>
          <w:rFonts w:cs="Times New Roman"/>
          <w:szCs w:val="24"/>
        </w:rPr>
      </w:pPr>
      <w:r w:rsidRPr="00A32499">
        <w:rPr>
          <w:rFonts w:cs="Times New Roman"/>
          <w:szCs w:val="24"/>
        </w:rPr>
        <w:t xml:space="preserve">Öğrencinin mezuniyet </w:t>
      </w:r>
      <w:proofErr w:type="gramStart"/>
      <w:r w:rsidRPr="00A32499">
        <w:rPr>
          <w:rFonts w:cs="Times New Roman"/>
          <w:szCs w:val="24"/>
        </w:rPr>
        <w:t>koşulları  için</w:t>
      </w:r>
      <w:proofErr w:type="gramEnd"/>
      <w:r w:rsidRPr="00A32499">
        <w:rPr>
          <w:rFonts w:cs="Times New Roman"/>
          <w:szCs w:val="24"/>
        </w:rPr>
        <w:t xml:space="preserve"> “Ahi Evran Üniversitesi Ön Lisans ve Lisans Öğretim ve Sınav Yönetmeliği” ve anılan yönetmeliğe uygun hazırlanan yönerge, uygulama esasları ve ilkeler rehber alınmaktadır.</w:t>
      </w:r>
    </w:p>
    <w:p w:rsidR="00A32499" w:rsidRPr="00A32499" w:rsidRDefault="00A32499" w:rsidP="00A32499">
      <w:pPr>
        <w:widowControl/>
        <w:tabs>
          <w:tab w:val="center" w:pos="709"/>
        </w:tabs>
        <w:ind w:firstLine="709"/>
        <w:rPr>
          <w:rFonts w:cs="Times New Roman"/>
          <w:szCs w:val="24"/>
        </w:rPr>
      </w:pPr>
      <w:r>
        <w:rPr>
          <w:rFonts w:cs="Times New Roman"/>
          <w:szCs w:val="24"/>
        </w:rPr>
        <w:t xml:space="preserve">  </w:t>
      </w:r>
      <w:r w:rsidRPr="00A32499">
        <w:rPr>
          <w:rFonts w:cs="Times New Roman"/>
          <w:szCs w:val="24"/>
        </w:rPr>
        <w:t>Her programın kendi içinde oluşturduğu eğitim amaçları ve öğrencilerin öğrenme deneyimlerinden sonra kazanmaları gereken bilgi, davranış ve deneyimlerinin neler olması gerektiğine yönelik öğrenme çıktılarına ilişkin taahhüt, dersi veren öğretim elemanının denetimindedir. Bu nedenle öğrenme çıktılarının hazırlanma aşamasında eğitim sonucunda öğrencinin kazanması gereken bilgi, beceri, davranış ya da deneyimlerinin, gözlenebilir ve ölçülebilir bir şekilde tanımlanmış olmasına dikkat edilmektedir. Eğitim sürecinin sonunda gerçekleştirilen yazılı ya da uygulamalı sınavlar ile öğrenme çıktılarına ulaşılıp ulaşılmadığının değerlendirilmesi yapılmaktadır. Öğrencinin devamını veya sınava girmesini engelleyen haklı ve geçerli nedenlerin oluşması durumunu kapsayan açık düzenlemeler yine “Ahi Evran Üniversitesi Ön Lisans ve Lisans Öğretim ve Sınav Yönetmeliği” ile hüküm altına alınmıştır.</w:t>
      </w:r>
    </w:p>
    <w:p w:rsidR="00A32499" w:rsidRPr="00A32499" w:rsidRDefault="00A32499" w:rsidP="00A32499">
      <w:pPr>
        <w:widowControl/>
        <w:tabs>
          <w:tab w:val="center" w:pos="709"/>
        </w:tabs>
        <w:ind w:firstLine="709"/>
        <w:rPr>
          <w:rFonts w:cs="Times New Roman"/>
          <w:szCs w:val="24"/>
        </w:rPr>
      </w:pPr>
      <w:r w:rsidRPr="00A32499">
        <w:rPr>
          <w:rFonts w:cs="Times New Roman"/>
          <w:szCs w:val="24"/>
        </w:rPr>
        <w:t xml:space="preserve">Meslek Yüksekokulu bünyesinde bir </w:t>
      </w:r>
      <w:proofErr w:type="gramStart"/>
      <w:r w:rsidRPr="00A32499">
        <w:rPr>
          <w:rFonts w:cs="Times New Roman"/>
          <w:szCs w:val="24"/>
        </w:rPr>
        <w:t>şikayet</w:t>
      </w:r>
      <w:proofErr w:type="gramEnd"/>
      <w:r w:rsidRPr="00A32499">
        <w:rPr>
          <w:rFonts w:cs="Times New Roman"/>
          <w:szCs w:val="24"/>
        </w:rPr>
        <w:t xml:space="preserve"> kutusu bulunmaktadır. Oluşturulan komisyon tarafından belli zamanlarda açılarak değerlendirilmektedir.</w:t>
      </w:r>
    </w:p>
    <w:p w:rsidR="00D1194C" w:rsidRDefault="00A32499" w:rsidP="00A32499">
      <w:pPr>
        <w:widowControl/>
        <w:tabs>
          <w:tab w:val="center" w:pos="709"/>
        </w:tabs>
        <w:ind w:firstLine="709"/>
        <w:rPr>
          <w:rFonts w:cs="Times New Roman"/>
          <w:szCs w:val="24"/>
        </w:rPr>
      </w:pPr>
      <w:r w:rsidRPr="00A32499">
        <w:rPr>
          <w:rFonts w:cs="Times New Roman"/>
          <w:szCs w:val="24"/>
        </w:rPr>
        <w:t>Öğrenme çıktılarının hazırlanma aşamasında eğitim sonucunda öğrencinin kazanması gereken bilgi, beceri, davranış ya da deneyimlerinin, gözlenebilir ve ölçülebilir bir şekilde tanımlanmış olmasına dikkat edilmektedir. Eğitim sürecinin sonunda gerçekleştirilen yazılı ya da uygulamalı sınavlar ile öğrenme çıktılarına ulaşılıp ulaşılmadığının değerlendirilmesi yapılmaktadır.</w:t>
      </w:r>
      <w:r w:rsidR="00D80755" w:rsidRPr="005E5CFF">
        <w:rPr>
          <w:rFonts w:cs="Times New Roman"/>
          <w:szCs w:val="24"/>
        </w:rPr>
        <w:t xml:space="preserve">    </w:t>
      </w:r>
    </w:p>
    <w:p w:rsidR="00D1194C" w:rsidRPr="00D1194C" w:rsidRDefault="00D1194C" w:rsidP="00D1194C">
      <w:pPr>
        <w:widowControl/>
        <w:tabs>
          <w:tab w:val="center" w:pos="709"/>
        </w:tabs>
        <w:rPr>
          <w:rFonts w:cs="Times New Roman"/>
          <w:b/>
          <w:szCs w:val="24"/>
        </w:rPr>
      </w:pPr>
      <w:r w:rsidRPr="00D1194C">
        <w:rPr>
          <w:rFonts w:cs="Times New Roman"/>
          <w:b/>
          <w:szCs w:val="24"/>
        </w:rPr>
        <w:t>Olgunluk düzeyi:4</w:t>
      </w:r>
    </w:p>
    <w:p w:rsidR="00D1194C" w:rsidRPr="00D1194C" w:rsidRDefault="00D1194C" w:rsidP="00D1194C">
      <w:pPr>
        <w:widowControl/>
        <w:tabs>
          <w:tab w:val="center" w:pos="709"/>
        </w:tabs>
        <w:rPr>
          <w:rFonts w:cs="Times New Roman"/>
          <w:b/>
          <w:szCs w:val="24"/>
        </w:rPr>
      </w:pPr>
      <w:r w:rsidRPr="00D1194C">
        <w:rPr>
          <w:rFonts w:cs="Times New Roman"/>
          <w:b/>
          <w:szCs w:val="24"/>
        </w:rPr>
        <w:t>Kanıtlar</w:t>
      </w:r>
    </w:p>
    <w:p w:rsidR="009D19BF" w:rsidRDefault="00D1194C" w:rsidP="00D1194C">
      <w:pPr>
        <w:widowControl/>
        <w:tabs>
          <w:tab w:val="center" w:pos="709"/>
        </w:tabs>
        <w:rPr>
          <w:rFonts w:cs="Times New Roman"/>
          <w:color w:val="000000"/>
          <w:kern w:val="24"/>
          <w:szCs w:val="24"/>
        </w:rPr>
      </w:pPr>
      <w:r w:rsidRPr="00D1194C">
        <w:rPr>
          <w:rFonts w:cs="Times New Roman"/>
          <w:szCs w:val="24"/>
        </w:rPr>
        <w:t>-</w:t>
      </w:r>
      <w:r w:rsidRPr="00D1194C">
        <w:rPr>
          <w:rFonts w:cs="Times New Roman"/>
          <w:szCs w:val="24"/>
        </w:rPr>
        <w:tab/>
        <w:t>https://obs.ahievran.edu.tr/oibs/bologna</w:t>
      </w:r>
      <w:proofErr w:type="gramStart"/>
      <w:r w:rsidRPr="00D1194C">
        <w:rPr>
          <w:rFonts w:cs="Times New Roman"/>
          <w:szCs w:val="24"/>
        </w:rPr>
        <w:t>)</w:t>
      </w:r>
      <w:proofErr w:type="gramEnd"/>
      <w:r w:rsidR="00D80755" w:rsidRPr="005E5CFF">
        <w:rPr>
          <w:rFonts w:cs="Times New Roman"/>
          <w:szCs w:val="24"/>
        </w:rPr>
        <w:t xml:space="preserve">   </w:t>
      </w:r>
    </w:p>
    <w:p w:rsidR="00130CF9" w:rsidRPr="00130CF9" w:rsidRDefault="00130CF9" w:rsidP="00130CF9">
      <w:pPr>
        <w:widowControl/>
        <w:tabs>
          <w:tab w:val="center" w:pos="709"/>
        </w:tabs>
        <w:rPr>
          <w:rFonts w:cs="Times New Roman"/>
          <w:color w:val="000000"/>
          <w:kern w:val="24"/>
          <w:szCs w:val="24"/>
        </w:rPr>
      </w:pPr>
    </w:p>
    <w:p w:rsidR="009D19BF" w:rsidRPr="005E5CFF" w:rsidRDefault="009D19BF" w:rsidP="009D19BF">
      <w:pPr>
        <w:widowControl/>
        <w:autoSpaceDE w:val="0"/>
        <w:autoSpaceDN w:val="0"/>
        <w:adjustRightInd w:val="0"/>
        <w:rPr>
          <w:rFonts w:cs="Times New Roman"/>
          <w:b/>
          <w:bCs/>
          <w:szCs w:val="24"/>
        </w:rPr>
      </w:pPr>
      <w:r w:rsidRPr="005E5CFF">
        <w:rPr>
          <w:rFonts w:cs="Times New Roman"/>
          <w:b/>
          <w:bCs/>
          <w:szCs w:val="24"/>
        </w:rPr>
        <w:t>B.2. Öğrenci Kabulü ve Gelişimi</w:t>
      </w:r>
    </w:p>
    <w:p w:rsidR="009D19BF" w:rsidRPr="00D1194C" w:rsidRDefault="009D19BF" w:rsidP="00D1194C">
      <w:pPr>
        <w:widowControl/>
        <w:autoSpaceDE w:val="0"/>
        <w:autoSpaceDN w:val="0"/>
        <w:adjustRightInd w:val="0"/>
        <w:ind w:firstLine="708"/>
        <w:rPr>
          <w:rFonts w:cs="Times New Roman"/>
          <w:b/>
          <w:szCs w:val="24"/>
        </w:rPr>
      </w:pPr>
      <w:r w:rsidRPr="00D1194C">
        <w:rPr>
          <w:rFonts w:cs="Times New Roman"/>
          <w:b/>
          <w:szCs w:val="24"/>
        </w:rPr>
        <w:t>B.</w:t>
      </w:r>
      <w:proofErr w:type="gramStart"/>
      <w:r w:rsidRPr="00D1194C">
        <w:rPr>
          <w:rFonts w:cs="Times New Roman"/>
          <w:b/>
          <w:szCs w:val="24"/>
        </w:rPr>
        <w:t>2.1</w:t>
      </w:r>
      <w:proofErr w:type="gramEnd"/>
      <w:r w:rsidRPr="00D1194C">
        <w:rPr>
          <w:rFonts w:cs="Times New Roman"/>
          <w:b/>
          <w:szCs w:val="24"/>
        </w:rPr>
        <w:t>. Öğrenci kabulü ve önceki öğrenmenin tanınması ve kredilendirilmesi (Örgün eğitim, yaygın eğitim ve serbest öğrenme yoluyla edinilen bilgi ve beceriler)</w:t>
      </w:r>
    </w:p>
    <w:p w:rsidR="00AE7D73" w:rsidRDefault="00D1194C" w:rsidP="00D1194C">
      <w:pPr>
        <w:widowControl/>
        <w:autoSpaceDE w:val="0"/>
        <w:autoSpaceDN w:val="0"/>
        <w:adjustRightInd w:val="0"/>
        <w:ind w:firstLine="708"/>
        <w:rPr>
          <w:rFonts w:cs="Times New Roman"/>
          <w:szCs w:val="24"/>
        </w:rPr>
      </w:pPr>
      <w:r w:rsidRPr="00D1194C">
        <w:rPr>
          <w:rFonts w:cs="Times New Roman"/>
          <w:szCs w:val="24"/>
        </w:rPr>
        <w:t xml:space="preserve">Meslek yüksekokulumuz tarafından, öğrenci kabullerine yönelik açık </w:t>
      </w:r>
      <w:proofErr w:type="gramStart"/>
      <w:r w:rsidRPr="00D1194C">
        <w:rPr>
          <w:rFonts w:cs="Times New Roman"/>
          <w:szCs w:val="24"/>
        </w:rPr>
        <w:t>kriterler</w:t>
      </w:r>
      <w:proofErr w:type="gramEnd"/>
      <w:r w:rsidRPr="00D1194C">
        <w:rPr>
          <w:rFonts w:cs="Times New Roman"/>
          <w:szCs w:val="24"/>
        </w:rPr>
        <w:t xml:space="preserve"> belirlenmiş olup; diploma, derece ve diğer yeterliliklerin tanınması ve sertifikalandırılması ile ilgili olarak önceden tanımlanmış ve yayımlanmış kuralları tutarlı ve kalıcı bir şekilde uygulamaktadır. Meslek Yüksekokulumuz öğrenci alımları </w:t>
      </w:r>
      <w:r>
        <w:rPr>
          <w:rFonts w:cs="Times New Roman"/>
          <w:szCs w:val="24"/>
        </w:rPr>
        <w:t>YKS</w:t>
      </w:r>
      <w:r w:rsidRPr="00D1194C">
        <w:rPr>
          <w:rFonts w:cs="Times New Roman"/>
          <w:szCs w:val="24"/>
        </w:rPr>
        <w:t xml:space="preserve"> (</w:t>
      </w:r>
      <w:r>
        <w:rPr>
          <w:rFonts w:cs="Times New Roman"/>
          <w:szCs w:val="24"/>
        </w:rPr>
        <w:t>TYT</w:t>
      </w:r>
      <w:r w:rsidRPr="00D1194C">
        <w:rPr>
          <w:rFonts w:cs="Times New Roman"/>
          <w:szCs w:val="24"/>
        </w:rPr>
        <w:t xml:space="preserve">), merkezi yerleştirme puanına göre yatay geçiş ve </w:t>
      </w:r>
      <w:r w:rsidRPr="00D1194C">
        <w:rPr>
          <w:rFonts w:cs="Times New Roman"/>
          <w:szCs w:val="24"/>
        </w:rPr>
        <w:lastRenderedPageBreak/>
        <w:t>kurumlar arası yatay geçiş yoluyla yapılmakta olup, söz konusu sistemlerle ilgili ana kriterler Yükseköğretim Kurulu tarafından belirlenmiştir. Özellikle yatay geçişlerle ilgili duyurular Üniversitemizin web sayfası üzerinden duyurulmaktadır.</w:t>
      </w:r>
    </w:p>
    <w:p w:rsidR="00D1194C" w:rsidRPr="00D1194C" w:rsidRDefault="00D1194C" w:rsidP="00D1194C">
      <w:pPr>
        <w:widowControl/>
        <w:autoSpaceDE w:val="0"/>
        <w:autoSpaceDN w:val="0"/>
        <w:adjustRightInd w:val="0"/>
        <w:rPr>
          <w:rFonts w:cs="Times New Roman"/>
          <w:b/>
          <w:szCs w:val="24"/>
        </w:rPr>
      </w:pPr>
      <w:r w:rsidRPr="00D1194C">
        <w:rPr>
          <w:rFonts w:cs="Times New Roman"/>
          <w:b/>
          <w:szCs w:val="24"/>
        </w:rPr>
        <w:t>Olgunluk düzeyi:4</w:t>
      </w:r>
    </w:p>
    <w:p w:rsidR="00D1194C" w:rsidRPr="00D1194C" w:rsidRDefault="00D1194C" w:rsidP="00D1194C">
      <w:pPr>
        <w:widowControl/>
        <w:autoSpaceDE w:val="0"/>
        <w:autoSpaceDN w:val="0"/>
        <w:adjustRightInd w:val="0"/>
        <w:rPr>
          <w:rFonts w:cs="Times New Roman"/>
          <w:b/>
          <w:szCs w:val="24"/>
        </w:rPr>
      </w:pPr>
      <w:r w:rsidRPr="00D1194C">
        <w:rPr>
          <w:rFonts w:cs="Times New Roman"/>
          <w:b/>
          <w:szCs w:val="24"/>
        </w:rPr>
        <w:t>Kanıtlar</w:t>
      </w:r>
    </w:p>
    <w:p w:rsidR="00D1194C" w:rsidRPr="00D1194C" w:rsidRDefault="00D1194C" w:rsidP="00D1194C">
      <w:pPr>
        <w:widowControl/>
        <w:autoSpaceDE w:val="0"/>
        <w:autoSpaceDN w:val="0"/>
        <w:adjustRightInd w:val="0"/>
        <w:rPr>
          <w:rFonts w:cs="Times New Roman"/>
          <w:szCs w:val="24"/>
        </w:rPr>
      </w:pPr>
      <w:r>
        <w:rPr>
          <w:rFonts w:cs="Times New Roman"/>
          <w:szCs w:val="24"/>
        </w:rPr>
        <w:t>-</w:t>
      </w:r>
      <w:r w:rsidRPr="00D1194C">
        <w:rPr>
          <w:rFonts w:cs="Times New Roman"/>
          <w:szCs w:val="24"/>
        </w:rPr>
        <w:t>https://ef.ahievran.edu.tr/</w:t>
      </w:r>
      <w:proofErr w:type="gramStart"/>
      <w:r w:rsidRPr="00D1194C">
        <w:rPr>
          <w:rFonts w:cs="Times New Roman"/>
          <w:szCs w:val="24"/>
        </w:rPr>
        <w:t>)</w:t>
      </w:r>
      <w:proofErr w:type="gramEnd"/>
    </w:p>
    <w:p w:rsidR="00D1194C" w:rsidRPr="00D1194C" w:rsidRDefault="00D1194C" w:rsidP="00D1194C">
      <w:pPr>
        <w:widowControl/>
        <w:autoSpaceDE w:val="0"/>
        <w:autoSpaceDN w:val="0"/>
        <w:adjustRightInd w:val="0"/>
        <w:rPr>
          <w:rFonts w:cs="Times New Roman"/>
          <w:szCs w:val="24"/>
        </w:rPr>
      </w:pPr>
      <w:r>
        <w:rPr>
          <w:rFonts w:cs="Times New Roman"/>
          <w:szCs w:val="24"/>
        </w:rPr>
        <w:t>-</w:t>
      </w:r>
      <w:r w:rsidRPr="00D1194C">
        <w:rPr>
          <w:rFonts w:cs="Times New Roman"/>
          <w:szCs w:val="24"/>
        </w:rPr>
        <w:t>https://www.osym.gov.tr/</w:t>
      </w:r>
    </w:p>
    <w:p w:rsidR="00D1194C" w:rsidRDefault="00D1194C" w:rsidP="00D1194C">
      <w:pPr>
        <w:widowControl/>
        <w:autoSpaceDE w:val="0"/>
        <w:autoSpaceDN w:val="0"/>
        <w:adjustRightInd w:val="0"/>
        <w:ind w:firstLine="708"/>
        <w:rPr>
          <w:rFonts w:cs="Times New Roman"/>
          <w:szCs w:val="24"/>
        </w:rPr>
      </w:pPr>
    </w:p>
    <w:p w:rsidR="0009502C" w:rsidRPr="00D1194C" w:rsidRDefault="0009502C" w:rsidP="00D1194C">
      <w:pPr>
        <w:widowControl/>
        <w:autoSpaceDE w:val="0"/>
        <w:autoSpaceDN w:val="0"/>
        <w:adjustRightInd w:val="0"/>
        <w:ind w:firstLine="708"/>
        <w:jc w:val="left"/>
        <w:rPr>
          <w:rFonts w:cs="Times New Roman"/>
          <w:b/>
          <w:szCs w:val="24"/>
        </w:rPr>
      </w:pPr>
      <w:r w:rsidRPr="00D1194C">
        <w:rPr>
          <w:rFonts w:cs="Times New Roman"/>
          <w:b/>
          <w:szCs w:val="24"/>
        </w:rPr>
        <w:t>B.</w:t>
      </w:r>
      <w:proofErr w:type="gramStart"/>
      <w:r w:rsidRPr="00D1194C">
        <w:rPr>
          <w:rFonts w:cs="Times New Roman"/>
          <w:b/>
          <w:szCs w:val="24"/>
        </w:rPr>
        <w:t>2.2</w:t>
      </w:r>
      <w:proofErr w:type="gramEnd"/>
      <w:r w:rsidRPr="00D1194C">
        <w:rPr>
          <w:rFonts w:cs="Times New Roman"/>
          <w:b/>
          <w:szCs w:val="24"/>
        </w:rPr>
        <w:t>. Diploma, derece ve diğer yeterliliklerin tanınması ve sertifikalandırılması</w:t>
      </w:r>
    </w:p>
    <w:p w:rsidR="00421456" w:rsidRPr="00D1194C" w:rsidRDefault="00D1194C" w:rsidP="00D1194C">
      <w:pPr>
        <w:pStyle w:val="GvdeMetni"/>
        <w:rPr>
          <w:rFonts w:cs="Times New Roman"/>
        </w:rPr>
      </w:pPr>
      <w:r>
        <w:rPr>
          <w:rFonts w:cs="Times New Roman"/>
          <w:color w:val="000000"/>
          <w:kern w:val="24"/>
        </w:rPr>
        <w:tab/>
      </w:r>
      <w:r w:rsidR="0009502C" w:rsidRPr="005E5CFF">
        <w:rPr>
          <w:rFonts w:cs="Times New Roman"/>
          <w:color w:val="000000"/>
          <w:kern w:val="24"/>
        </w:rPr>
        <w:t>Başarı ölçme ve değerlendirme yöntemi (BDY) ile ilgili olarak her dersin Bologna tanımlarında, ölçme ve değerlendirmenin nasıl yapılacağı tanımlanmıştır.</w:t>
      </w:r>
    </w:p>
    <w:p w:rsidR="00AE7D73" w:rsidRDefault="00421456" w:rsidP="00AE7D73">
      <w:pPr>
        <w:widowControl/>
        <w:tabs>
          <w:tab w:val="center" w:pos="426"/>
        </w:tabs>
        <w:rPr>
          <w:rFonts w:cs="Times New Roman"/>
          <w:color w:val="000000"/>
          <w:kern w:val="24"/>
          <w:szCs w:val="24"/>
        </w:rPr>
      </w:pPr>
      <w:r>
        <w:rPr>
          <w:rFonts w:cs="Times New Roman"/>
          <w:color w:val="000000"/>
          <w:kern w:val="24"/>
          <w:szCs w:val="24"/>
        </w:rPr>
        <w:tab/>
      </w:r>
      <w:r>
        <w:rPr>
          <w:rFonts w:cs="Times New Roman"/>
          <w:color w:val="000000"/>
          <w:kern w:val="24"/>
          <w:szCs w:val="24"/>
        </w:rPr>
        <w:tab/>
      </w:r>
      <w:r w:rsidR="0009502C" w:rsidRPr="005E5CFF">
        <w:rPr>
          <w:rFonts w:cs="Times New Roman"/>
          <w:color w:val="000000"/>
          <w:kern w:val="24"/>
          <w:szCs w:val="24"/>
        </w:rPr>
        <w:t>Eğitim-Öğretim Sınav Yönetmeliği ve Bologna sisteminde “öğrencinin derslerdeki başarılı olma durumu” ve “öğrencinin mezuniyet koşullarını sağlama şartları” ile ilgili maddeler açıktır ve ilgili süreçler tanımlıdır.</w:t>
      </w:r>
    </w:p>
    <w:p w:rsidR="00D1194C" w:rsidRPr="00D1194C" w:rsidRDefault="00D1194C" w:rsidP="00D1194C">
      <w:pPr>
        <w:widowControl/>
        <w:tabs>
          <w:tab w:val="center" w:pos="426"/>
        </w:tabs>
        <w:rPr>
          <w:rFonts w:cs="Times New Roman"/>
          <w:b/>
          <w:color w:val="000000"/>
          <w:kern w:val="24"/>
          <w:szCs w:val="24"/>
        </w:rPr>
      </w:pPr>
      <w:r w:rsidRPr="00D1194C">
        <w:rPr>
          <w:rFonts w:cs="Times New Roman"/>
          <w:b/>
          <w:color w:val="000000"/>
          <w:kern w:val="24"/>
          <w:szCs w:val="24"/>
        </w:rPr>
        <w:t xml:space="preserve">Olgunluk düzeyi: 4 </w:t>
      </w:r>
    </w:p>
    <w:p w:rsidR="00D1194C" w:rsidRPr="00D1194C" w:rsidRDefault="00D1194C" w:rsidP="00D1194C">
      <w:pPr>
        <w:widowControl/>
        <w:tabs>
          <w:tab w:val="center" w:pos="426"/>
        </w:tabs>
        <w:rPr>
          <w:rFonts w:cs="Times New Roman"/>
          <w:b/>
          <w:color w:val="000000"/>
          <w:kern w:val="24"/>
          <w:szCs w:val="24"/>
        </w:rPr>
      </w:pPr>
      <w:r w:rsidRPr="00D1194C">
        <w:rPr>
          <w:rFonts w:cs="Times New Roman"/>
          <w:b/>
          <w:color w:val="000000"/>
          <w:kern w:val="24"/>
          <w:szCs w:val="24"/>
        </w:rPr>
        <w:t>Kanıt</w:t>
      </w:r>
    </w:p>
    <w:p w:rsidR="00D1194C" w:rsidRDefault="00D1194C" w:rsidP="00D1194C">
      <w:pPr>
        <w:widowControl/>
        <w:tabs>
          <w:tab w:val="center" w:pos="426"/>
        </w:tabs>
        <w:rPr>
          <w:rFonts w:cs="Times New Roman"/>
          <w:color w:val="000000"/>
          <w:kern w:val="24"/>
          <w:szCs w:val="24"/>
        </w:rPr>
      </w:pPr>
      <w:r w:rsidRPr="00D1194C">
        <w:rPr>
          <w:rFonts w:cs="Times New Roman"/>
          <w:color w:val="000000"/>
          <w:kern w:val="24"/>
          <w:szCs w:val="24"/>
        </w:rPr>
        <w:t>-</w:t>
      </w:r>
      <w:r w:rsidRPr="00D1194C">
        <w:rPr>
          <w:rFonts w:cs="Times New Roman"/>
          <w:color w:val="000000"/>
          <w:kern w:val="24"/>
          <w:szCs w:val="24"/>
        </w:rPr>
        <w:tab/>
        <w:t>(https://obs.ahievran.edu.tr/oibs/bologna/)</w:t>
      </w:r>
    </w:p>
    <w:p w:rsidR="00C46ED5" w:rsidRPr="00AE7D73" w:rsidRDefault="00C46ED5" w:rsidP="00AE7D73">
      <w:pPr>
        <w:widowControl/>
        <w:tabs>
          <w:tab w:val="center" w:pos="426"/>
        </w:tabs>
        <w:rPr>
          <w:rFonts w:cs="Times New Roman"/>
          <w:color w:val="000000"/>
          <w:kern w:val="24"/>
          <w:szCs w:val="24"/>
        </w:rPr>
      </w:pPr>
    </w:p>
    <w:p w:rsidR="0009502C" w:rsidRPr="005E5CFF" w:rsidRDefault="0009502C" w:rsidP="0009502C">
      <w:pPr>
        <w:widowControl/>
        <w:autoSpaceDE w:val="0"/>
        <w:autoSpaceDN w:val="0"/>
        <w:adjustRightInd w:val="0"/>
        <w:rPr>
          <w:rFonts w:cs="Times New Roman"/>
          <w:b/>
          <w:bCs/>
          <w:szCs w:val="24"/>
        </w:rPr>
      </w:pPr>
      <w:r w:rsidRPr="005E5CFF">
        <w:rPr>
          <w:rFonts w:cs="Times New Roman"/>
          <w:b/>
          <w:bCs/>
          <w:szCs w:val="24"/>
        </w:rPr>
        <w:t>B.3. Öğrenci Merkezli Öğrenme, Öğretme ve Değerlendirme</w:t>
      </w:r>
    </w:p>
    <w:p w:rsidR="0009502C" w:rsidRPr="00D1194C" w:rsidRDefault="0009502C" w:rsidP="00D1194C">
      <w:pPr>
        <w:widowControl/>
        <w:autoSpaceDE w:val="0"/>
        <w:autoSpaceDN w:val="0"/>
        <w:adjustRightInd w:val="0"/>
        <w:ind w:left="708"/>
        <w:rPr>
          <w:rFonts w:cs="Times New Roman"/>
          <w:b/>
          <w:szCs w:val="24"/>
        </w:rPr>
      </w:pPr>
      <w:r w:rsidRPr="00D1194C">
        <w:rPr>
          <w:rFonts w:cs="Times New Roman"/>
          <w:b/>
          <w:szCs w:val="24"/>
        </w:rPr>
        <w:t>B.</w:t>
      </w:r>
      <w:proofErr w:type="gramStart"/>
      <w:r w:rsidRPr="00D1194C">
        <w:rPr>
          <w:rFonts w:cs="Times New Roman"/>
          <w:b/>
          <w:szCs w:val="24"/>
        </w:rPr>
        <w:t>3.1</w:t>
      </w:r>
      <w:proofErr w:type="gramEnd"/>
      <w:r w:rsidRPr="00D1194C">
        <w:rPr>
          <w:rFonts w:cs="Times New Roman"/>
          <w:b/>
          <w:szCs w:val="24"/>
        </w:rPr>
        <w:t xml:space="preserve">. Öğretim yöntem ve teknikleri (Aktif, </w:t>
      </w:r>
      <w:proofErr w:type="spellStart"/>
      <w:r w:rsidRPr="00D1194C">
        <w:rPr>
          <w:rFonts w:cs="Times New Roman"/>
          <w:b/>
          <w:szCs w:val="24"/>
        </w:rPr>
        <w:t>disiplinlerarası</w:t>
      </w:r>
      <w:proofErr w:type="spellEnd"/>
      <w:r w:rsidRPr="00D1194C">
        <w:rPr>
          <w:rFonts w:cs="Times New Roman"/>
          <w:b/>
          <w:szCs w:val="24"/>
        </w:rPr>
        <w:t xml:space="preserve"> çalışma, etkileşimli, araştırma/öğrenme odaklı)</w:t>
      </w:r>
    </w:p>
    <w:p w:rsidR="00D1194C" w:rsidRPr="00D1194C" w:rsidRDefault="00D1194C" w:rsidP="00D1194C">
      <w:pPr>
        <w:widowControl/>
        <w:tabs>
          <w:tab w:val="center" w:pos="426"/>
        </w:tabs>
        <w:rPr>
          <w:rFonts w:cs="Times New Roman"/>
          <w:color w:val="000000"/>
          <w:szCs w:val="24"/>
        </w:rPr>
      </w:pPr>
      <w:r>
        <w:rPr>
          <w:rFonts w:cs="Times New Roman"/>
          <w:color w:val="000000"/>
          <w:szCs w:val="24"/>
        </w:rPr>
        <w:tab/>
      </w:r>
      <w:r>
        <w:rPr>
          <w:rFonts w:cs="Times New Roman"/>
          <w:color w:val="000000"/>
          <w:szCs w:val="24"/>
        </w:rPr>
        <w:tab/>
      </w:r>
      <w:r w:rsidRPr="00D1194C">
        <w:rPr>
          <w:rFonts w:cs="Times New Roman"/>
          <w:color w:val="000000"/>
          <w:szCs w:val="24"/>
        </w:rPr>
        <w:t xml:space="preserve">Bologna sürecinde yapılan çalışmalar öğrenci merkezli eğitim için yapılan çalışmalardır.  Öğrenci merkezli eğitim esastır. Okuldaki tüm eğitim, öğretim ve yönetim hizmetleri bu esasa göre düzenlenmiştir. Türk eğitim sisteminin yenileşme arayışlarına cevap vermek ve öğrenci başarısının nitelik olarak artırılması hedefini gerçekleştirmek üzere öğrenci merkezli eğitim öngörülmektedir. </w:t>
      </w:r>
    </w:p>
    <w:p w:rsidR="00D1194C" w:rsidRPr="00D1194C" w:rsidRDefault="00D1194C" w:rsidP="00D1194C">
      <w:pPr>
        <w:widowControl/>
        <w:tabs>
          <w:tab w:val="center" w:pos="426"/>
        </w:tabs>
        <w:rPr>
          <w:rFonts w:cs="Times New Roman"/>
          <w:b/>
          <w:color w:val="000000"/>
          <w:szCs w:val="24"/>
        </w:rPr>
      </w:pPr>
      <w:r w:rsidRPr="00D1194C">
        <w:rPr>
          <w:rFonts w:cs="Times New Roman"/>
          <w:b/>
          <w:color w:val="000000"/>
          <w:szCs w:val="24"/>
        </w:rPr>
        <w:t>Olgunluk düzeyi:4</w:t>
      </w:r>
    </w:p>
    <w:p w:rsidR="00D1194C" w:rsidRPr="00D1194C" w:rsidRDefault="00D1194C" w:rsidP="00D1194C">
      <w:pPr>
        <w:widowControl/>
        <w:tabs>
          <w:tab w:val="center" w:pos="426"/>
        </w:tabs>
        <w:rPr>
          <w:rFonts w:cs="Times New Roman"/>
          <w:b/>
          <w:color w:val="000000"/>
          <w:szCs w:val="24"/>
        </w:rPr>
      </w:pPr>
      <w:r w:rsidRPr="00D1194C">
        <w:rPr>
          <w:rFonts w:cs="Times New Roman"/>
          <w:b/>
          <w:color w:val="000000"/>
          <w:szCs w:val="24"/>
        </w:rPr>
        <w:t>Kanıtlar</w:t>
      </w:r>
    </w:p>
    <w:p w:rsidR="00D66F23" w:rsidRPr="00D1194C" w:rsidRDefault="00D1194C" w:rsidP="00D1194C">
      <w:pPr>
        <w:widowControl/>
        <w:tabs>
          <w:tab w:val="center" w:pos="426"/>
        </w:tabs>
        <w:rPr>
          <w:rFonts w:cs="Times New Roman"/>
          <w:color w:val="000000"/>
          <w:szCs w:val="24"/>
        </w:rPr>
      </w:pPr>
      <w:r w:rsidRPr="00D1194C">
        <w:rPr>
          <w:rFonts w:cs="Times New Roman"/>
          <w:color w:val="000000"/>
          <w:szCs w:val="24"/>
        </w:rPr>
        <w:t>https://obs.ahievran.edu.tr/oibs/bologna</w:t>
      </w:r>
      <w:proofErr w:type="gramStart"/>
      <w:r w:rsidRPr="00D1194C">
        <w:rPr>
          <w:rFonts w:cs="Times New Roman"/>
          <w:color w:val="000000"/>
          <w:szCs w:val="24"/>
        </w:rPr>
        <w:t>)</w:t>
      </w:r>
      <w:proofErr w:type="gramEnd"/>
    </w:p>
    <w:p w:rsidR="00AE7D73" w:rsidRPr="00AE7D73" w:rsidRDefault="00AE7D73" w:rsidP="00AE7D73">
      <w:pPr>
        <w:widowControl/>
        <w:tabs>
          <w:tab w:val="center" w:pos="426"/>
        </w:tabs>
        <w:rPr>
          <w:rFonts w:cs="Times New Roman"/>
          <w:color w:val="000000"/>
          <w:kern w:val="24"/>
          <w:szCs w:val="24"/>
        </w:rPr>
      </w:pPr>
    </w:p>
    <w:p w:rsidR="0038744F" w:rsidRDefault="00CD2F28" w:rsidP="00D1194C">
      <w:pPr>
        <w:widowControl/>
        <w:autoSpaceDE w:val="0"/>
        <w:autoSpaceDN w:val="0"/>
        <w:adjustRightInd w:val="0"/>
        <w:ind w:left="708"/>
        <w:rPr>
          <w:rFonts w:cs="Times New Roman"/>
          <w:b/>
          <w:szCs w:val="24"/>
        </w:rPr>
      </w:pPr>
      <w:r w:rsidRPr="00D1194C">
        <w:rPr>
          <w:rFonts w:cs="Times New Roman"/>
          <w:b/>
          <w:szCs w:val="24"/>
        </w:rPr>
        <w:t>B.</w:t>
      </w:r>
      <w:proofErr w:type="gramStart"/>
      <w:r w:rsidRPr="00D1194C">
        <w:rPr>
          <w:rFonts w:cs="Times New Roman"/>
          <w:b/>
          <w:szCs w:val="24"/>
        </w:rPr>
        <w:t>3.2</w:t>
      </w:r>
      <w:proofErr w:type="gramEnd"/>
      <w:r w:rsidRPr="00D1194C">
        <w:rPr>
          <w:rFonts w:cs="Times New Roman"/>
          <w:b/>
          <w:szCs w:val="24"/>
        </w:rPr>
        <w:t>. Ölçme ve değerlendirme (Öğrencilerin özell</w:t>
      </w:r>
      <w:r w:rsidR="0038744F">
        <w:rPr>
          <w:rFonts w:cs="Times New Roman"/>
          <w:b/>
          <w:szCs w:val="24"/>
        </w:rPr>
        <w:t>iklerine ve öğrenme düzeylerine</w:t>
      </w:r>
    </w:p>
    <w:p w:rsidR="00CD2F28" w:rsidRPr="00D1194C" w:rsidRDefault="00CD2F28" w:rsidP="0038744F">
      <w:pPr>
        <w:widowControl/>
        <w:autoSpaceDE w:val="0"/>
        <w:autoSpaceDN w:val="0"/>
        <w:adjustRightInd w:val="0"/>
        <w:ind w:left="708" w:hanging="708"/>
        <w:rPr>
          <w:rFonts w:cs="Times New Roman"/>
          <w:b/>
          <w:szCs w:val="24"/>
        </w:rPr>
      </w:pPr>
      <w:proofErr w:type="gramStart"/>
      <w:r w:rsidRPr="00D1194C">
        <w:rPr>
          <w:rFonts w:cs="Times New Roman"/>
          <w:b/>
          <w:szCs w:val="24"/>
        </w:rPr>
        <w:t>göre</w:t>
      </w:r>
      <w:proofErr w:type="gramEnd"/>
      <w:r w:rsidRPr="00D1194C">
        <w:rPr>
          <w:rFonts w:cs="Times New Roman"/>
          <w:b/>
          <w:szCs w:val="24"/>
        </w:rPr>
        <w:t xml:space="preserve"> farklılaştırılmış alternatif ölçme yöntem ve tekniklerine yer verme gibi)</w:t>
      </w:r>
    </w:p>
    <w:p w:rsidR="00CD2F28" w:rsidRPr="005E5CFF" w:rsidRDefault="00D1194C" w:rsidP="00CD2F28">
      <w:pPr>
        <w:widowControl/>
        <w:tabs>
          <w:tab w:val="center" w:pos="426"/>
        </w:tabs>
        <w:rPr>
          <w:rFonts w:cs="Times New Roman"/>
          <w:color w:val="000000"/>
          <w:kern w:val="24"/>
          <w:szCs w:val="24"/>
        </w:rPr>
      </w:pPr>
      <w:r>
        <w:rPr>
          <w:rFonts w:eastAsia="Times New Roman" w:cs="Times New Roman"/>
          <w:szCs w:val="24"/>
        </w:rPr>
        <w:lastRenderedPageBreak/>
        <w:tab/>
      </w:r>
      <w:r>
        <w:rPr>
          <w:rFonts w:eastAsia="Times New Roman" w:cs="Times New Roman"/>
          <w:szCs w:val="24"/>
        </w:rPr>
        <w:tab/>
      </w:r>
      <w:r>
        <w:rPr>
          <w:rFonts w:cs="Times New Roman"/>
          <w:color w:val="000000"/>
          <w:kern w:val="24"/>
          <w:szCs w:val="24"/>
        </w:rPr>
        <w:t>B</w:t>
      </w:r>
      <w:r w:rsidR="00CD2F28" w:rsidRPr="005E5CFF">
        <w:rPr>
          <w:rFonts w:cs="Times New Roman"/>
          <w:color w:val="000000"/>
          <w:kern w:val="24"/>
          <w:szCs w:val="24"/>
        </w:rPr>
        <w:t>aşarı ölçme ve değerlendirme yöntemi (BDY) ile ilgili olarak her dersin Bologna tanımlarında, ölçme ve değerlendirmenin nasıl yapılacağı tanımlanmıştır.</w:t>
      </w:r>
    </w:p>
    <w:p w:rsidR="00CD2F28" w:rsidRPr="005E5CFF" w:rsidRDefault="00D1194C" w:rsidP="00CD2F28">
      <w:pPr>
        <w:widowControl/>
        <w:tabs>
          <w:tab w:val="center" w:pos="426"/>
        </w:tabs>
        <w:rPr>
          <w:rFonts w:cs="Times New Roman"/>
          <w:color w:val="000000"/>
          <w:kern w:val="24"/>
          <w:szCs w:val="24"/>
        </w:rPr>
      </w:pPr>
      <w:r>
        <w:rPr>
          <w:rFonts w:cs="Times New Roman"/>
          <w:color w:val="000000"/>
          <w:kern w:val="24"/>
          <w:szCs w:val="24"/>
        </w:rPr>
        <w:tab/>
      </w:r>
      <w:r>
        <w:rPr>
          <w:rFonts w:cs="Times New Roman"/>
          <w:color w:val="000000"/>
          <w:kern w:val="24"/>
          <w:szCs w:val="24"/>
        </w:rPr>
        <w:tab/>
      </w:r>
      <w:r w:rsidR="00CD2F28" w:rsidRPr="005E5CFF">
        <w:rPr>
          <w:rFonts w:cs="Times New Roman"/>
          <w:color w:val="000000"/>
          <w:kern w:val="24"/>
          <w:szCs w:val="24"/>
        </w:rPr>
        <w:t>Eğitim-Öğretim Sınav Yönetmeliği ve Bologna sisteminde “öğrencinin derslerdeki başarılı olma durumu” ve “öğrencinin mezuniyet koşullarını sağlama şartları” ile ilgili maddeler açıktır ve ilgili süreçler tanımlıdır.</w:t>
      </w:r>
    </w:p>
    <w:p w:rsidR="00CD2F28" w:rsidRPr="005E5CFF" w:rsidRDefault="00D1194C" w:rsidP="00CD2F28">
      <w:pPr>
        <w:widowControl/>
        <w:tabs>
          <w:tab w:val="center" w:pos="426"/>
        </w:tabs>
        <w:rPr>
          <w:rFonts w:cs="Times New Roman"/>
          <w:color w:val="000000"/>
          <w:kern w:val="24"/>
          <w:szCs w:val="24"/>
        </w:rPr>
      </w:pPr>
      <w:r>
        <w:rPr>
          <w:rFonts w:cs="Times New Roman"/>
          <w:color w:val="000000"/>
          <w:kern w:val="24"/>
          <w:szCs w:val="24"/>
        </w:rPr>
        <w:tab/>
      </w:r>
      <w:r>
        <w:rPr>
          <w:rFonts w:cs="Times New Roman"/>
          <w:color w:val="000000"/>
          <w:kern w:val="24"/>
          <w:szCs w:val="24"/>
        </w:rPr>
        <w:tab/>
      </w:r>
      <w:r w:rsidR="00CD2F28" w:rsidRPr="005E5CFF">
        <w:rPr>
          <w:rFonts w:cs="Times New Roman"/>
          <w:color w:val="000000"/>
          <w:kern w:val="24"/>
          <w:szCs w:val="24"/>
        </w:rPr>
        <w:t xml:space="preserve">Personel daire başkanlığının tarafından planlanan eğitimlere Akademik ve idari personellerin katılım sağlanmaktadır. </w:t>
      </w:r>
    </w:p>
    <w:p w:rsidR="0038744F" w:rsidRDefault="0038744F" w:rsidP="0038744F">
      <w:pPr>
        <w:widowControl/>
        <w:tabs>
          <w:tab w:val="center" w:pos="426"/>
        </w:tabs>
        <w:rPr>
          <w:rFonts w:cs="Times New Roman"/>
          <w:color w:val="000000"/>
          <w:kern w:val="24"/>
          <w:szCs w:val="24"/>
        </w:rPr>
      </w:pPr>
      <w:r>
        <w:rPr>
          <w:rFonts w:cs="Times New Roman"/>
          <w:color w:val="000000"/>
          <w:kern w:val="24"/>
          <w:szCs w:val="24"/>
        </w:rPr>
        <w:tab/>
      </w:r>
      <w:r>
        <w:rPr>
          <w:rFonts w:cs="Times New Roman"/>
          <w:color w:val="000000"/>
          <w:kern w:val="24"/>
          <w:szCs w:val="24"/>
        </w:rPr>
        <w:tab/>
      </w:r>
      <w:r w:rsidR="00CD2F28" w:rsidRPr="005E5CFF">
        <w:rPr>
          <w:rFonts w:cs="Times New Roman"/>
          <w:color w:val="000000"/>
          <w:kern w:val="24"/>
          <w:szCs w:val="24"/>
        </w:rPr>
        <w:t xml:space="preserve">Doğru, adil ve tutarlı değerlendirmeyi, öğrenci devamsızlığı/sınava girmeyi engelleyen nedenler eğitim öğretim sınav yönetmeliğinde tanımlanmıştır. Bütün süreçler akademik takvimde ilan edilmektedir. </w:t>
      </w:r>
    </w:p>
    <w:p w:rsidR="0038744F" w:rsidRPr="0038744F" w:rsidRDefault="0038744F" w:rsidP="0038744F">
      <w:pPr>
        <w:widowControl/>
        <w:tabs>
          <w:tab w:val="center" w:pos="426"/>
        </w:tabs>
        <w:rPr>
          <w:rFonts w:cs="Times New Roman"/>
          <w:b/>
          <w:color w:val="000000"/>
          <w:kern w:val="24"/>
          <w:szCs w:val="24"/>
        </w:rPr>
      </w:pPr>
      <w:r w:rsidRPr="0038744F">
        <w:rPr>
          <w:rFonts w:cs="Times New Roman"/>
          <w:b/>
          <w:color w:val="000000"/>
          <w:kern w:val="24"/>
          <w:szCs w:val="24"/>
        </w:rPr>
        <w:t>Olgunluk düzeyi:4</w:t>
      </w:r>
    </w:p>
    <w:p w:rsidR="0038744F" w:rsidRPr="0038744F" w:rsidRDefault="0038744F" w:rsidP="0038744F">
      <w:pPr>
        <w:widowControl/>
        <w:tabs>
          <w:tab w:val="center" w:pos="426"/>
        </w:tabs>
        <w:rPr>
          <w:rFonts w:cs="Times New Roman"/>
          <w:b/>
          <w:color w:val="000000"/>
          <w:kern w:val="24"/>
          <w:szCs w:val="24"/>
        </w:rPr>
      </w:pPr>
      <w:r w:rsidRPr="0038744F">
        <w:rPr>
          <w:rFonts w:cs="Times New Roman"/>
          <w:b/>
          <w:color w:val="000000"/>
          <w:kern w:val="24"/>
          <w:szCs w:val="24"/>
        </w:rPr>
        <w:t>Kanıtlar</w:t>
      </w:r>
    </w:p>
    <w:p w:rsidR="00CD0516" w:rsidRDefault="0038744F" w:rsidP="0038744F">
      <w:pPr>
        <w:widowControl/>
        <w:tabs>
          <w:tab w:val="center" w:pos="426"/>
        </w:tabs>
        <w:rPr>
          <w:rFonts w:cs="Times New Roman"/>
          <w:color w:val="000000"/>
          <w:kern w:val="24"/>
          <w:szCs w:val="24"/>
        </w:rPr>
      </w:pPr>
      <w:r w:rsidRPr="0038744F">
        <w:rPr>
          <w:rFonts w:cs="Times New Roman"/>
          <w:color w:val="000000"/>
          <w:kern w:val="24"/>
          <w:szCs w:val="24"/>
        </w:rPr>
        <w:t xml:space="preserve">-   </w:t>
      </w:r>
      <w:hyperlink r:id="rId15" w:history="1">
        <w:r w:rsidRPr="009474CD">
          <w:rPr>
            <w:rStyle w:val="Kpr"/>
            <w:rFonts w:cs="Times New Roman"/>
            <w:kern w:val="24"/>
            <w:szCs w:val="24"/>
          </w:rPr>
          <w:t>https://obs.ahievran.edu.tr/oibs/bologna</w:t>
        </w:r>
      </w:hyperlink>
      <w:proofErr w:type="gramStart"/>
      <w:r w:rsidRPr="0038744F">
        <w:rPr>
          <w:rFonts w:cs="Times New Roman"/>
          <w:color w:val="000000"/>
          <w:kern w:val="24"/>
          <w:szCs w:val="24"/>
        </w:rPr>
        <w:t>)</w:t>
      </w:r>
      <w:proofErr w:type="gramEnd"/>
    </w:p>
    <w:p w:rsidR="0038744F" w:rsidRDefault="0038744F" w:rsidP="0038744F">
      <w:pPr>
        <w:widowControl/>
        <w:tabs>
          <w:tab w:val="center" w:pos="426"/>
        </w:tabs>
        <w:rPr>
          <w:rFonts w:cs="Times New Roman"/>
          <w:color w:val="000000"/>
          <w:kern w:val="24"/>
          <w:szCs w:val="24"/>
        </w:rPr>
      </w:pPr>
    </w:p>
    <w:p w:rsidR="0038744F" w:rsidRDefault="0038744F" w:rsidP="0038744F">
      <w:pPr>
        <w:widowControl/>
        <w:tabs>
          <w:tab w:val="center" w:pos="426"/>
        </w:tabs>
        <w:rPr>
          <w:rFonts w:cs="Times New Roman"/>
          <w:color w:val="000000"/>
          <w:kern w:val="24"/>
          <w:szCs w:val="24"/>
        </w:rPr>
      </w:pPr>
    </w:p>
    <w:p w:rsidR="0038744F" w:rsidRDefault="0038744F" w:rsidP="0038744F">
      <w:pPr>
        <w:widowControl/>
        <w:tabs>
          <w:tab w:val="center" w:pos="426"/>
        </w:tabs>
        <w:rPr>
          <w:rFonts w:cs="Times New Roman"/>
          <w:color w:val="000000"/>
          <w:kern w:val="24"/>
          <w:szCs w:val="24"/>
        </w:rPr>
      </w:pPr>
    </w:p>
    <w:p w:rsidR="0038744F" w:rsidRPr="00CD0516" w:rsidRDefault="0038744F" w:rsidP="0038744F">
      <w:pPr>
        <w:widowControl/>
        <w:tabs>
          <w:tab w:val="center" w:pos="426"/>
        </w:tabs>
        <w:rPr>
          <w:rFonts w:cs="Times New Roman"/>
          <w:color w:val="000000"/>
          <w:kern w:val="24"/>
          <w:szCs w:val="24"/>
        </w:rPr>
      </w:pPr>
    </w:p>
    <w:p w:rsidR="00E64B4F" w:rsidRPr="0038744F" w:rsidRDefault="00E64B4F" w:rsidP="0038744F">
      <w:pPr>
        <w:widowControl/>
        <w:autoSpaceDE w:val="0"/>
        <w:autoSpaceDN w:val="0"/>
        <w:adjustRightInd w:val="0"/>
        <w:ind w:firstLine="708"/>
        <w:rPr>
          <w:rFonts w:cs="Times New Roman"/>
          <w:b/>
          <w:szCs w:val="24"/>
        </w:rPr>
      </w:pPr>
      <w:r w:rsidRPr="0038744F">
        <w:rPr>
          <w:rFonts w:cs="Times New Roman"/>
          <w:b/>
          <w:szCs w:val="24"/>
        </w:rPr>
        <w:t>B.</w:t>
      </w:r>
      <w:proofErr w:type="gramStart"/>
      <w:r w:rsidRPr="0038744F">
        <w:rPr>
          <w:rFonts w:cs="Times New Roman"/>
          <w:b/>
          <w:szCs w:val="24"/>
        </w:rPr>
        <w:t>3.3</w:t>
      </w:r>
      <w:proofErr w:type="gramEnd"/>
      <w:r w:rsidRPr="0038744F">
        <w:rPr>
          <w:rFonts w:cs="Times New Roman"/>
          <w:b/>
          <w:szCs w:val="24"/>
        </w:rPr>
        <w:t>. Öğrenci geri bildirimleri (Ders-öğretim üyesi-program-genel memnuniyet anketleri, talep ve öneri sistemleri)</w:t>
      </w:r>
    </w:p>
    <w:p w:rsidR="00E64B4F" w:rsidRPr="005E5CFF" w:rsidRDefault="0038744F" w:rsidP="00CD0516">
      <w:pPr>
        <w:ind w:firstLine="708"/>
        <w:rPr>
          <w:rFonts w:cs="Times New Roman"/>
          <w:szCs w:val="24"/>
        </w:rPr>
      </w:pPr>
      <w:r>
        <w:rPr>
          <w:rFonts w:cs="Times New Roman"/>
          <w:szCs w:val="24"/>
        </w:rPr>
        <w:t>P</w:t>
      </w:r>
      <w:r w:rsidR="00E64B4F" w:rsidRPr="005E5CFF">
        <w:rPr>
          <w:rFonts w:cs="Times New Roman"/>
          <w:szCs w:val="24"/>
        </w:rPr>
        <w:t xml:space="preserve">rogramlar ve derslerle ilgili paydaş geri bildirimlerini almak için Kalite Koordinatörlüğü tarafından yapılan “Öğrenci Memnuniyet Anketi” sonuçları web sayfamızda paylaşılmaktadır. Anket sonuçlarına yönelik iyileştirme faaliyetleri belirlenip Kalite Komisyonumuz tarafından takibi yapılmaktadır. Ayrıca </w:t>
      </w:r>
      <w:r>
        <w:rPr>
          <w:rFonts w:cs="Times New Roman"/>
          <w:color w:val="000000"/>
          <w:kern w:val="24"/>
          <w:szCs w:val="24"/>
        </w:rPr>
        <w:t xml:space="preserve">Meslek Yüksekokulumuzun </w:t>
      </w:r>
      <w:r w:rsidR="00E64B4F" w:rsidRPr="005E5CFF">
        <w:rPr>
          <w:rFonts w:cs="Times New Roman"/>
          <w:color w:val="000000"/>
          <w:kern w:val="24"/>
          <w:szCs w:val="24"/>
        </w:rPr>
        <w:t>Bölümleri için yıllara</w:t>
      </w:r>
      <w:r>
        <w:rPr>
          <w:rFonts w:cs="Times New Roman"/>
          <w:color w:val="000000"/>
          <w:kern w:val="24"/>
          <w:szCs w:val="24"/>
        </w:rPr>
        <w:t xml:space="preserve"> göre</w:t>
      </w:r>
      <w:r w:rsidR="00E64B4F" w:rsidRPr="005E5CFF">
        <w:rPr>
          <w:rFonts w:cs="Times New Roman"/>
          <w:color w:val="000000"/>
          <w:kern w:val="24"/>
          <w:szCs w:val="24"/>
        </w:rPr>
        <w:t xml:space="preserve"> tercih edilme oranları izlenmektedir. </w:t>
      </w:r>
    </w:p>
    <w:p w:rsidR="009832EB" w:rsidRDefault="0038744F" w:rsidP="00CD0516">
      <w:pPr>
        <w:widowControl/>
        <w:tabs>
          <w:tab w:val="center" w:pos="709"/>
        </w:tabs>
        <w:rPr>
          <w:rFonts w:cs="Times New Roman"/>
          <w:szCs w:val="24"/>
        </w:rPr>
      </w:pPr>
      <w:r>
        <w:rPr>
          <w:rFonts w:cs="Times New Roman"/>
          <w:szCs w:val="24"/>
        </w:rPr>
        <w:tab/>
        <w:t xml:space="preserve">          Meslek Yüksekokulumuzda</w:t>
      </w:r>
      <w:r w:rsidR="00CF3965" w:rsidRPr="005E5CFF">
        <w:rPr>
          <w:rFonts w:cs="Times New Roman"/>
          <w:szCs w:val="24"/>
        </w:rPr>
        <w:t xml:space="preserve"> eğitim-öğretimine devam eden engelli öğrencilere yerleşke ve eğitim hayatlarında destek verilmesi amacıyla ve diğer </w:t>
      </w:r>
      <w:r w:rsidR="00CF3965" w:rsidRPr="005E5CFF">
        <w:rPr>
          <w:rFonts w:cs="Times New Roman"/>
          <w:szCs w:val="24"/>
          <w:highlight w:val="white"/>
        </w:rPr>
        <w:t xml:space="preserve">öğrencilerle benzer koşullarda akademik çalışmalarını sürdürebilmelerini sağlamak amacıyla Üniversitemiz Sağlık Kültür ve Spor Daire Başkanlığına bağlı </w:t>
      </w:r>
      <w:r w:rsidR="00CF3965" w:rsidRPr="0038744F">
        <w:rPr>
          <w:rFonts w:cs="Times New Roman"/>
          <w:szCs w:val="24"/>
          <w:highlight w:val="white"/>
        </w:rPr>
        <w:t>“Engelli Öğrenci Birimi”</w:t>
      </w:r>
      <w:r w:rsidR="00CF3965" w:rsidRPr="005E5CFF">
        <w:rPr>
          <w:rFonts w:cs="Times New Roman"/>
          <w:szCs w:val="24"/>
          <w:highlight w:val="white"/>
        </w:rPr>
        <w:t xml:space="preserve"> bulunmaktadır. Ayrıca engelli öğrencilere yönelik gerekli fiziki çalışmalar yapılmış ve gerekli iyileştirmelerin yapılmasına devam edilmektedir. </w:t>
      </w:r>
    </w:p>
    <w:p w:rsidR="0038744F" w:rsidRPr="0038744F" w:rsidRDefault="0038744F" w:rsidP="0038744F">
      <w:pPr>
        <w:widowControl/>
        <w:tabs>
          <w:tab w:val="center" w:pos="709"/>
        </w:tabs>
        <w:rPr>
          <w:rFonts w:cs="Times New Roman"/>
          <w:b/>
          <w:color w:val="000000"/>
          <w:kern w:val="24"/>
          <w:szCs w:val="24"/>
        </w:rPr>
      </w:pPr>
      <w:r w:rsidRPr="0038744F">
        <w:rPr>
          <w:rFonts w:cs="Times New Roman"/>
          <w:b/>
          <w:color w:val="000000"/>
          <w:kern w:val="24"/>
          <w:szCs w:val="24"/>
        </w:rPr>
        <w:t>Olgunluk düzeyi:4</w:t>
      </w:r>
    </w:p>
    <w:p w:rsidR="0038744F" w:rsidRPr="0038744F" w:rsidRDefault="0038744F" w:rsidP="0038744F">
      <w:pPr>
        <w:widowControl/>
        <w:tabs>
          <w:tab w:val="center" w:pos="709"/>
        </w:tabs>
        <w:rPr>
          <w:rFonts w:cs="Times New Roman"/>
          <w:b/>
          <w:color w:val="000000"/>
          <w:kern w:val="24"/>
          <w:szCs w:val="24"/>
        </w:rPr>
      </w:pPr>
      <w:r w:rsidRPr="0038744F">
        <w:rPr>
          <w:rFonts w:cs="Times New Roman"/>
          <w:b/>
          <w:color w:val="000000"/>
          <w:kern w:val="24"/>
          <w:szCs w:val="24"/>
        </w:rPr>
        <w:t>Kanıtlar</w:t>
      </w:r>
    </w:p>
    <w:p w:rsidR="0038744F" w:rsidRDefault="0038744F" w:rsidP="0038744F">
      <w:pPr>
        <w:widowControl/>
        <w:tabs>
          <w:tab w:val="center" w:pos="709"/>
        </w:tabs>
        <w:rPr>
          <w:rFonts w:cs="Times New Roman"/>
          <w:color w:val="000000"/>
          <w:kern w:val="24"/>
          <w:szCs w:val="24"/>
        </w:rPr>
      </w:pPr>
      <w:r w:rsidRPr="0038744F">
        <w:rPr>
          <w:rFonts w:cs="Times New Roman"/>
          <w:color w:val="000000"/>
          <w:kern w:val="24"/>
          <w:szCs w:val="24"/>
        </w:rPr>
        <w:t>https://bybs.ahievran.edu.tr/kalite yönetim sistemi /</w:t>
      </w:r>
      <w:proofErr w:type="spellStart"/>
      <w:r w:rsidRPr="0038744F">
        <w:rPr>
          <w:rFonts w:cs="Times New Roman"/>
          <w:color w:val="000000"/>
          <w:kern w:val="24"/>
          <w:szCs w:val="24"/>
        </w:rPr>
        <w:t>edit</w:t>
      </w:r>
      <w:proofErr w:type="spellEnd"/>
      <w:r w:rsidRPr="0038744F">
        <w:rPr>
          <w:rFonts w:cs="Times New Roman"/>
          <w:color w:val="000000"/>
          <w:kern w:val="24"/>
          <w:szCs w:val="24"/>
        </w:rPr>
        <w:t xml:space="preserve"> Memnuniyet Yönetimi</w:t>
      </w:r>
      <w:proofErr w:type="gramStart"/>
      <w:r w:rsidRPr="0038744F">
        <w:rPr>
          <w:rFonts w:cs="Times New Roman"/>
          <w:color w:val="000000"/>
          <w:kern w:val="24"/>
          <w:szCs w:val="24"/>
        </w:rPr>
        <w:t>)</w:t>
      </w:r>
      <w:proofErr w:type="gramEnd"/>
    </w:p>
    <w:p w:rsidR="00CD0516" w:rsidRPr="00CD0516" w:rsidRDefault="00CD0516" w:rsidP="00CD0516">
      <w:pPr>
        <w:widowControl/>
        <w:tabs>
          <w:tab w:val="center" w:pos="709"/>
        </w:tabs>
        <w:rPr>
          <w:rFonts w:cs="Times New Roman"/>
          <w:color w:val="000000"/>
          <w:kern w:val="24"/>
          <w:szCs w:val="24"/>
        </w:rPr>
      </w:pPr>
    </w:p>
    <w:p w:rsidR="009832EB" w:rsidRPr="0038744F" w:rsidRDefault="00A86402" w:rsidP="0038744F">
      <w:pPr>
        <w:widowControl/>
        <w:autoSpaceDE w:val="0"/>
        <w:autoSpaceDN w:val="0"/>
        <w:adjustRightInd w:val="0"/>
        <w:ind w:firstLine="708"/>
        <w:rPr>
          <w:rFonts w:cs="Times New Roman"/>
          <w:b/>
          <w:szCs w:val="24"/>
        </w:rPr>
      </w:pPr>
      <w:r w:rsidRPr="0038744F">
        <w:rPr>
          <w:rFonts w:cs="Times New Roman"/>
          <w:b/>
          <w:szCs w:val="24"/>
        </w:rPr>
        <w:t>B.</w:t>
      </w:r>
      <w:proofErr w:type="gramStart"/>
      <w:r w:rsidRPr="0038744F">
        <w:rPr>
          <w:rFonts w:cs="Times New Roman"/>
          <w:b/>
          <w:szCs w:val="24"/>
        </w:rPr>
        <w:t>3.4</w:t>
      </w:r>
      <w:proofErr w:type="gramEnd"/>
      <w:r w:rsidRPr="0038744F">
        <w:rPr>
          <w:rFonts w:cs="Times New Roman"/>
          <w:b/>
          <w:szCs w:val="24"/>
        </w:rPr>
        <w:t>. Akademik danışmanlık</w:t>
      </w:r>
    </w:p>
    <w:p w:rsidR="00F67A98" w:rsidRPr="005E5CFF" w:rsidRDefault="0038744F" w:rsidP="003F53EA">
      <w:pPr>
        <w:widowControl/>
        <w:tabs>
          <w:tab w:val="center" w:pos="426"/>
        </w:tabs>
        <w:rPr>
          <w:rFonts w:cs="Times New Roman"/>
          <w:color w:val="000000"/>
          <w:kern w:val="24"/>
          <w:szCs w:val="24"/>
        </w:rPr>
      </w:pPr>
      <w:r>
        <w:rPr>
          <w:rFonts w:cs="Times New Roman"/>
          <w:color w:val="000000"/>
          <w:kern w:val="24"/>
          <w:szCs w:val="24"/>
        </w:rPr>
        <w:tab/>
      </w:r>
      <w:r>
        <w:rPr>
          <w:rFonts w:cs="Times New Roman"/>
          <w:color w:val="000000"/>
          <w:kern w:val="24"/>
          <w:szCs w:val="24"/>
        </w:rPr>
        <w:tab/>
      </w:r>
      <w:r w:rsidR="003F53EA" w:rsidRPr="005E5CFF">
        <w:rPr>
          <w:rFonts w:cs="Times New Roman"/>
          <w:color w:val="000000"/>
          <w:kern w:val="24"/>
          <w:szCs w:val="24"/>
        </w:rPr>
        <w:t>Her Eğitim-Öğretim Dönemi Başında, Bölüm/Anabilim dalındaki bütün öğretim elemanlarının danışmanlık saatleri belirlenerek Öğrenci Bilgi Sisteminde ilan edilmektedir. Ayrıca öğrenci bilgilendirme çalışmaları bulunmaktadır.</w:t>
      </w:r>
    </w:p>
    <w:p w:rsidR="00A86402" w:rsidRDefault="00F67A98" w:rsidP="00CD0516">
      <w:pPr>
        <w:widowControl/>
        <w:tabs>
          <w:tab w:val="center" w:pos="709"/>
        </w:tabs>
        <w:rPr>
          <w:rFonts w:cs="Times New Roman"/>
          <w:szCs w:val="24"/>
        </w:rPr>
      </w:pPr>
      <w:r w:rsidRPr="005E5CFF">
        <w:rPr>
          <w:rFonts w:cs="Times New Roman"/>
          <w:szCs w:val="24"/>
        </w:rPr>
        <w:tab/>
        <w:t xml:space="preserve">             </w:t>
      </w:r>
      <w:r w:rsidR="0038744F">
        <w:rPr>
          <w:rFonts w:cs="Times New Roman"/>
          <w:szCs w:val="24"/>
        </w:rPr>
        <w:t>Meslek Yüksekokulumuz</w:t>
      </w:r>
      <w:r w:rsidRPr="005E5CFF">
        <w:rPr>
          <w:rFonts w:cs="Times New Roman"/>
          <w:szCs w:val="24"/>
        </w:rPr>
        <w:t xml:space="preserve"> öğrencilerine yönelik akademik danışmanlık hizmetleri etkin şekilde sunulmakta ve öğrencilerin akademik gelişimleri izlenmektedir. Bölüm Başkanınca kaydını yaptıran her öğrenci için ilgili bölümün öğretim üyeleri veya öğretim görevlileri arasından yönetim kurulunca bir akademik danışman atanır. Belirlenen “akademik danışmanlık saatinde”, öğrenci danışmanından her türlü destek sağlanır. </w:t>
      </w:r>
    </w:p>
    <w:p w:rsidR="0038744F" w:rsidRPr="0038744F" w:rsidRDefault="0038744F" w:rsidP="0038744F">
      <w:pPr>
        <w:widowControl/>
        <w:tabs>
          <w:tab w:val="center" w:pos="709"/>
        </w:tabs>
        <w:rPr>
          <w:rFonts w:cs="Times New Roman"/>
          <w:b/>
          <w:color w:val="000000"/>
          <w:kern w:val="24"/>
          <w:szCs w:val="24"/>
        </w:rPr>
      </w:pPr>
      <w:r w:rsidRPr="0038744F">
        <w:rPr>
          <w:rFonts w:cs="Times New Roman"/>
          <w:b/>
          <w:color w:val="000000"/>
          <w:kern w:val="24"/>
          <w:szCs w:val="24"/>
        </w:rPr>
        <w:t>Olgunluk düzeyi:4</w:t>
      </w:r>
    </w:p>
    <w:p w:rsidR="0038744F" w:rsidRPr="0038744F" w:rsidRDefault="0038744F" w:rsidP="0038744F">
      <w:pPr>
        <w:widowControl/>
        <w:tabs>
          <w:tab w:val="center" w:pos="709"/>
        </w:tabs>
        <w:rPr>
          <w:rFonts w:cs="Times New Roman"/>
          <w:b/>
          <w:color w:val="000000"/>
          <w:kern w:val="24"/>
          <w:szCs w:val="24"/>
        </w:rPr>
      </w:pPr>
      <w:r w:rsidRPr="0038744F">
        <w:rPr>
          <w:rFonts w:cs="Times New Roman"/>
          <w:b/>
          <w:color w:val="000000"/>
          <w:kern w:val="24"/>
          <w:szCs w:val="24"/>
        </w:rPr>
        <w:t xml:space="preserve">Kanıtlar  </w:t>
      </w:r>
    </w:p>
    <w:p w:rsidR="0038744F" w:rsidRDefault="0038744F" w:rsidP="0038744F">
      <w:pPr>
        <w:widowControl/>
        <w:tabs>
          <w:tab w:val="center" w:pos="709"/>
        </w:tabs>
        <w:rPr>
          <w:rFonts w:cs="Times New Roman"/>
          <w:color w:val="000000"/>
          <w:kern w:val="24"/>
          <w:szCs w:val="24"/>
        </w:rPr>
      </w:pPr>
      <w:r w:rsidRPr="0038744F">
        <w:rPr>
          <w:rFonts w:cs="Times New Roman"/>
          <w:color w:val="000000"/>
          <w:kern w:val="24"/>
          <w:szCs w:val="24"/>
        </w:rPr>
        <w:t>-</w:t>
      </w:r>
      <w:r w:rsidRPr="0038744F">
        <w:rPr>
          <w:rFonts w:cs="Times New Roman"/>
          <w:color w:val="000000"/>
          <w:kern w:val="24"/>
          <w:szCs w:val="24"/>
        </w:rPr>
        <w:tab/>
        <w:t xml:space="preserve">Danışmanlık toplantıları, </w:t>
      </w:r>
    </w:p>
    <w:p w:rsidR="0038744F" w:rsidRDefault="0038744F" w:rsidP="0038744F">
      <w:pPr>
        <w:widowControl/>
        <w:tabs>
          <w:tab w:val="center" w:pos="709"/>
        </w:tabs>
        <w:rPr>
          <w:rFonts w:cs="Times New Roman"/>
          <w:color w:val="000000"/>
          <w:kern w:val="24"/>
          <w:szCs w:val="24"/>
        </w:rPr>
      </w:pPr>
      <w:r>
        <w:rPr>
          <w:rFonts w:cs="Times New Roman"/>
          <w:color w:val="000000"/>
          <w:kern w:val="24"/>
          <w:szCs w:val="24"/>
        </w:rPr>
        <w:t>-Ö</w:t>
      </w:r>
      <w:r w:rsidRPr="0038744F">
        <w:rPr>
          <w:rFonts w:cs="Times New Roman"/>
          <w:color w:val="000000"/>
          <w:kern w:val="24"/>
          <w:szCs w:val="24"/>
        </w:rPr>
        <w:t>ğrenci memnuniyet anketleri ve iyileştirme çalışmaları</w:t>
      </w:r>
    </w:p>
    <w:p w:rsidR="00CD0516" w:rsidRDefault="00CD0516" w:rsidP="00CD0516">
      <w:pPr>
        <w:widowControl/>
        <w:tabs>
          <w:tab w:val="center" w:pos="709"/>
        </w:tabs>
        <w:rPr>
          <w:rFonts w:cs="Times New Roman"/>
          <w:color w:val="000000"/>
          <w:kern w:val="24"/>
          <w:szCs w:val="24"/>
        </w:rPr>
      </w:pPr>
    </w:p>
    <w:p w:rsidR="00AB4D45" w:rsidRPr="00CD0516" w:rsidRDefault="00AB4D45" w:rsidP="00CD0516">
      <w:pPr>
        <w:widowControl/>
        <w:tabs>
          <w:tab w:val="center" w:pos="709"/>
        </w:tabs>
        <w:rPr>
          <w:rFonts w:cs="Times New Roman"/>
          <w:color w:val="000000"/>
          <w:kern w:val="24"/>
          <w:szCs w:val="24"/>
        </w:rPr>
      </w:pPr>
    </w:p>
    <w:p w:rsidR="000C5246" w:rsidRPr="005E5CFF" w:rsidRDefault="00AB184C" w:rsidP="00E64B4F">
      <w:pPr>
        <w:widowControl/>
        <w:autoSpaceDE w:val="0"/>
        <w:autoSpaceDN w:val="0"/>
        <w:adjustRightInd w:val="0"/>
        <w:rPr>
          <w:rFonts w:cs="Times New Roman"/>
          <w:b/>
          <w:bCs/>
          <w:szCs w:val="24"/>
        </w:rPr>
      </w:pPr>
      <w:r w:rsidRPr="005E5CFF">
        <w:rPr>
          <w:rFonts w:cs="Times New Roman"/>
          <w:b/>
          <w:bCs/>
          <w:szCs w:val="24"/>
        </w:rPr>
        <w:t>B.4. Öğretim Elemanları</w:t>
      </w:r>
    </w:p>
    <w:p w:rsidR="000C5246" w:rsidRPr="00AB4D45" w:rsidRDefault="000C5246" w:rsidP="00AB4D45">
      <w:pPr>
        <w:widowControl/>
        <w:autoSpaceDE w:val="0"/>
        <w:autoSpaceDN w:val="0"/>
        <w:adjustRightInd w:val="0"/>
        <w:ind w:firstLine="708"/>
        <w:jc w:val="left"/>
        <w:rPr>
          <w:rFonts w:cs="Times New Roman"/>
          <w:b/>
          <w:szCs w:val="24"/>
        </w:rPr>
      </w:pPr>
      <w:r w:rsidRPr="00AB4D45">
        <w:rPr>
          <w:rFonts w:cs="Times New Roman"/>
          <w:b/>
          <w:szCs w:val="24"/>
        </w:rPr>
        <w:t>B.</w:t>
      </w:r>
      <w:proofErr w:type="gramStart"/>
      <w:r w:rsidRPr="00AB4D45">
        <w:rPr>
          <w:rFonts w:cs="Times New Roman"/>
          <w:b/>
          <w:szCs w:val="24"/>
        </w:rPr>
        <w:t>4.1</w:t>
      </w:r>
      <w:proofErr w:type="gramEnd"/>
      <w:r w:rsidRPr="00AB4D45">
        <w:rPr>
          <w:rFonts w:cs="Times New Roman"/>
          <w:b/>
          <w:szCs w:val="24"/>
        </w:rPr>
        <w:t>. Atama, yükseltme ve görevlendirme kriterleri</w:t>
      </w:r>
    </w:p>
    <w:p w:rsidR="00AB4D45" w:rsidRPr="00AB4D45" w:rsidRDefault="00AB4D45" w:rsidP="00AB4D45">
      <w:pPr>
        <w:widowControl/>
        <w:autoSpaceDE w:val="0"/>
        <w:autoSpaceDN w:val="0"/>
        <w:adjustRightInd w:val="0"/>
        <w:ind w:firstLine="708"/>
        <w:rPr>
          <w:rFonts w:cs="Times New Roman"/>
          <w:szCs w:val="24"/>
        </w:rPr>
      </w:pPr>
      <w:r w:rsidRPr="00AB4D45">
        <w:rPr>
          <w:rFonts w:cs="Times New Roman"/>
          <w:szCs w:val="24"/>
        </w:rPr>
        <w:t xml:space="preserve">Atama ve yükseltmeler üniversitemizin ilgili yönergesi doğrultusunda yürütülmektedir. Ders görevlendirmelerinde öncelikle öğretim elemanının uzmanlık alanı (yüksek lisans ve doktora) dikkate alınmaktadır. Bununla birlikte öğretim elemanlarının haftalık ders yükleri de ders görevlendirmelerinde göz önünde bulundurulmaktadır. </w:t>
      </w:r>
    </w:p>
    <w:p w:rsidR="00AB4D45" w:rsidRPr="00AB4D45" w:rsidRDefault="00AB4D45" w:rsidP="00AB4D45">
      <w:pPr>
        <w:widowControl/>
        <w:autoSpaceDE w:val="0"/>
        <w:autoSpaceDN w:val="0"/>
        <w:adjustRightInd w:val="0"/>
        <w:jc w:val="left"/>
        <w:rPr>
          <w:rFonts w:cs="Times New Roman"/>
          <w:b/>
          <w:szCs w:val="24"/>
        </w:rPr>
      </w:pPr>
      <w:r w:rsidRPr="00AB4D45">
        <w:rPr>
          <w:rFonts w:cs="Times New Roman"/>
          <w:b/>
          <w:szCs w:val="24"/>
        </w:rPr>
        <w:t>Olgunluk düzeyi:4</w:t>
      </w:r>
    </w:p>
    <w:p w:rsidR="00AB4D45" w:rsidRPr="00AB4D45" w:rsidRDefault="00AB4D45" w:rsidP="00AB4D45">
      <w:pPr>
        <w:widowControl/>
        <w:autoSpaceDE w:val="0"/>
        <w:autoSpaceDN w:val="0"/>
        <w:adjustRightInd w:val="0"/>
        <w:jc w:val="left"/>
        <w:rPr>
          <w:rFonts w:cs="Times New Roman"/>
          <w:b/>
          <w:szCs w:val="24"/>
        </w:rPr>
      </w:pPr>
      <w:r w:rsidRPr="00AB4D45">
        <w:rPr>
          <w:rFonts w:cs="Times New Roman"/>
          <w:b/>
          <w:szCs w:val="24"/>
        </w:rPr>
        <w:t>Kanıtlar</w:t>
      </w:r>
    </w:p>
    <w:p w:rsidR="000C5246" w:rsidRPr="005E5CFF" w:rsidRDefault="00AB4D45" w:rsidP="00AB4D45">
      <w:pPr>
        <w:widowControl/>
        <w:autoSpaceDE w:val="0"/>
        <w:autoSpaceDN w:val="0"/>
        <w:adjustRightInd w:val="0"/>
        <w:jc w:val="left"/>
        <w:rPr>
          <w:rFonts w:cs="Times New Roman"/>
          <w:szCs w:val="24"/>
        </w:rPr>
      </w:pPr>
      <w:r w:rsidRPr="00AB4D45">
        <w:rPr>
          <w:rFonts w:cs="Times New Roman"/>
          <w:szCs w:val="24"/>
        </w:rPr>
        <w:t>(https://www.yok.gov.tr/Document/Akademik/Atanma Kriterleri/</w:t>
      </w:r>
      <w:proofErr w:type="spellStart"/>
      <w:r w:rsidRPr="00AB4D45">
        <w:rPr>
          <w:rFonts w:cs="Times New Roman"/>
          <w:szCs w:val="24"/>
        </w:rPr>
        <w:t>kirşehir</w:t>
      </w:r>
      <w:proofErr w:type="spellEnd"/>
      <w:r w:rsidRPr="00AB4D45">
        <w:rPr>
          <w:rFonts w:cs="Times New Roman"/>
          <w:szCs w:val="24"/>
        </w:rPr>
        <w:t xml:space="preserve"> </w:t>
      </w:r>
      <w:proofErr w:type="spellStart"/>
      <w:r w:rsidRPr="00AB4D45">
        <w:rPr>
          <w:rFonts w:cs="Times New Roman"/>
          <w:szCs w:val="24"/>
        </w:rPr>
        <w:t>ahievran</w:t>
      </w:r>
      <w:proofErr w:type="spellEnd"/>
      <w:r w:rsidRPr="00AB4D45">
        <w:rPr>
          <w:rFonts w:cs="Times New Roman"/>
          <w:szCs w:val="24"/>
        </w:rPr>
        <w:t xml:space="preserve"> </w:t>
      </w:r>
      <w:proofErr w:type="gramStart"/>
      <w:r w:rsidRPr="00AB4D45">
        <w:rPr>
          <w:rFonts w:cs="Times New Roman"/>
          <w:szCs w:val="24"/>
        </w:rPr>
        <w:t>kriter</w:t>
      </w:r>
      <w:proofErr w:type="gramEnd"/>
      <w:r w:rsidRPr="00AB4D45">
        <w:rPr>
          <w:rFonts w:cs="Times New Roman"/>
          <w:szCs w:val="24"/>
        </w:rPr>
        <w:t xml:space="preserve"> </w:t>
      </w:r>
      <w:proofErr w:type="spellStart"/>
      <w:r w:rsidRPr="00AB4D45">
        <w:rPr>
          <w:rFonts w:cs="Times New Roman"/>
          <w:szCs w:val="24"/>
        </w:rPr>
        <w:t>pdf</w:t>
      </w:r>
      <w:proofErr w:type="spellEnd"/>
      <w:r w:rsidRPr="00AB4D45">
        <w:rPr>
          <w:rFonts w:cs="Times New Roman"/>
          <w:szCs w:val="24"/>
        </w:rPr>
        <w:t>.</w:t>
      </w:r>
      <w:r>
        <w:rPr>
          <w:rFonts w:cs="Times New Roman"/>
          <w:szCs w:val="24"/>
        </w:rPr>
        <w:t>)</w:t>
      </w:r>
    </w:p>
    <w:p w:rsidR="00861E8F" w:rsidRPr="005E5CFF" w:rsidRDefault="00861E8F" w:rsidP="009E1A31">
      <w:pPr>
        <w:widowControl/>
        <w:tabs>
          <w:tab w:val="center" w:pos="709"/>
        </w:tabs>
        <w:rPr>
          <w:rFonts w:cs="Times New Roman"/>
          <w:color w:val="000000"/>
          <w:kern w:val="24"/>
          <w:szCs w:val="24"/>
        </w:rPr>
      </w:pPr>
    </w:p>
    <w:p w:rsidR="00F55D12" w:rsidRPr="00AB4D45" w:rsidRDefault="00F55D12" w:rsidP="00AB4D45">
      <w:pPr>
        <w:widowControl/>
        <w:autoSpaceDE w:val="0"/>
        <w:autoSpaceDN w:val="0"/>
        <w:adjustRightInd w:val="0"/>
        <w:ind w:left="708"/>
        <w:rPr>
          <w:rFonts w:cs="Times New Roman"/>
          <w:b/>
          <w:szCs w:val="24"/>
        </w:rPr>
      </w:pPr>
      <w:r w:rsidRPr="00AB4D45">
        <w:rPr>
          <w:rFonts w:cs="Times New Roman"/>
          <w:b/>
          <w:szCs w:val="24"/>
        </w:rPr>
        <w:t>B.</w:t>
      </w:r>
      <w:proofErr w:type="gramStart"/>
      <w:r w:rsidRPr="00AB4D45">
        <w:rPr>
          <w:rFonts w:cs="Times New Roman"/>
          <w:b/>
          <w:szCs w:val="24"/>
        </w:rPr>
        <w:t>4.2</w:t>
      </w:r>
      <w:proofErr w:type="gramEnd"/>
      <w:r w:rsidRPr="00AB4D45">
        <w:rPr>
          <w:rFonts w:cs="Times New Roman"/>
          <w:b/>
          <w:szCs w:val="24"/>
        </w:rPr>
        <w:t>. Öğretim yetkinliği (Aktif öğrenme, ölçme değerlendirme, yenilikçi yaklaşımlar, materyal geliştirme, yetkinlik kazandırma ve kalite güvence sistemi)</w:t>
      </w:r>
    </w:p>
    <w:p w:rsidR="00727D6E" w:rsidRDefault="00727D6E" w:rsidP="00F55D12">
      <w:pPr>
        <w:pStyle w:val="GvdeMetni"/>
        <w:ind w:firstLine="708"/>
        <w:rPr>
          <w:rFonts w:cs="Times New Roman"/>
        </w:rPr>
      </w:pPr>
      <w:r>
        <w:rPr>
          <w:rFonts w:cs="Times New Roman"/>
        </w:rPr>
        <w:t>Üniversitemiz Kalite Koordinatörlüğü tarafından düzenli olarak ve tüm personelin katılımının sağlanacağı şekilde her yıl Kalite Yönetim Sistemi konusunda Temel Eğitimler verilmektedir.</w:t>
      </w:r>
    </w:p>
    <w:p w:rsidR="00727D6E" w:rsidRDefault="00727D6E" w:rsidP="00F55D12">
      <w:pPr>
        <w:pStyle w:val="GvdeMetni"/>
        <w:ind w:firstLine="708"/>
        <w:rPr>
          <w:rFonts w:cs="Times New Roman"/>
        </w:rPr>
      </w:pPr>
      <w:r>
        <w:rPr>
          <w:rFonts w:cs="Times New Roman"/>
        </w:rPr>
        <w:t>Üniversitemiz Personel Daire Başkanlığı tarafından, tüm personelimize hizmet</w:t>
      </w:r>
      <w:r w:rsidR="00AB4D45">
        <w:rPr>
          <w:rFonts w:cs="Times New Roman"/>
        </w:rPr>
        <w:t xml:space="preserve"> </w:t>
      </w:r>
      <w:r>
        <w:rPr>
          <w:rFonts w:cs="Times New Roman"/>
        </w:rPr>
        <w:t xml:space="preserve">içi eğitimler </w:t>
      </w:r>
      <w:r>
        <w:rPr>
          <w:rFonts w:cs="Times New Roman"/>
        </w:rPr>
        <w:lastRenderedPageBreak/>
        <w:t>verilerek personelimizin yetkinliği artırılmaktadır.</w:t>
      </w:r>
    </w:p>
    <w:p w:rsidR="00AB4D45" w:rsidRPr="00AB4D45" w:rsidRDefault="00AB4D45" w:rsidP="00AB4D45">
      <w:pPr>
        <w:pStyle w:val="GvdeMetni"/>
        <w:rPr>
          <w:rFonts w:cs="Times New Roman"/>
          <w:b/>
        </w:rPr>
      </w:pPr>
      <w:r w:rsidRPr="00AB4D45">
        <w:rPr>
          <w:rFonts w:cs="Times New Roman"/>
          <w:b/>
        </w:rPr>
        <w:t>Olgunluk düzeyi:4</w:t>
      </w:r>
    </w:p>
    <w:p w:rsidR="00AB4D45" w:rsidRPr="00AB4D45" w:rsidRDefault="00AB4D45" w:rsidP="00AB4D45">
      <w:pPr>
        <w:pStyle w:val="GvdeMetni"/>
        <w:rPr>
          <w:rFonts w:cs="Times New Roman"/>
          <w:b/>
        </w:rPr>
      </w:pPr>
      <w:r w:rsidRPr="00AB4D45">
        <w:rPr>
          <w:rFonts w:cs="Times New Roman"/>
          <w:b/>
        </w:rPr>
        <w:t>Kanıtlar</w:t>
      </w:r>
    </w:p>
    <w:p w:rsidR="00050714" w:rsidRPr="005E5CFF" w:rsidRDefault="00050714" w:rsidP="006709FE">
      <w:pPr>
        <w:pStyle w:val="GvdeMetni"/>
        <w:rPr>
          <w:rFonts w:cs="Times New Roman"/>
        </w:rPr>
      </w:pPr>
    </w:p>
    <w:p w:rsidR="00050714" w:rsidRPr="00AB4D45" w:rsidRDefault="00050714" w:rsidP="00AB4D45">
      <w:pPr>
        <w:pStyle w:val="GvdeMetni"/>
        <w:ind w:firstLine="708"/>
        <w:rPr>
          <w:rFonts w:cs="Times New Roman"/>
          <w:b/>
        </w:rPr>
      </w:pPr>
      <w:r w:rsidRPr="00AB4D45">
        <w:rPr>
          <w:rFonts w:cs="Times New Roman"/>
          <w:b/>
        </w:rPr>
        <w:t>B.</w:t>
      </w:r>
      <w:proofErr w:type="gramStart"/>
      <w:r w:rsidRPr="00AB4D45">
        <w:rPr>
          <w:rFonts w:cs="Times New Roman"/>
          <w:b/>
        </w:rPr>
        <w:t>4.3</w:t>
      </w:r>
      <w:proofErr w:type="gramEnd"/>
      <w:r w:rsidRPr="00AB4D45">
        <w:rPr>
          <w:rFonts w:cs="Times New Roman"/>
          <w:b/>
        </w:rPr>
        <w:t xml:space="preserve"> Eğitim faaliyetlerine yönelik teşvik ve ödüllendirme</w:t>
      </w:r>
    </w:p>
    <w:p w:rsidR="00CE1B00" w:rsidRPr="005E5CFF" w:rsidRDefault="00CE1B00" w:rsidP="00861E8F">
      <w:pPr>
        <w:ind w:firstLine="708"/>
        <w:rPr>
          <w:rFonts w:cs="Times New Roman"/>
          <w:szCs w:val="24"/>
        </w:rPr>
      </w:pPr>
      <w:r w:rsidRPr="005E5CFF">
        <w:rPr>
          <w:rFonts w:cs="Times New Roman"/>
          <w:szCs w:val="24"/>
        </w:rPr>
        <w:t xml:space="preserve">Akademik personelin bilimsel faaliyetleri kapsamında yaptığı basılı yayın, ulusal veya uluslararası bildiri, yürüttüğü veya araştırmacı olarak görev yaptığı proje sayıları istatistik olarak tutulmakta olup yıllara göre karşılaştırma yapılmaktadır. </w:t>
      </w:r>
    </w:p>
    <w:p w:rsidR="00DD7BE2" w:rsidRDefault="00AB4D45" w:rsidP="006709FE">
      <w:pPr>
        <w:ind w:firstLine="708"/>
        <w:rPr>
          <w:rFonts w:cs="Times New Roman"/>
          <w:szCs w:val="24"/>
        </w:rPr>
      </w:pPr>
      <w:r>
        <w:rPr>
          <w:rFonts w:cs="Times New Roman"/>
          <w:szCs w:val="24"/>
        </w:rPr>
        <w:t>Meslek yüksekokulumuzun</w:t>
      </w:r>
      <w:r w:rsidR="00CE1B00" w:rsidRPr="005E5CFF">
        <w:rPr>
          <w:rFonts w:cs="Times New Roman"/>
          <w:szCs w:val="24"/>
        </w:rPr>
        <w:t xml:space="preserve"> araştırma performansının değerlendirilmesi hususunda, akademik teşvik ödeneği yönetmeliği 14.12.2015 tarihinde yürürlüğe girmiştir. Bu faaliyetlerden alınan puanlara göre akademik teşvikler ödenmektedir. </w:t>
      </w:r>
    </w:p>
    <w:p w:rsidR="00AB4D45" w:rsidRPr="00AB4D45" w:rsidRDefault="00AB4D45" w:rsidP="00AB4D45">
      <w:pPr>
        <w:rPr>
          <w:rFonts w:cs="Times New Roman"/>
          <w:b/>
          <w:szCs w:val="24"/>
        </w:rPr>
      </w:pPr>
      <w:r w:rsidRPr="00AB4D45">
        <w:rPr>
          <w:rFonts w:cs="Times New Roman"/>
          <w:b/>
          <w:szCs w:val="24"/>
        </w:rPr>
        <w:t>Olgunluk düzeyi:4</w:t>
      </w:r>
    </w:p>
    <w:p w:rsidR="00AB4D45" w:rsidRDefault="00AB4D45" w:rsidP="00AB4D45">
      <w:pPr>
        <w:rPr>
          <w:rFonts w:cs="Times New Roman"/>
          <w:b/>
          <w:szCs w:val="24"/>
        </w:rPr>
      </w:pPr>
      <w:r w:rsidRPr="00AB4D45">
        <w:rPr>
          <w:rFonts w:cs="Times New Roman"/>
          <w:b/>
          <w:szCs w:val="24"/>
        </w:rPr>
        <w:t>Kanıtlar</w:t>
      </w:r>
    </w:p>
    <w:p w:rsidR="006709FE" w:rsidRPr="006709FE" w:rsidRDefault="006709FE" w:rsidP="006709FE">
      <w:pPr>
        <w:ind w:firstLine="708"/>
        <w:rPr>
          <w:rFonts w:cs="Times New Roman"/>
          <w:szCs w:val="24"/>
        </w:rPr>
      </w:pPr>
    </w:p>
    <w:p w:rsidR="00DD7BE2" w:rsidRPr="005E5CFF" w:rsidRDefault="00DD7BE2" w:rsidP="00DD7BE2">
      <w:pPr>
        <w:pStyle w:val="GvdeMetni"/>
        <w:rPr>
          <w:rFonts w:cs="Times New Roman"/>
          <w:b/>
          <w:bCs/>
        </w:rPr>
      </w:pPr>
      <w:r w:rsidRPr="005E5CFF">
        <w:rPr>
          <w:rFonts w:cs="Times New Roman"/>
          <w:b/>
          <w:bCs/>
        </w:rPr>
        <w:t>B.5. Öğrenme Kaynakları</w:t>
      </w:r>
    </w:p>
    <w:p w:rsidR="00EC0524" w:rsidRPr="00AB4D45" w:rsidRDefault="00DD7BE2" w:rsidP="00AB4D45">
      <w:pPr>
        <w:pStyle w:val="GvdeMetni"/>
        <w:tabs>
          <w:tab w:val="left" w:pos="3768"/>
        </w:tabs>
        <w:ind w:firstLine="708"/>
        <w:rPr>
          <w:rFonts w:cs="Times New Roman"/>
          <w:b/>
        </w:rPr>
      </w:pPr>
      <w:r w:rsidRPr="00AB4D45">
        <w:rPr>
          <w:rFonts w:cs="Times New Roman"/>
          <w:b/>
        </w:rPr>
        <w:t>B.</w:t>
      </w:r>
      <w:proofErr w:type="gramStart"/>
      <w:r w:rsidRPr="00AB4D45">
        <w:rPr>
          <w:rFonts w:cs="Times New Roman"/>
          <w:b/>
        </w:rPr>
        <w:t>5.1</w:t>
      </w:r>
      <w:proofErr w:type="gramEnd"/>
      <w:r w:rsidRPr="00AB4D45">
        <w:rPr>
          <w:rFonts w:cs="Times New Roman"/>
          <w:b/>
        </w:rPr>
        <w:t>. Öğrenme kaynakları</w:t>
      </w:r>
      <w:r w:rsidR="00AB4D45" w:rsidRPr="00AB4D45">
        <w:rPr>
          <w:rFonts w:cs="Times New Roman"/>
          <w:b/>
        </w:rPr>
        <w:tab/>
      </w:r>
    </w:p>
    <w:p w:rsidR="00AB4D45" w:rsidRPr="00AB4D45" w:rsidRDefault="00EC0524" w:rsidP="00AB4D45">
      <w:pPr>
        <w:widowControl/>
        <w:autoSpaceDE w:val="0"/>
        <w:autoSpaceDN w:val="0"/>
        <w:adjustRightInd w:val="0"/>
        <w:rPr>
          <w:rFonts w:cs="Times New Roman"/>
          <w:szCs w:val="24"/>
        </w:rPr>
      </w:pPr>
      <w:r w:rsidRPr="005E5CFF">
        <w:rPr>
          <w:rFonts w:cs="Times New Roman"/>
          <w:szCs w:val="24"/>
        </w:rPr>
        <w:tab/>
      </w:r>
      <w:r w:rsidR="00AB4D45" w:rsidRPr="00AB4D45">
        <w:rPr>
          <w:rFonts w:cs="Times New Roman"/>
          <w:szCs w:val="24"/>
        </w:rPr>
        <w:t>Kampüs içerisinde yer alan üniversitemiz kütüphanesi bu ihtiyacı karşılamaktadır. Öğrencilerimiz kütüphane hizmetlerinden ücretsiz ve sınırsız yararlanmaktadır.</w:t>
      </w:r>
    </w:p>
    <w:p w:rsidR="00AB4D45" w:rsidRPr="00AB4D45" w:rsidRDefault="00AB4D45" w:rsidP="00AB4D45">
      <w:pPr>
        <w:widowControl/>
        <w:autoSpaceDE w:val="0"/>
        <w:autoSpaceDN w:val="0"/>
        <w:adjustRightInd w:val="0"/>
        <w:rPr>
          <w:rFonts w:cs="Times New Roman"/>
          <w:b/>
          <w:szCs w:val="24"/>
        </w:rPr>
      </w:pPr>
      <w:r w:rsidRPr="00AB4D45">
        <w:rPr>
          <w:rFonts w:cs="Times New Roman"/>
          <w:b/>
          <w:szCs w:val="24"/>
        </w:rPr>
        <w:t>Olgunluk düzeyi:4</w:t>
      </w:r>
    </w:p>
    <w:p w:rsidR="00AB4D45" w:rsidRPr="00AB4D45" w:rsidRDefault="00AB4D45" w:rsidP="00AB4D45">
      <w:pPr>
        <w:widowControl/>
        <w:autoSpaceDE w:val="0"/>
        <w:autoSpaceDN w:val="0"/>
        <w:adjustRightInd w:val="0"/>
        <w:rPr>
          <w:rFonts w:cs="Times New Roman"/>
          <w:b/>
          <w:szCs w:val="24"/>
        </w:rPr>
      </w:pPr>
      <w:r w:rsidRPr="00AB4D45">
        <w:rPr>
          <w:rFonts w:cs="Times New Roman"/>
          <w:b/>
          <w:szCs w:val="24"/>
        </w:rPr>
        <w:t>Kanıtlar</w:t>
      </w:r>
    </w:p>
    <w:p w:rsidR="00EC0524" w:rsidRPr="005E5CFF" w:rsidRDefault="00AB4D45" w:rsidP="00AB4D45">
      <w:pPr>
        <w:widowControl/>
        <w:autoSpaceDE w:val="0"/>
        <w:autoSpaceDN w:val="0"/>
        <w:adjustRightInd w:val="0"/>
        <w:rPr>
          <w:rFonts w:cs="Times New Roman"/>
          <w:szCs w:val="24"/>
        </w:rPr>
      </w:pPr>
      <w:r>
        <w:rPr>
          <w:rFonts w:cs="Times New Roman"/>
          <w:szCs w:val="24"/>
        </w:rPr>
        <w:t>-</w:t>
      </w:r>
      <w:r w:rsidRPr="00AB4D45">
        <w:rPr>
          <w:rFonts w:cs="Times New Roman"/>
          <w:szCs w:val="24"/>
        </w:rPr>
        <w:t>https://kutuphane.ahievran.edu.tr/</w:t>
      </w:r>
    </w:p>
    <w:p w:rsidR="00E4541E" w:rsidRPr="00AB4D45" w:rsidRDefault="005E5CC9" w:rsidP="00AB4D45">
      <w:pPr>
        <w:pStyle w:val="GvdeMetni"/>
        <w:spacing w:before="120"/>
        <w:ind w:right="39" w:firstLine="708"/>
        <w:rPr>
          <w:rFonts w:cs="Times New Roman"/>
          <w:b/>
        </w:rPr>
      </w:pPr>
      <w:r w:rsidRPr="00AB4D45">
        <w:rPr>
          <w:rFonts w:cs="Times New Roman"/>
          <w:b/>
        </w:rPr>
        <w:t>B.</w:t>
      </w:r>
      <w:proofErr w:type="gramStart"/>
      <w:r w:rsidRPr="00AB4D45">
        <w:rPr>
          <w:rFonts w:cs="Times New Roman"/>
          <w:b/>
        </w:rPr>
        <w:t>5.2</w:t>
      </w:r>
      <w:proofErr w:type="gramEnd"/>
      <w:r w:rsidRPr="00AB4D45">
        <w:rPr>
          <w:rFonts w:cs="Times New Roman"/>
          <w:b/>
        </w:rPr>
        <w:t>. Sosyal, kültürel, sportif faaliyetler</w:t>
      </w:r>
    </w:p>
    <w:p w:rsidR="00031479" w:rsidRDefault="00775E23" w:rsidP="00775E23">
      <w:pPr>
        <w:widowControl/>
        <w:tabs>
          <w:tab w:val="center" w:pos="709"/>
        </w:tabs>
        <w:ind w:firstLine="709"/>
        <w:rPr>
          <w:rFonts w:cs="Times New Roman"/>
          <w:b/>
        </w:rPr>
      </w:pPr>
      <w:r>
        <w:rPr>
          <w:rFonts w:cs="Times New Roman"/>
          <w:szCs w:val="24"/>
        </w:rPr>
        <w:t>Üniversitemizde ve Meslek Y</w:t>
      </w:r>
      <w:r w:rsidRPr="00775E23">
        <w:rPr>
          <w:rFonts w:cs="Times New Roman"/>
          <w:szCs w:val="24"/>
        </w:rPr>
        <w:t>üksekokulumuzda Öğrencilerin kullanımına yönelik Öğrenci Yemekhan</w:t>
      </w:r>
      <w:r>
        <w:rPr>
          <w:rFonts w:cs="Times New Roman"/>
          <w:szCs w:val="24"/>
        </w:rPr>
        <w:t>esi ve Öğrenci Yurdu bulunmaktad</w:t>
      </w:r>
      <w:r w:rsidRPr="00775E23">
        <w:rPr>
          <w:rFonts w:cs="Times New Roman"/>
          <w:szCs w:val="24"/>
        </w:rPr>
        <w:t>ır. Ayrıca Üniversitemiz bünyesinde öğrencilerin kullanımına yönelik spor alanları mevcuttur. Sağlık Kültür ve Spor Birimi’nin işbirliği ile sosyal faaliyetler düzenlenmektedir.</w:t>
      </w:r>
    </w:p>
    <w:p w:rsidR="0001444F" w:rsidRPr="00775E23" w:rsidRDefault="0001444F" w:rsidP="00775E23">
      <w:pPr>
        <w:pStyle w:val="GvdeMetni"/>
        <w:ind w:left="708"/>
        <w:rPr>
          <w:rFonts w:cs="Times New Roman"/>
          <w:b/>
        </w:rPr>
      </w:pPr>
      <w:r w:rsidRPr="00775E23">
        <w:rPr>
          <w:rFonts w:cs="Times New Roman"/>
          <w:b/>
        </w:rPr>
        <w:t>B.</w:t>
      </w:r>
      <w:proofErr w:type="gramStart"/>
      <w:r w:rsidRPr="00775E23">
        <w:rPr>
          <w:rFonts w:cs="Times New Roman"/>
          <w:b/>
        </w:rPr>
        <w:t>5.3</w:t>
      </w:r>
      <w:proofErr w:type="gramEnd"/>
      <w:r w:rsidRPr="00775E23">
        <w:rPr>
          <w:rFonts w:cs="Times New Roman"/>
          <w:b/>
        </w:rPr>
        <w:t>. Tesis ve altyapılar (Yemekhane, yurt, teknoloji donanımlı çalışma alanları, vs.)</w:t>
      </w:r>
    </w:p>
    <w:p w:rsidR="00775E23" w:rsidRDefault="0001444F" w:rsidP="00775E23">
      <w:pPr>
        <w:pStyle w:val="GvdeMetni"/>
        <w:ind w:firstLine="708"/>
        <w:rPr>
          <w:rFonts w:cs="Times New Roman"/>
        </w:rPr>
      </w:pPr>
      <w:r w:rsidRPr="005E5CFF">
        <w:rPr>
          <w:rFonts w:cs="Times New Roman"/>
        </w:rPr>
        <w:t>Kurumun tüm</w:t>
      </w:r>
      <w:r w:rsidR="00A82B72" w:rsidRPr="005E5CFF">
        <w:rPr>
          <w:rFonts w:cs="Times New Roman"/>
        </w:rPr>
        <w:t xml:space="preserve"> </w:t>
      </w:r>
      <w:r w:rsidRPr="005E5CFF">
        <w:rPr>
          <w:rFonts w:cs="Times New Roman"/>
        </w:rPr>
        <w:t>birimlerinde uygun</w:t>
      </w:r>
      <w:r w:rsidR="00A82B72" w:rsidRPr="005E5CFF">
        <w:rPr>
          <w:rFonts w:cs="Times New Roman"/>
        </w:rPr>
        <w:t xml:space="preserve"> </w:t>
      </w:r>
      <w:r w:rsidRPr="005E5CFF">
        <w:rPr>
          <w:rFonts w:cs="Times New Roman"/>
        </w:rPr>
        <w:t>nitelik ve nicelikteki</w:t>
      </w:r>
      <w:r w:rsidR="00A82B72" w:rsidRPr="005E5CFF">
        <w:rPr>
          <w:rFonts w:cs="Times New Roman"/>
        </w:rPr>
        <w:t xml:space="preserve"> </w:t>
      </w:r>
      <w:r w:rsidRPr="005E5CFF">
        <w:rPr>
          <w:rFonts w:cs="Times New Roman"/>
        </w:rPr>
        <w:t>tesis ve altyapı</w:t>
      </w:r>
      <w:r w:rsidR="00A82B72" w:rsidRPr="005E5CFF">
        <w:rPr>
          <w:rFonts w:cs="Times New Roman"/>
        </w:rPr>
        <w:t xml:space="preserve"> </w:t>
      </w:r>
      <w:r w:rsidRPr="005E5CFF">
        <w:rPr>
          <w:rFonts w:cs="Times New Roman"/>
        </w:rPr>
        <w:t>sağlamak üzere</w:t>
      </w:r>
      <w:r w:rsidR="00A82B72" w:rsidRPr="005E5CFF">
        <w:rPr>
          <w:rFonts w:cs="Times New Roman"/>
        </w:rPr>
        <w:t xml:space="preserve"> </w:t>
      </w:r>
      <w:r w:rsidRPr="005E5CFF">
        <w:rPr>
          <w:rFonts w:cs="Times New Roman"/>
        </w:rPr>
        <w:t>fiziksel kaynaklar ve</w:t>
      </w:r>
      <w:r w:rsidR="00A82B72" w:rsidRPr="005E5CFF">
        <w:rPr>
          <w:rFonts w:cs="Times New Roman"/>
        </w:rPr>
        <w:t xml:space="preserve"> </w:t>
      </w:r>
      <w:r w:rsidRPr="005E5CFF">
        <w:rPr>
          <w:rFonts w:cs="Times New Roman"/>
        </w:rPr>
        <w:t>mekânlar bütünsel</w:t>
      </w:r>
      <w:r w:rsidR="00A82B72" w:rsidRPr="005E5CFF">
        <w:rPr>
          <w:rFonts w:cs="Times New Roman"/>
        </w:rPr>
        <w:t xml:space="preserve"> </w:t>
      </w:r>
      <w:r w:rsidRPr="005E5CFF">
        <w:rPr>
          <w:rFonts w:cs="Times New Roman"/>
        </w:rPr>
        <w:t>olarak</w:t>
      </w:r>
      <w:r w:rsidR="00A82B72" w:rsidRPr="005E5CFF">
        <w:rPr>
          <w:rFonts w:cs="Times New Roman"/>
        </w:rPr>
        <w:t xml:space="preserve"> </w:t>
      </w:r>
      <w:r w:rsidRPr="005E5CFF">
        <w:rPr>
          <w:rFonts w:cs="Times New Roman"/>
        </w:rPr>
        <w:t>yönetilmektedir.</w:t>
      </w:r>
      <w:r w:rsidR="00A82B72" w:rsidRPr="005E5CFF">
        <w:rPr>
          <w:rFonts w:cs="Times New Roman"/>
        </w:rPr>
        <w:t xml:space="preserve"> </w:t>
      </w:r>
      <w:r w:rsidRPr="005E5CFF">
        <w:rPr>
          <w:rFonts w:cs="Times New Roman"/>
        </w:rPr>
        <w:t>Tüm tesis ve</w:t>
      </w:r>
      <w:r w:rsidR="00A82B72" w:rsidRPr="005E5CFF">
        <w:rPr>
          <w:rFonts w:cs="Times New Roman"/>
        </w:rPr>
        <w:t xml:space="preserve"> </w:t>
      </w:r>
      <w:r w:rsidRPr="005E5CFF">
        <w:rPr>
          <w:rFonts w:cs="Times New Roman"/>
        </w:rPr>
        <w:t>altyapıların</w:t>
      </w:r>
      <w:r w:rsidR="00A82B72" w:rsidRPr="005E5CFF">
        <w:rPr>
          <w:rFonts w:cs="Times New Roman"/>
        </w:rPr>
        <w:t xml:space="preserve"> </w:t>
      </w:r>
      <w:r w:rsidRPr="005E5CFF">
        <w:rPr>
          <w:rFonts w:cs="Times New Roman"/>
        </w:rPr>
        <w:t>kullanımına ilişkin</w:t>
      </w:r>
      <w:r w:rsidR="00A82B72" w:rsidRPr="005E5CFF">
        <w:rPr>
          <w:rFonts w:cs="Times New Roman"/>
        </w:rPr>
        <w:t xml:space="preserve"> </w:t>
      </w:r>
      <w:r w:rsidRPr="005E5CFF">
        <w:rPr>
          <w:rFonts w:cs="Times New Roman"/>
        </w:rPr>
        <w:t>sonuçlar sistematik</w:t>
      </w:r>
      <w:r w:rsidR="00A82B72" w:rsidRPr="005E5CFF">
        <w:rPr>
          <w:rFonts w:cs="Times New Roman"/>
        </w:rPr>
        <w:t xml:space="preserve"> </w:t>
      </w:r>
      <w:r w:rsidRPr="005E5CFF">
        <w:rPr>
          <w:rFonts w:cs="Times New Roman"/>
        </w:rPr>
        <w:t>olarak izlenmekte ve</w:t>
      </w:r>
      <w:r w:rsidR="00A82B72" w:rsidRPr="005E5CFF">
        <w:rPr>
          <w:rFonts w:cs="Times New Roman"/>
        </w:rPr>
        <w:t xml:space="preserve"> </w:t>
      </w:r>
      <w:r w:rsidRPr="005E5CFF">
        <w:rPr>
          <w:rFonts w:cs="Times New Roman"/>
        </w:rPr>
        <w:t>izlem sonuçları</w:t>
      </w:r>
      <w:r w:rsidR="00A82B72" w:rsidRPr="005E5CFF">
        <w:rPr>
          <w:rFonts w:cs="Times New Roman"/>
        </w:rPr>
        <w:t xml:space="preserve"> </w:t>
      </w:r>
      <w:r w:rsidRPr="005E5CFF">
        <w:rPr>
          <w:rFonts w:cs="Times New Roman"/>
        </w:rPr>
        <w:t>paydaşlarla birlikte</w:t>
      </w:r>
      <w:r w:rsidR="00A82B72" w:rsidRPr="005E5CFF">
        <w:rPr>
          <w:rFonts w:cs="Times New Roman"/>
        </w:rPr>
        <w:t xml:space="preserve"> </w:t>
      </w:r>
      <w:r w:rsidRPr="005E5CFF">
        <w:rPr>
          <w:rFonts w:cs="Times New Roman"/>
        </w:rPr>
        <w:t>değerlendirilerek</w:t>
      </w:r>
      <w:r w:rsidR="00A82B72" w:rsidRPr="005E5CFF">
        <w:rPr>
          <w:rFonts w:cs="Times New Roman"/>
        </w:rPr>
        <w:t xml:space="preserve"> </w:t>
      </w:r>
      <w:r w:rsidRPr="005E5CFF">
        <w:rPr>
          <w:rFonts w:cs="Times New Roman"/>
        </w:rPr>
        <w:t>önlemler alınmakta</w:t>
      </w:r>
      <w:r w:rsidR="00A82B72" w:rsidRPr="005E5CFF">
        <w:rPr>
          <w:rFonts w:cs="Times New Roman"/>
        </w:rPr>
        <w:t xml:space="preserve"> </w:t>
      </w:r>
      <w:r w:rsidRPr="005E5CFF">
        <w:rPr>
          <w:rFonts w:cs="Times New Roman"/>
        </w:rPr>
        <w:t>ve</w:t>
      </w:r>
      <w:r w:rsidR="00A82B72" w:rsidRPr="005E5CFF">
        <w:rPr>
          <w:rFonts w:cs="Times New Roman"/>
        </w:rPr>
        <w:t xml:space="preserve"> </w:t>
      </w:r>
      <w:r w:rsidRPr="005E5CFF">
        <w:rPr>
          <w:rFonts w:cs="Times New Roman"/>
        </w:rPr>
        <w:t>ihtiyaçlar/talepler</w:t>
      </w:r>
      <w:r w:rsidR="00A82B72" w:rsidRPr="005E5CFF">
        <w:rPr>
          <w:rFonts w:cs="Times New Roman"/>
        </w:rPr>
        <w:t xml:space="preserve"> </w:t>
      </w:r>
      <w:r w:rsidRPr="005E5CFF">
        <w:rPr>
          <w:rFonts w:cs="Times New Roman"/>
        </w:rPr>
        <w:t>doğrultusunda</w:t>
      </w:r>
      <w:r w:rsidR="00A82B72" w:rsidRPr="005E5CFF">
        <w:rPr>
          <w:rFonts w:cs="Times New Roman"/>
        </w:rPr>
        <w:t xml:space="preserve"> </w:t>
      </w:r>
      <w:r w:rsidRPr="005E5CFF">
        <w:rPr>
          <w:rFonts w:cs="Times New Roman"/>
        </w:rPr>
        <w:t>kaynaklar</w:t>
      </w:r>
      <w:r w:rsidR="00A82B72" w:rsidRPr="005E5CFF">
        <w:rPr>
          <w:rFonts w:cs="Times New Roman"/>
        </w:rPr>
        <w:t xml:space="preserve"> </w:t>
      </w:r>
      <w:r w:rsidRPr="005E5CFF">
        <w:rPr>
          <w:rFonts w:cs="Times New Roman"/>
        </w:rPr>
        <w:t>çeşitlendirilmektedir.</w:t>
      </w:r>
    </w:p>
    <w:p w:rsidR="00164236" w:rsidRDefault="00775E23" w:rsidP="00775E23">
      <w:pPr>
        <w:pStyle w:val="GvdeMetni"/>
        <w:ind w:firstLine="708"/>
        <w:rPr>
          <w:rFonts w:cs="Times New Roman"/>
        </w:rPr>
      </w:pPr>
      <w:r>
        <w:rPr>
          <w:rFonts w:cs="Times New Roman"/>
        </w:rPr>
        <w:lastRenderedPageBreak/>
        <w:t>Meslek Yüksekokulumuzda 11</w:t>
      </w:r>
      <w:r w:rsidR="00164236" w:rsidRPr="005E5CFF">
        <w:rPr>
          <w:rFonts w:cs="Times New Roman"/>
        </w:rPr>
        <w:t xml:space="preserve"> derslik, </w:t>
      </w:r>
      <w:r>
        <w:rPr>
          <w:rFonts w:cs="Times New Roman"/>
        </w:rPr>
        <w:t>1</w:t>
      </w:r>
      <w:r w:rsidR="00164236" w:rsidRPr="005E5CFF">
        <w:rPr>
          <w:rFonts w:cs="Times New Roman"/>
        </w:rPr>
        <w:t xml:space="preserve"> amfi, </w:t>
      </w:r>
      <w:r>
        <w:rPr>
          <w:rFonts w:cs="Times New Roman"/>
        </w:rPr>
        <w:t>2</w:t>
      </w:r>
      <w:r w:rsidR="00164236" w:rsidRPr="005E5CFF">
        <w:rPr>
          <w:rFonts w:cs="Times New Roman"/>
        </w:rPr>
        <w:t xml:space="preserve"> bilgisayar laboratuvarı ile </w:t>
      </w:r>
      <w:r>
        <w:rPr>
          <w:rFonts w:cs="Times New Roman"/>
        </w:rPr>
        <w:t xml:space="preserve">1 </w:t>
      </w:r>
      <w:r w:rsidR="00164236" w:rsidRPr="005E5CFF">
        <w:rPr>
          <w:rFonts w:cs="Times New Roman"/>
        </w:rPr>
        <w:t>Ortak Kullanım Amaçlı Laboratuvar</w:t>
      </w:r>
      <w:r>
        <w:rPr>
          <w:rFonts w:cs="Times New Roman"/>
        </w:rPr>
        <w:t xml:space="preserve">, 1 </w:t>
      </w:r>
      <w:proofErr w:type="spellStart"/>
      <w:r>
        <w:rPr>
          <w:rFonts w:cs="Times New Roman"/>
        </w:rPr>
        <w:t>Orotopedik</w:t>
      </w:r>
      <w:proofErr w:type="spellEnd"/>
      <w:r>
        <w:rPr>
          <w:rFonts w:cs="Times New Roman"/>
        </w:rPr>
        <w:t xml:space="preserve"> Protez </w:t>
      </w:r>
      <w:proofErr w:type="spellStart"/>
      <w:r>
        <w:rPr>
          <w:rFonts w:cs="Times New Roman"/>
        </w:rPr>
        <w:t>Ortez</w:t>
      </w:r>
      <w:proofErr w:type="spellEnd"/>
      <w:r>
        <w:rPr>
          <w:rFonts w:cs="Times New Roman"/>
        </w:rPr>
        <w:t xml:space="preserve"> Laboratuvarı, </w:t>
      </w:r>
      <w:r w:rsidR="00164236" w:rsidRPr="005E5CFF">
        <w:rPr>
          <w:rFonts w:cs="Times New Roman"/>
        </w:rPr>
        <w:t xml:space="preserve"> olmak üzere toplam </w:t>
      </w:r>
      <w:r>
        <w:rPr>
          <w:rFonts w:cs="Times New Roman"/>
        </w:rPr>
        <w:t>4</w:t>
      </w:r>
      <w:r w:rsidR="00164236" w:rsidRPr="005E5CFF">
        <w:rPr>
          <w:rFonts w:cs="Times New Roman"/>
        </w:rPr>
        <w:t xml:space="preserve"> laboratuvar bulunmaktadır. Ayrıca </w:t>
      </w:r>
      <w:r>
        <w:rPr>
          <w:rFonts w:cs="Times New Roman"/>
        </w:rPr>
        <w:t>Meslek Yüksekokulumuzda 1</w:t>
      </w:r>
      <w:r w:rsidR="00164236" w:rsidRPr="005E5CFF">
        <w:rPr>
          <w:rFonts w:cs="Times New Roman"/>
        </w:rPr>
        <w:t xml:space="preserve"> adet çok amaçlı konferans salonu, 1 adet öğrenci kantini mevcuttur.</w:t>
      </w:r>
    </w:p>
    <w:p w:rsidR="00775E23" w:rsidRPr="00775E23" w:rsidRDefault="00775E23" w:rsidP="00775E23">
      <w:pPr>
        <w:pStyle w:val="GvdeMetni"/>
        <w:rPr>
          <w:rFonts w:cs="Times New Roman"/>
          <w:b/>
        </w:rPr>
      </w:pPr>
      <w:r>
        <w:rPr>
          <w:rFonts w:cs="Times New Roman"/>
          <w:b/>
        </w:rPr>
        <w:t>Olgunluk düzeyi:3</w:t>
      </w:r>
    </w:p>
    <w:p w:rsidR="00775E23" w:rsidRPr="005E5CFF" w:rsidRDefault="00775E23" w:rsidP="00775E23">
      <w:pPr>
        <w:pStyle w:val="GvdeMetni"/>
        <w:ind w:firstLine="708"/>
        <w:rPr>
          <w:rFonts w:cs="Times New Roman"/>
        </w:rPr>
      </w:pPr>
    </w:p>
    <w:p w:rsidR="00F03049" w:rsidRPr="00775E23" w:rsidRDefault="00F03049" w:rsidP="00775E23">
      <w:pPr>
        <w:autoSpaceDE w:val="0"/>
        <w:autoSpaceDN w:val="0"/>
        <w:adjustRightInd w:val="0"/>
        <w:ind w:firstLine="708"/>
        <w:rPr>
          <w:rFonts w:cs="Times New Roman"/>
          <w:b/>
          <w:szCs w:val="24"/>
        </w:rPr>
      </w:pPr>
      <w:r w:rsidRPr="00775E23">
        <w:rPr>
          <w:rFonts w:cs="Times New Roman"/>
          <w:b/>
          <w:szCs w:val="24"/>
        </w:rPr>
        <w:t>B.</w:t>
      </w:r>
      <w:proofErr w:type="gramStart"/>
      <w:r w:rsidRPr="00775E23">
        <w:rPr>
          <w:rFonts w:cs="Times New Roman"/>
          <w:b/>
          <w:szCs w:val="24"/>
        </w:rPr>
        <w:t>5.4</w:t>
      </w:r>
      <w:proofErr w:type="gramEnd"/>
      <w:r w:rsidRPr="00775E23">
        <w:rPr>
          <w:rFonts w:cs="Times New Roman"/>
          <w:b/>
          <w:szCs w:val="24"/>
        </w:rPr>
        <w:t>. Engelsiz üniversite</w:t>
      </w:r>
    </w:p>
    <w:p w:rsidR="00F03049" w:rsidRPr="00780082" w:rsidRDefault="00F03049" w:rsidP="00780082">
      <w:pPr>
        <w:widowControl/>
        <w:tabs>
          <w:tab w:val="center" w:pos="709"/>
        </w:tabs>
        <w:rPr>
          <w:rFonts w:cs="Times New Roman"/>
          <w:color w:val="000000"/>
          <w:kern w:val="24"/>
          <w:szCs w:val="24"/>
        </w:rPr>
      </w:pPr>
      <w:r w:rsidRPr="00031479">
        <w:rPr>
          <w:rFonts w:cs="Times New Roman"/>
          <w:szCs w:val="24"/>
        </w:rPr>
        <w:t xml:space="preserve">         </w:t>
      </w:r>
      <w:r w:rsidR="00775E23">
        <w:rPr>
          <w:rFonts w:cs="Times New Roman"/>
          <w:szCs w:val="24"/>
        </w:rPr>
        <w:tab/>
        <w:t xml:space="preserve">Meslek yüksekokulumuzda </w:t>
      </w:r>
      <w:r w:rsidRPr="00031479">
        <w:rPr>
          <w:rFonts w:cs="Times New Roman"/>
          <w:szCs w:val="24"/>
        </w:rPr>
        <w:t>eğitim-öğretimine devam eden engelli öğrencilere yerleşke</w:t>
      </w:r>
      <w:r w:rsidR="00775E23">
        <w:rPr>
          <w:rFonts w:cs="Times New Roman"/>
          <w:szCs w:val="24"/>
        </w:rPr>
        <w:t xml:space="preserve"> içerisindeki</w:t>
      </w:r>
      <w:r w:rsidRPr="00031479">
        <w:rPr>
          <w:rFonts w:cs="Times New Roman"/>
          <w:szCs w:val="24"/>
        </w:rPr>
        <w:t xml:space="preserve"> eğitim hayatlarında destek verilmesi amacıyla ve diğer öğrencilerle benzer koşullarda akademik çalışmalarını sürdürebilmelerini sağlamak amacıyla Üniversitemiz Sağlık Kültür ve Spor Daire Başkanlığına bağlı </w:t>
      </w:r>
      <w:r w:rsidRPr="00775E23">
        <w:rPr>
          <w:rFonts w:cs="Times New Roman"/>
          <w:szCs w:val="24"/>
        </w:rPr>
        <w:t>“Engelli Öğrenci Birimi”</w:t>
      </w:r>
      <w:r w:rsidRPr="00031479">
        <w:rPr>
          <w:rFonts w:cs="Times New Roman"/>
          <w:szCs w:val="24"/>
        </w:rPr>
        <w:t xml:space="preserve"> bulunmaktadır. Ayrıca engelli öğrencilere yönelik gerekli fiziki çalışmalar yapılmış ve gerekli iyileştirmelerin yapılmasına devam edilmektedir. </w:t>
      </w:r>
      <w:r w:rsidR="00891DBA" w:rsidRPr="00891DBA">
        <w:rPr>
          <w:rFonts w:cs="Times New Roman"/>
          <w:szCs w:val="24"/>
        </w:rPr>
        <w:t>Özel yaklaşım gerektiren öğrencilere (engelli öğrencilere) engelli asansörü, okul girişinde rampa yokuşları vb. olanaklar mevcuttur.</w:t>
      </w:r>
    </w:p>
    <w:p w:rsidR="00F03049" w:rsidRPr="005E5CFF" w:rsidRDefault="00F03049" w:rsidP="00F03049">
      <w:pPr>
        <w:autoSpaceDE w:val="0"/>
        <w:autoSpaceDN w:val="0"/>
        <w:adjustRightInd w:val="0"/>
        <w:rPr>
          <w:rFonts w:cs="Times New Roman"/>
          <w:szCs w:val="24"/>
        </w:rPr>
      </w:pPr>
    </w:p>
    <w:p w:rsidR="00F03049" w:rsidRPr="00775E23" w:rsidRDefault="00F03049" w:rsidP="00775E23">
      <w:pPr>
        <w:autoSpaceDE w:val="0"/>
        <w:autoSpaceDN w:val="0"/>
        <w:adjustRightInd w:val="0"/>
        <w:ind w:firstLine="708"/>
        <w:rPr>
          <w:rFonts w:cs="Times New Roman"/>
          <w:b/>
          <w:szCs w:val="24"/>
        </w:rPr>
      </w:pPr>
      <w:r w:rsidRPr="00775E23">
        <w:rPr>
          <w:rFonts w:cs="Times New Roman"/>
          <w:b/>
          <w:szCs w:val="24"/>
        </w:rPr>
        <w:t>B.</w:t>
      </w:r>
      <w:proofErr w:type="gramStart"/>
      <w:r w:rsidRPr="00775E23">
        <w:rPr>
          <w:rFonts w:cs="Times New Roman"/>
          <w:b/>
          <w:szCs w:val="24"/>
        </w:rPr>
        <w:t>5.5</w:t>
      </w:r>
      <w:proofErr w:type="gramEnd"/>
      <w:r w:rsidRPr="00775E23">
        <w:rPr>
          <w:rFonts w:cs="Times New Roman"/>
          <w:b/>
          <w:szCs w:val="24"/>
        </w:rPr>
        <w:t>. Rehberlik, psikolojik danışmanlık ve kariyer hizmetleri</w:t>
      </w:r>
    </w:p>
    <w:p w:rsidR="00F03049" w:rsidRPr="005E5CFF" w:rsidRDefault="00F03049" w:rsidP="00E31E34">
      <w:pPr>
        <w:widowControl/>
        <w:autoSpaceDE w:val="0"/>
        <w:autoSpaceDN w:val="0"/>
        <w:adjustRightInd w:val="0"/>
        <w:ind w:firstLine="708"/>
        <w:rPr>
          <w:rFonts w:cs="Times New Roman"/>
          <w:szCs w:val="24"/>
        </w:rPr>
      </w:pPr>
      <w:proofErr w:type="gramStart"/>
      <w:r w:rsidRPr="005E5CFF">
        <w:rPr>
          <w:rFonts w:cs="Times New Roman"/>
          <w:szCs w:val="24"/>
        </w:rPr>
        <w:t>Kurumdaki tüm</w:t>
      </w:r>
      <w:r w:rsidR="00E31E34" w:rsidRPr="005E5CFF">
        <w:rPr>
          <w:rFonts w:cs="Times New Roman"/>
          <w:szCs w:val="24"/>
        </w:rPr>
        <w:t xml:space="preserve"> </w:t>
      </w:r>
      <w:r w:rsidRPr="005E5CFF">
        <w:rPr>
          <w:rFonts w:cs="Times New Roman"/>
          <w:szCs w:val="24"/>
        </w:rPr>
        <w:t>birimlerde sağlanan</w:t>
      </w:r>
      <w:r w:rsidR="00E31E34" w:rsidRPr="005E5CFF">
        <w:rPr>
          <w:rFonts w:cs="Times New Roman"/>
          <w:szCs w:val="24"/>
        </w:rPr>
        <w:t xml:space="preserve"> </w:t>
      </w:r>
      <w:r w:rsidRPr="005E5CFF">
        <w:rPr>
          <w:rFonts w:cs="Times New Roman"/>
          <w:szCs w:val="24"/>
        </w:rPr>
        <w:t>uygun nitelik ve</w:t>
      </w:r>
      <w:r w:rsidR="00E31E34" w:rsidRPr="005E5CFF">
        <w:rPr>
          <w:rFonts w:cs="Times New Roman"/>
          <w:szCs w:val="24"/>
        </w:rPr>
        <w:t xml:space="preserve"> </w:t>
      </w:r>
      <w:r w:rsidRPr="005E5CFF">
        <w:rPr>
          <w:rFonts w:cs="Times New Roman"/>
          <w:szCs w:val="24"/>
        </w:rPr>
        <w:t>nicelikteki rehberlik,</w:t>
      </w:r>
      <w:r w:rsidR="00E31E34" w:rsidRPr="005E5CFF">
        <w:rPr>
          <w:rFonts w:cs="Times New Roman"/>
          <w:szCs w:val="24"/>
        </w:rPr>
        <w:t xml:space="preserve"> </w:t>
      </w:r>
      <w:r w:rsidRPr="005E5CFF">
        <w:rPr>
          <w:rFonts w:cs="Times New Roman"/>
          <w:szCs w:val="24"/>
        </w:rPr>
        <w:t>psikolojik</w:t>
      </w:r>
      <w:r w:rsidR="00E31E34" w:rsidRPr="005E5CFF">
        <w:rPr>
          <w:rFonts w:cs="Times New Roman"/>
          <w:szCs w:val="24"/>
        </w:rPr>
        <w:t xml:space="preserve"> </w:t>
      </w:r>
      <w:r w:rsidRPr="005E5CFF">
        <w:rPr>
          <w:rFonts w:cs="Times New Roman"/>
          <w:szCs w:val="24"/>
        </w:rPr>
        <w:t>danışmanlık ve</w:t>
      </w:r>
      <w:r w:rsidR="00E31E34" w:rsidRPr="005E5CFF">
        <w:rPr>
          <w:rFonts w:cs="Times New Roman"/>
          <w:szCs w:val="24"/>
        </w:rPr>
        <w:t xml:space="preserve"> </w:t>
      </w:r>
      <w:r w:rsidRPr="005E5CFF">
        <w:rPr>
          <w:rFonts w:cs="Times New Roman"/>
          <w:szCs w:val="24"/>
        </w:rPr>
        <w:t>kariyer</w:t>
      </w:r>
      <w:r w:rsidR="00E31E34" w:rsidRPr="005E5CFF">
        <w:rPr>
          <w:rFonts w:cs="Times New Roman"/>
          <w:szCs w:val="24"/>
        </w:rPr>
        <w:t xml:space="preserve"> </w:t>
      </w:r>
      <w:r w:rsidRPr="005E5CFF">
        <w:rPr>
          <w:rFonts w:cs="Times New Roman"/>
          <w:szCs w:val="24"/>
        </w:rPr>
        <w:t>hizmetleri</w:t>
      </w:r>
      <w:r w:rsidR="00E31E34" w:rsidRPr="005E5CFF">
        <w:rPr>
          <w:rFonts w:cs="Times New Roman"/>
          <w:szCs w:val="24"/>
        </w:rPr>
        <w:t xml:space="preserve"> </w:t>
      </w:r>
      <w:r w:rsidRPr="005E5CFF">
        <w:rPr>
          <w:rFonts w:cs="Times New Roman"/>
          <w:szCs w:val="24"/>
        </w:rPr>
        <w:t>bütünsel olarak</w:t>
      </w:r>
      <w:r w:rsidR="00E31E34" w:rsidRPr="005E5CFF">
        <w:rPr>
          <w:rFonts w:cs="Times New Roman"/>
          <w:szCs w:val="24"/>
        </w:rPr>
        <w:t xml:space="preserve"> </w:t>
      </w:r>
      <w:r w:rsidRPr="005E5CFF">
        <w:rPr>
          <w:rFonts w:cs="Times New Roman"/>
          <w:szCs w:val="24"/>
        </w:rPr>
        <w:t>yönetilmektedir (bu</w:t>
      </w:r>
      <w:r w:rsidR="00E31E34" w:rsidRPr="005E5CFF">
        <w:rPr>
          <w:rFonts w:cs="Times New Roman"/>
          <w:szCs w:val="24"/>
        </w:rPr>
        <w:t xml:space="preserve"> </w:t>
      </w:r>
      <w:r w:rsidRPr="005E5CFF">
        <w:rPr>
          <w:rFonts w:cs="Times New Roman"/>
          <w:szCs w:val="24"/>
        </w:rPr>
        <w:t>hizmetleri yöneten</w:t>
      </w:r>
      <w:r w:rsidR="00E31E34" w:rsidRPr="005E5CFF">
        <w:rPr>
          <w:rFonts w:cs="Times New Roman"/>
          <w:szCs w:val="24"/>
        </w:rPr>
        <w:t xml:space="preserve"> </w:t>
      </w:r>
      <w:r w:rsidRPr="005E5CFF">
        <w:rPr>
          <w:rFonts w:cs="Times New Roman"/>
          <w:szCs w:val="24"/>
        </w:rPr>
        <w:t>bir merkezin olması</w:t>
      </w:r>
      <w:r w:rsidR="00E31E34" w:rsidRPr="005E5CFF">
        <w:rPr>
          <w:rFonts w:cs="Times New Roman"/>
          <w:szCs w:val="24"/>
        </w:rPr>
        <w:t xml:space="preserve"> </w:t>
      </w:r>
      <w:r w:rsidRPr="005E5CFF">
        <w:rPr>
          <w:rFonts w:cs="Times New Roman"/>
          <w:szCs w:val="24"/>
        </w:rPr>
        <w:t>ve bu merkezi</w:t>
      </w:r>
      <w:r w:rsidR="00E31E34" w:rsidRPr="005E5CFF">
        <w:rPr>
          <w:rFonts w:cs="Times New Roman"/>
          <w:szCs w:val="24"/>
        </w:rPr>
        <w:t xml:space="preserve"> </w:t>
      </w:r>
      <w:r w:rsidRPr="005E5CFF">
        <w:rPr>
          <w:rFonts w:cs="Times New Roman"/>
          <w:szCs w:val="24"/>
        </w:rPr>
        <w:t>yöneten idari</w:t>
      </w:r>
      <w:r w:rsidR="00E31E34" w:rsidRPr="005E5CFF">
        <w:rPr>
          <w:rFonts w:cs="Times New Roman"/>
          <w:szCs w:val="24"/>
        </w:rPr>
        <w:t xml:space="preserve"> </w:t>
      </w:r>
      <w:r w:rsidRPr="005E5CFF">
        <w:rPr>
          <w:rFonts w:cs="Times New Roman"/>
          <w:szCs w:val="24"/>
        </w:rPr>
        <w:t>örgütlenme olması</w:t>
      </w:r>
      <w:r w:rsidR="00E31E34" w:rsidRPr="005E5CFF">
        <w:rPr>
          <w:rFonts w:cs="Times New Roman"/>
          <w:szCs w:val="24"/>
        </w:rPr>
        <w:t xml:space="preserve"> </w:t>
      </w:r>
      <w:r w:rsidRPr="005E5CFF">
        <w:rPr>
          <w:rFonts w:cs="Times New Roman"/>
          <w:szCs w:val="24"/>
        </w:rPr>
        <w:t>vb.). Bu hizmetlere</w:t>
      </w:r>
      <w:r w:rsidR="00E31E34" w:rsidRPr="005E5CFF">
        <w:rPr>
          <w:rFonts w:cs="Times New Roman"/>
          <w:szCs w:val="24"/>
        </w:rPr>
        <w:t xml:space="preserve"> </w:t>
      </w:r>
      <w:r w:rsidRPr="005E5CFF">
        <w:rPr>
          <w:rFonts w:cs="Times New Roman"/>
          <w:szCs w:val="24"/>
        </w:rPr>
        <w:t>ilişkin sonuçlar</w:t>
      </w:r>
      <w:r w:rsidR="00E31E34" w:rsidRPr="005E5CFF">
        <w:rPr>
          <w:rFonts w:cs="Times New Roman"/>
          <w:szCs w:val="24"/>
        </w:rPr>
        <w:t xml:space="preserve"> </w:t>
      </w:r>
      <w:r w:rsidRPr="005E5CFF">
        <w:rPr>
          <w:rFonts w:cs="Times New Roman"/>
          <w:szCs w:val="24"/>
        </w:rPr>
        <w:t>sistematik olarak</w:t>
      </w:r>
      <w:r w:rsidR="00E31E34" w:rsidRPr="005E5CFF">
        <w:rPr>
          <w:rFonts w:cs="Times New Roman"/>
          <w:szCs w:val="24"/>
        </w:rPr>
        <w:t xml:space="preserve"> </w:t>
      </w:r>
      <w:r w:rsidRPr="005E5CFF">
        <w:rPr>
          <w:rFonts w:cs="Times New Roman"/>
          <w:szCs w:val="24"/>
        </w:rPr>
        <w:t>izlenmekte ve izlem</w:t>
      </w:r>
      <w:r w:rsidR="00E31E34" w:rsidRPr="005E5CFF">
        <w:rPr>
          <w:rFonts w:cs="Times New Roman"/>
          <w:szCs w:val="24"/>
        </w:rPr>
        <w:t xml:space="preserve"> </w:t>
      </w:r>
      <w:r w:rsidRPr="005E5CFF">
        <w:rPr>
          <w:rFonts w:cs="Times New Roman"/>
          <w:szCs w:val="24"/>
        </w:rPr>
        <w:t>sonuçları paydaşlarla</w:t>
      </w:r>
      <w:r w:rsidR="00E31E34" w:rsidRPr="005E5CFF">
        <w:rPr>
          <w:rFonts w:cs="Times New Roman"/>
          <w:szCs w:val="24"/>
        </w:rPr>
        <w:t xml:space="preserve"> </w:t>
      </w:r>
      <w:r w:rsidRPr="005E5CFF">
        <w:rPr>
          <w:rFonts w:cs="Times New Roman"/>
          <w:szCs w:val="24"/>
        </w:rPr>
        <w:t>birlikte</w:t>
      </w:r>
      <w:r w:rsidR="00E31E34" w:rsidRPr="005E5CFF">
        <w:rPr>
          <w:rFonts w:cs="Times New Roman"/>
          <w:szCs w:val="24"/>
        </w:rPr>
        <w:t xml:space="preserve"> </w:t>
      </w:r>
      <w:r w:rsidRPr="005E5CFF">
        <w:rPr>
          <w:rFonts w:cs="Times New Roman"/>
          <w:szCs w:val="24"/>
        </w:rPr>
        <w:t>değerlendirilerek</w:t>
      </w:r>
      <w:r w:rsidR="00E31E34" w:rsidRPr="005E5CFF">
        <w:rPr>
          <w:rFonts w:cs="Times New Roman"/>
          <w:szCs w:val="24"/>
        </w:rPr>
        <w:t xml:space="preserve"> </w:t>
      </w:r>
      <w:r w:rsidRPr="005E5CFF">
        <w:rPr>
          <w:rFonts w:cs="Times New Roman"/>
          <w:szCs w:val="24"/>
        </w:rPr>
        <w:t>önlemler alınmakta</w:t>
      </w:r>
      <w:r w:rsidR="00E31E34" w:rsidRPr="005E5CFF">
        <w:rPr>
          <w:rFonts w:cs="Times New Roman"/>
          <w:szCs w:val="24"/>
        </w:rPr>
        <w:t xml:space="preserve"> </w:t>
      </w:r>
      <w:r w:rsidRPr="005E5CFF">
        <w:rPr>
          <w:rFonts w:cs="Times New Roman"/>
          <w:szCs w:val="24"/>
        </w:rPr>
        <w:t>ve ihtiyaçlar/talepler</w:t>
      </w:r>
      <w:r w:rsidR="00E31E34" w:rsidRPr="005E5CFF">
        <w:rPr>
          <w:rFonts w:cs="Times New Roman"/>
          <w:szCs w:val="24"/>
        </w:rPr>
        <w:t xml:space="preserve"> </w:t>
      </w:r>
      <w:r w:rsidRPr="005E5CFF">
        <w:rPr>
          <w:rFonts w:cs="Times New Roman"/>
          <w:szCs w:val="24"/>
        </w:rPr>
        <w:t>doğrultusunda</w:t>
      </w:r>
      <w:r w:rsidR="00E31E34" w:rsidRPr="005E5CFF">
        <w:rPr>
          <w:rFonts w:cs="Times New Roman"/>
          <w:szCs w:val="24"/>
        </w:rPr>
        <w:t xml:space="preserve"> </w:t>
      </w:r>
      <w:r w:rsidRPr="005E5CFF">
        <w:rPr>
          <w:rFonts w:cs="Times New Roman"/>
          <w:szCs w:val="24"/>
        </w:rPr>
        <w:t>kaynaklar</w:t>
      </w:r>
      <w:r w:rsidR="00E31E34" w:rsidRPr="005E5CFF">
        <w:rPr>
          <w:rFonts w:cs="Times New Roman"/>
          <w:szCs w:val="24"/>
        </w:rPr>
        <w:t xml:space="preserve"> </w:t>
      </w:r>
      <w:r w:rsidRPr="005E5CFF">
        <w:rPr>
          <w:rFonts w:cs="Times New Roman"/>
          <w:szCs w:val="24"/>
        </w:rPr>
        <w:t>çeşitlendirilmektedir.</w:t>
      </w:r>
      <w:proofErr w:type="gramEnd"/>
    </w:p>
    <w:p w:rsidR="00891DBA" w:rsidRPr="00891DBA" w:rsidRDefault="00891DBA" w:rsidP="00891DBA">
      <w:pPr>
        <w:pStyle w:val="GvdeMetni"/>
        <w:ind w:firstLine="708"/>
        <w:rPr>
          <w:rFonts w:cs="Times New Roman"/>
        </w:rPr>
      </w:pPr>
      <w:r w:rsidRPr="00891DBA">
        <w:rPr>
          <w:rFonts w:cs="Times New Roman"/>
        </w:rPr>
        <w:t xml:space="preserve">Öğrencilerimizin yararlanabileceği Psikolojik, rehberlik hizmetlerinin sağlanması amacıyla Psikolojik Danışmanlık ve Rehberlik Ofisi mevcuttur. Öğrencilerin sağlık hizmetlerinin karşılanması amacıyla Sağlık, Kültür ve Spor Birimi bulunmaktadır. </w:t>
      </w:r>
    </w:p>
    <w:p w:rsidR="0049146D" w:rsidRDefault="0049146D" w:rsidP="0049146D">
      <w:pPr>
        <w:ind w:firstLine="708"/>
        <w:rPr>
          <w:rFonts w:cs="Times New Roman"/>
          <w:szCs w:val="24"/>
        </w:rPr>
      </w:pPr>
      <w:r w:rsidRPr="005E5CFF">
        <w:rPr>
          <w:rFonts w:cs="Times New Roman"/>
          <w:szCs w:val="24"/>
        </w:rPr>
        <w:t xml:space="preserve">*Kalite Koordinatörlüğü tarafından belirlenen dönemlerde iç paydaş memnuniyetini ölçmek için “Öğrenci Memnuniyeti Anketleri” yapılmaktadır ve sonuçları web sitemizde yayınlanmaktadır. Ayrıca sonuçlarına göre “İyileştirme Çalışmaları” planlanıp takibi Kalite Komisyonumuz tarafından yapılmaktadır. </w:t>
      </w:r>
    </w:p>
    <w:p w:rsidR="00891DBA" w:rsidRDefault="00891DBA" w:rsidP="00891DBA">
      <w:pPr>
        <w:rPr>
          <w:rFonts w:cs="Times New Roman"/>
          <w:b/>
          <w:szCs w:val="24"/>
        </w:rPr>
      </w:pPr>
      <w:r>
        <w:rPr>
          <w:rFonts w:cs="Times New Roman"/>
          <w:b/>
          <w:szCs w:val="24"/>
        </w:rPr>
        <w:t>Olgunluk düzeyi:4</w:t>
      </w:r>
    </w:p>
    <w:p w:rsidR="00891DBA" w:rsidRDefault="00891DBA" w:rsidP="00891DBA">
      <w:pPr>
        <w:rPr>
          <w:rFonts w:cs="Times New Roman"/>
          <w:b/>
          <w:szCs w:val="24"/>
        </w:rPr>
      </w:pPr>
    </w:p>
    <w:p w:rsidR="00891DBA" w:rsidRPr="00891DBA" w:rsidRDefault="00891DBA" w:rsidP="00891DBA">
      <w:pPr>
        <w:rPr>
          <w:rFonts w:cs="Times New Roman"/>
          <w:b/>
          <w:szCs w:val="24"/>
        </w:rPr>
      </w:pPr>
    </w:p>
    <w:p w:rsidR="004C770A" w:rsidRPr="005E5CFF" w:rsidRDefault="004C770A" w:rsidP="004C770A">
      <w:pPr>
        <w:rPr>
          <w:rFonts w:cs="Times New Roman"/>
          <w:szCs w:val="24"/>
        </w:rPr>
      </w:pPr>
    </w:p>
    <w:p w:rsidR="004C770A" w:rsidRPr="005E5CFF" w:rsidRDefault="004C770A" w:rsidP="004C770A">
      <w:pPr>
        <w:rPr>
          <w:rFonts w:cs="Times New Roman"/>
          <w:b/>
          <w:bCs/>
          <w:szCs w:val="24"/>
        </w:rPr>
      </w:pPr>
      <w:r w:rsidRPr="005E5CFF">
        <w:rPr>
          <w:rFonts w:cs="Times New Roman"/>
          <w:b/>
          <w:bCs/>
          <w:szCs w:val="24"/>
        </w:rPr>
        <w:lastRenderedPageBreak/>
        <w:t>B.6. Programların İzlenmesi ve Güncellenmesi</w:t>
      </w:r>
    </w:p>
    <w:p w:rsidR="003C7161" w:rsidRPr="0021779D" w:rsidRDefault="004C770A" w:rsidP="0021779D">
      <w:pPr>
        <w:widowControl/>
        <w:autoSpaceDE w:val="0"/>
        <w:autoSpaceDN w:val="0"/>
        <w:adjustRightInd w:val="0"/>
        <w:spacing w:line="240" w:lineRule="auto"/>
        <w:ind w:left="708"/>
        <w:rPr>
          <w:rFonts w:cs="Times New Roman"/>
          <w:b/>
          <w:szCs w:val="24"/>
        </w:rPr>
      </w:pPr>
      <w:r w:rsidRPr="0021779D">
        <w:rPr>
          <w:rFonts w:cs="Times New Roman"/>
          <w:b/>
          <w:szCs w:val="24"/>
        </w:rPr>
        <w:t>B.</w:t>
      </w:r>
      <w:proofErr w:type="gramStart"/>
      <w:r w:rsidRPr="0021779D">
        <w:rPr>
          <w:rFonts w:cs="Times New Roman"/>
          <w:b/>
          <w:szCs w:val="24"/>
        </w:rPr>
        <w:t>6.1</w:t>
      </w:r>
      <w:proofErr w:type="gramEnd"/>
      <w:r w:rsidRPr="0021779D">
        <w:rPr>
          <w:rFonts w:cs="Times New Roman"/>
          <w:b/>
          <w:szCs w:val="24"/>
        </w:rPr>
        <w:t>. Program çıktılarının izlenmesi ve güncellenmesi (Hazırlık okullarındaki dil eğitim programlarını da kapsamaktadır).</w:t>
      </w:r>
    </w:p>
    <w:p w:rsidR="0021779D" w:rsidRDefault="0021779D" w:rsidP="0021779D">
      <w:pPr>
        <w:widowControl/>
        <w:ind w:firstLine="708"/>
        <w:rPr>
          <w:rFonts w:eastAsia="Calibri" w:cs="Times New Roman"/>
          <w:szCs w:val="24"/>
        </w:rPr>
      </w:pPr>
    </w:p>
    <w:p w:rsidR="003C7161" w:rsidRPr="005E5CFF" w:rsidRDefault="003C7161" w:rsidP="0021779D">
      <w:pPr>
        <w:widowControl/>
        <w:ind w:firstLine="708"/>
        <w:rPr>
          <w:rFonts w:eastAsia="Calibri" w:cs="Times New Roman"/>
          <w:szCs w:val="24"/>
        </w:rPr>
      </w:pPr>
      <w:r w:rsidRPr="005E5CFF">
        <w:rPr>
          <w:rFonts w:eastAsia="Calibri" w:cs="Times New Roman"/>
          <w:szCs w:val="24"/>
        </w:rPr>
        <w:t xml:space="preserve">Eğitim-Öğretim süreçlerinin yönetilmesi ve izlenmesi kapsamında Kalite Koordinatörlüğümüz tarafından “Eğitim ve Öğretimi Yönetmek” üst süreci ve bu sürece ait alt süreçler belirlenmiştir. Dolayısıyla bu süreçle ilişkili performans parametreleri için yıllık </w:t>
      </w:r>
      <w:r w:rsidR="0021779D">
        <w:rPr>
          <w:rFonts w:eastAsia="Calibri" w:cs="Times New Roman"/>
          <w:szCs w:val="24"/>
        </w:rPr>
        <w:t>olarak Meslek Yüksekokulumuzun</w:t>
      </w:r>
      <w:r w:rsidRPr="005E5CFF">
        <w:rPr>
          <w:rFonts w:eastAsia="Calibri" w:cs="Times New Roman"/>
          <w:szCs w:val="24"/>
        </w:rPr>
        <w:t xml:space="preserve"> hedefleri belirlenmektedir. Eğitim-Öğretim sürecinin değerlendirilmesi açısından da ilgili yıla ait süreç performans gerçekleşmeleri, Kalite Komisyonumuz tarafından aylık </w:t>
      </w:r>
      <w:proofErr w:type="gramStart"/>
      <w:r w:rsidRPr="005E5CFF">
        <w:rPr>
          <w:rFonts w:eastAsia="Calibri" w:cs="Times New Roman"/>
          <w:szCs w:val="24"/>
        </w:rPr>
        <w:t>periyotlarla</w:t>
      </w:r>
      <w:proofErr w:type="gramEnd"/>
      <w:r w:rsidRPr="005E5CFF">
        <w:rPr>
          <w:rFonts w:eastAsia="Calibri" w:cs="Times New Roman"/>
          <w:szCs w:val="24"/>
        </w:rPr>
        <w:t xml:space="preserve"> takibi yapılıp ve sonuçlarına göre sürekli iyileştirmeleri yapılmaktadır</w:t>
      </w:r>
      <w:r w:rsidR="00780082">
        <w:rPr>
          <w:rFonts w:eastAsia="Calibri" w:cs="Times New Roman"/>
          <w:szCs w:val="24"/>
        </w:rPr>
        <w:t>.</w:t>
      </w:r>
    </w:p>
    <w:p w:rsidR="0021779D" w:rsidRDefault="003C7161" w:rsidP="0021779D">
      <w:pPr>
        <w:ind w:firstLine="708"/>
        <w:rPr>
          <w:rFonts w:cs="Times New Roman"/>
          <w:szCs w:val="24"/>
        </w:rPr>
      </w:pPr>
      <w:r w:rsidRPr="005E5CFF">
        <w:rPr>
          <w:rFonts w:cs="Times New Roman"/>
          <w:szCs w:val="24"/>
        </w:rPr>
        <w:t xml:space="preserve">Programlar ve derslerle ilgili paydaş geri bildirimlerini almak için Kalite Koordinatörlüğü tarafından yapılan “Öğrenci Memnuniyet Anketi” sonuçları web sayfamızda paylaşılmaktadır. Anket sonuçlarına yönelik iyileştirme faaliyetleri belirlenip Kalite Komisyonumuz tarafından takibi yapılmaktadır. </w:t>
      </w:r>
    </w:p>
    <w:p w:rsidR="0021779D" w:rsidRPr="0021779D" w:rsidRDefault="0021779D" w:rsidP="0021779D">
      <w:pPr>
        <w:rPr>
          <w:rFonts w:cs="Times New Roman"/>
          <w:b/>
          <w:color w:val="000000"/>
          <w:kern w:val="24"/>
          <w:szCs w:val="24"/>
        </w:rPr>
      </w:pPr>
      <w:r w:rsidRPr="0021779D">
        <w:rPr>
          <w:rFonts w:cs="Times New Roman"/>
          <w:b/>
          <w:color w:val="000000"/>
          <w:kern w:val="24"/>
          <w:szCs w:val="24"/>
        </w:rPr>
        <w:t>Olgunluk düzeyi:4</w:t>
      </w:r>
    </w:p>
    <w:p w:rsidR="0021779D" w:rsidRPr="0021779D" w:rsidRDefault="0021779D" w:rsidP="0021779D">
      <w:pPr>
        <w:rPr>
          <w:rFonts w:cs="Times New Roman"/>
          <w:b/>
          <w:color w:val="000000"/>
          <w:kern w:val="24"/>
          <w:szCs w:val="24"/>
        </w:rPr>
      </w:pPr>
      <w:r w:rsidRPr="0021779D">
        <w:rPr>
          <w:rFonts w:cs="Times New Roman"/>
          <w:b/>
          <w:color w:val="000000"/>
          <w:kern w:val="24"/>
          <w:szCs w:val="24"/>
        </w:rPr>
        <w:t>Kanıtlar</w:t>
      </w:r>
    </w:p>
    <w:p w:rsidR="0021779D" w:rsidRPr="005E5CFF" w:rsidRDefault="0021779D" w:rsidP="0021779D">
      <w:pPr>
        <w:rPr>
          <w:rFonts w:cs="Times New Roman"/>
          <w:color w:val="000000"/>
          <w:kern w:val="24"/>
          <w:szCs w:val="24"/>
        </w:rPr>
      </w:pPr>
      <w:r w:rsidRPr="0021779D">
        <w:rPr>
          <w:rFonts w:cs="Times New Roman"/>
          <w:color w:val="000000"/>
          <w:kern w:val="24"/>
          <w:szCs w:val="24"/>
        </w:rPr>
        <w:t>http://shmyo.ahievran.edu.tr/</w:t>
      </w:r>
    </w:p>
    <w:p w:rsidR="0021779D" w:rsidRDefault="0021779D" w:rsidP="00780082">
      <w:pPr>
        <w:jc w:val="left"/>
        <w:rPr>
          <w:rFonts w:cs="Times New Roman"/>
          <w:szCs w:val="24"/>
        </w:rPr>
      </w:pPr>
    </w:p>
    <w:p w:rsidR="000E6432" w:rsidRPr="0021779D" w:rsidRDefault="000E6432" w:rsidP="0021779D">
      <w:pPr>
        <w:ind w:firstLine="708"/>
        <w:jc w:val="left"/>
        <w:rPr>
          <w:rFonts w:cs="Times New Roman"/>
          <w:b/>
          <w:szCs w:val="24"/>
        </w:rPr>
      </w:pPr>
      <w:r w:rsidRPr="0021779D">
        <w:rPr>
          <w:rFonts w:cs="Times New Roman"/>
          <w:b/>
          <w:szCs w:val="24"/>
        </w:rPr>
        <w:t>B.</w:t>
      </w:r>
      <w:proofErr w:type="gramStart"/>
      <w:r w:rsidRPr="0021779D">
        <w:rPr>
          <w:rFonts w:cs="Times New Roman"/>
          <w:b/>
          <w:szCs w:val="24"/>
        </w:rPr>
        <w:t>6.2</w:t>
      </w:r>
      <w:proofErr w:type="gramEnd"/>
      <w:r w:rsidRPr="0021779D">
        <w:rPr>
          <w:rFonts w:cs="Times New Roman"/>
          <w:b/>
          <w:szCs w:val="24"/>
        </w:rPr>
        <w:t>. Mezun izleme sistemi</w:t>
      </w:r>
    </w:p>
    <w:p w:rsidR="0021779D" w:rsidRDefault="000E6432" w:rsidP="00780082">
      <w:pPr>
        <w:ind w:firstLine="708"/>
        <w:rPr>
          <w:rFonts w:cs="Times New Roman"/>
          <w:szCs w:val="24"/>
        </w:rPr>
      </w:pPr>
      <w:r w:rsidRPr="005E5CFF">
        <w:rPr>
          <w:rFonts w:cs="Times New Roman"/>
          <w:szCs w:val="24"/>
        </w:rPr>
        <w:t xml:space="preserve">Üniversitemizin oluşturduğu “Mezun Takip Sistemi” </w:t>
      </w:r>
      <w:r w:rsidR="0021779D">
        <w:rPr>
          <w:rFonts w:cs="Times New Roman"/>
          <w:szCs w:val="24"/>
        </w:rPr>
        <w:t>mezunlarımızla iletişimin daha aktif hale gelmesi sağlanmıştır.</w:t>
      </w:r>
    </w:p>
    <w:p w:rsidR="0021779D" w:rsidRPr="0021779D" w:rsidRDefault="0021779D" w:rsidP="0021779D">
      <w:pPr>
        <w:jc w:val="left"/>
        <w:rPr>
          <w:rFonts w:cs="Times New Roman"/>
          <w:b/>
          <w:szCs w:val="24"/>
        </w:rPr>
      </w:pPr>
      <w:r w:rsidRPr="0021779D">
        <w:rPr>
          <w:rFonts w:cs="Times New Roman"/>
          <w:b/>
          <w:szCs w:val="24"/>
        </w:rPr>
        <w:t>Olgunluk düzeyi:3</w:t>
      </w:r>
    </w:p>
    <w:p w:rsidR="0021779D" w:rsidRPr="0021779D" w:rsidRDefault="0021779D" w:rsidP="0021779D">
      <w:pPr>
        <w:jc w:val="left"/>
        <w:rPr>
          <w:rFonts w:cs="Times New Roman"/>
          <w:b/>
          <w:szCs w:val="24"/>
        </w:rPr>
      </w:pPr>
      <w:r w:rsidRPr="0021779D">
        <w:rPr>
          <w:rFonts w:cs="Times New Roman"/>
          <w:b/>
          <w:szCs w:val="24"/>
        </w:rPr>
        <w:t>Kanıtlar</w:t>
      </w:r>
    </w:p>
    <w:p w:rsidR="0021779D" w:rsidRDefault="00A8640D" w:rsidP="0021779D">
      <w:pPr>
        <w:jc w:val="left"/>
        <w:rPr>
          <w:rFonts w:cs="Times New Roman"/>
          <w:szCs w:val="24"/>
        </w:rPr>
      </w:pPr>
      <w:hyperlink r:id="rId16" w:history="1">
        <w:r w:rsidR="0021779D" w:rsidRPr="009474CD">
          <w:rPr>
            <w:rStyle w:val="Kpr"/>
            <w:rFonts w:cs="Times New Roman"/>
            <w:szCs w:val="24"/>
          </w:rPr>
          <w:t>http://shmyo.ahievran.edu.tr/</w:t>
        </w:r>
      </w:hyperlink>
    </w:p>
    <w:p w:rsidR="0021779D" w:rsidRPr="00780082" w:rsidRDefault="0021779D" w:rsidP="0021779D">
      <w:pPr>
        <w:jc w:val="left"/>
        <w:rPr>
          <w:rFonts w:cs="Times New Roman"/>
          <w:szCs w:val="24"/>
        </w:rPr>
      </w:pPr>
    </w:p>
    <w:p w:rsidR="00A01337" w:rsidRPr="005E5CFF" w:rsidRDefault="00A01337" w:rsidP="00A01337">
      <w:pPr>
        <w:rPr>
          <w:rFonts w:cs="Times New Roman"/>
          <w:szCs w:val="24"/>
        </w:rPr>
      </w:pPr>
      <w:r w:rsidRPr="005E5CFF">
        <w:rPr>
          <w:rFonts w:cs="Times New Roman"/>
          <w:color w:val="458C88"/>
          <w:szCs w:val="24"/>
        </w:rPr>
        <w:t>C. ARAŞTIRMA VE GELİŞTİRME</w:t>
      </w:r>
    </w:p>
    <w:p w:rsidR="000E6432" w:rsidRPr="005E5CFF" w:rsidRDefault="00A01337" w:rsidP="00A01337">
      <w:pPr>
        <w:pStyle w:val="GvdeMetni"/>
        <w:rPr>
          <w:rFonts w:cs="Times New Roman"/>
          <w:b/>
          <w:bCs/>
        </w:rPr>
      </w:pPr>
      <w:r w:rsidRPr="005E5CFF">
        <w:rPr>
          <w:rFonts w:cs="Times New Roman"/>
          <w:b/>
          <w:bCs/>
        </w:rPr>
        <w:t>C.1. Araştırma Stratejisi</w:t>
      </w:r>
    </w:p>
    <w:p w:rsidR="00196D9F" w:rsidRPr="00196D9F" w:rsidRDefault="00196D9F" w:rsidP="00196D9F">
      <w:pPr>
        <w:pStyle w:val="GvdeMetni"/>
        <w:ind w:firstLine="708"/>
        <w:rPr>
          <w:rFonts w:cs="Times New Roman"/>
        </w:rPr>
      </w:pPr>
      <w:r>
        <w:rPr>
          <w:rFonts w:cs="Times New Roman"/>
        </w:rPr>
        <w:t>Meslek Yüksekokulumuzun</w:t>
      </w:r>
      <w:r w:rsidRPr="00196D9F">
        <w:rPr>
          <w:rFonts w:cs="Times New Roman"/>
        </w:rPr>
        <w:t xml:space="preserve"> araştırma strat</w:t>
      </w:r>
      <w:r>
        <w:rPr>
          <w:rFonts w:cs="Times New Roman"/>
        </w:rPr>
        <w:t>ejisi ve hedefleri üniversitemizin</w:t>
      </w:r>
      <w:r w:rsidRPr="00196D9F">
        <w:rPr>
          <w:rFonts w:cs="Times New Roman"/>
        </w:rPr>
        <w:t xml:space="preserve"> Stratejik Planına göre düzenlenmiştir. Bu hedefler birim personeli ve iç ve dış paydaşların ortak çalışması ile gerçekleştirilecektir. Birimin eğitim – öğretim alanı ile uyumlu hedefler belirlenmiş ve BAP Birimi destekli araştırma projeleri planlanmıştır. Projelerin çalışmaları devam etmektedir.</w:t>
      </w:r>
    </w:p>
    <w:p w:rsidR="00196D9F" w:rsidRDefault="00196D9F" w:rsidP="00196D9F">
      <w:pPr>
        <w:pStyle w:val="GvdeMetni"/>
        <w:rPr>
          <w:rFonts w:cs="Times New Roman"/>
        </w:rPr>
      </w:pPr>
    </w:p>
    <w:p w:rsidR="00196D9F" w:rsidRPr="00196D9F" w:rsidRDefault="00196D9F" w:rsidP="00196D9F">
      <w:pPr>
        <w:pStyle w:val="GvdeMetni"/>
        <w:rPr>
          <w:rFonts w:cs="Times New Roman"/>
        </w:rPr>
      </w:pPr>
    </w:p>
    <w:p w:rsidR="00196D9F" w:rsidRPr="00196D9F" w:rsidRDefault="00196D9F" w:rsidP="00196D9F">
      <w:pPr>
        <w:pStyle w:val="GvdeMetni"/>
        <w:ind w:firstLine="708"/>
        <w:rPr>
          <w:rFonts w:cs="Times New Roman"/>
          <w:b/>
        </w:rPr>
      </w:pPr>
      <w:r w:rsidRPr="00196D9F">
        <w:rPr>
          <w:rFonts w:cs="Times New Roman"/>
          <w:b/>
        </w:rPr>
        <w:lastRenderedPageBreak/>
        <w:t>C.</w:t>
      </w:r>
      <w:proofErr w:type="gramStart"/>
      <w:r w:rsidRPr="00196D9F">
        <w:rPr>
          <w:rFonts w:cs="Times New Roman"/>
          <w:b/>
        </w:rPr>
        <w:t>1.1</w:t>
      </w:r>
      <w:proofErr w:type="gramEnd"/>
      <w:r w:rsidRPr="00196D9F">
        <w:rPr>
          <w:rFonts w:cs="Times New Roman"/>
          <w:b/>
        </w:rPr>
        <w:t>. Kurumun araştırma politikası hedefleri ve stratejisi</w:t>
      </w:r>
    </w:p>
    <w:p w:rsidR="00196D9F" w:rsidRPr="00196D9F" w:rsidRDefault="00196D9F" w:rsidP="00196D9F">
      <w:pPr>
        <w:pStyle w:val="GvdeMetni"/>
        <w:ind w:firstLine="708"/>
        <w:rPr>
          <w:rFonts w:cs="Times New Roman"/>
          <w:b/>
        </w:rPr>
      </w:pPr>
      <w:r w:rsidRPr="00196D9F">
        <w:rPr>
          <w:rFonts w:cs="Times New Roman"/>
          <w:b/>
        </w:rPr>
        <w:t>Olgunluk düzeyi</w:t>
      </w:r>
      <w:r>
        <w:rPr>
          <w:rFonts w:cs="Times New Roman"/>
          <w:b/>
        </w:rPr>
        <w:t>: 3</w:t>
      </w:r>
    </w:p>
    <w:p w:rsidR="00196D9F" w:rsidRPr="00196D9F" w:rsidRDefault="00196D9F" w:rsidP="00196D9F">
      <w:pPr>
        <w:pStyle w:val="GvdeMetni"/>
        <w:ind w:firstLine="708"/>
        <w:rPr>
          <w:rFonts w:cs="Times New Roman"/>
          <w:b/>
        </w:rPr>
      </w:pPr>
      <w:r w:rsidRPr="00196D9F">
        <w:rPr>
          <w:rFonts w:cs="Times New Roman"/>
          <w:b/>
        </w:rPr>
        <w:t>Kanıt</w:t>
      </w:r>
    </w:p>
    <w:p w:rsidR="00196D9F" w:rsidRPr="00196D9F" w:rsidRDefault="00196D9F" w:rsidP="00196D9F">
      <w:pPr>
        <w:pStyle w:val="GvdeMetni"/>
        <w:ind w:firstLine="708"/>
        <w:rPr>
          <w:rFonts w:cs="Times New Roman"/>
        </w:rPr>
      </w:pPr>
      <w:r w:rsidRPr="00196D9F">
        <w:rPr>
          <w:rFonts w:cs="Times New Roman"/>
        </w:rPr>
        <w:t>-Üniversitenin araştırma politikası</w:t>
      </w:r>
    </w:p>
    <w:p w:rsidR="00196D9F" w:rsidRPr="00196D9F" w:rsidRDefault="00196D9F" w:rsidP="00196D9F">
      <w:pPr>
        <w:pStyle w:val="GvdeMetni"/>
        <w:ind w:firstLine="708"/>
        <w:rPr>
          <w:rFonts w:cs="Times New Roman"/>
        </w:rPr>
      </w:pPr>
      <w:r w:rsidRPr="00196D9F">
        <w:rPr>
          <w:rFonts w:cs="Times New Roman"/>
        </w:rPr>
        <w:t xml:space="preserve">-Üniversitenin stratejik planında yer alan araştırma stratejisi ve hedefleri </w:t>
      </w:r>
    </w:p>
    <w:p w:rsidR="00196D9F" w:rsidRPr="00196D9F" w:rsidRDefault="00196D9F" w:rsidP="00196D9F">
      <w:pPr>
        <w:pStyle w:val="GvdeMetni"/>
        <w:rPr>
          <w:rFonts w:cs="Times New Roman"/>
        </w:rPr>
      </w:pPr>
    </w:p>
    <w:p w:rsidR="00196D9F" w:rsidRPr="00196D9F" w:rsidRDefault="00196D9F" w:rsidP="00196D9F">
      <w:pPr>
        <w:pStyle w:val="GvdeMetni"/>
        <w:ind w:firstLine="708"/>
        <w:rPr>
          <w:rFonts w:cs="Times New Roman"/>
          <w:b/>
        </w:rPr>
      </w:pPr>
      <w:r w:rsidRPr="00196D9F">
        <w:rPr>
          <w:rFonts w:cs="Times New Roman"/>
          <w:b/>
        </w:rPr>
        <w:t>C.</w:t>
      </w:r>
      <w:proofErr w:type="gramStart"/>
      <w:r w:rsidRPr="00196D9F">
        <w:rPr>
          <w:rFonts w:cs="Times New Roman"/>
          <w:b/>
        </w:rPr>
        <w:t>1.2</w:t>
      </w:r>
      <w:proofErr w:type="gramEnd"/>
      <w:r w:rsidRPr="00196D9F">
        <w:rPr>
          <w:rFonts w:cs="Times New Roman"/>
          <w:b/>
        </w:rPr>
        <w:t xml:space="preserve">. Araştırma geliştirme süreçlerinin yönetimi ve </w:t>
      </w:r>
      <w:proofErr w:type="spellStart"/>
      <w:r w:rsidRPr="00196D9F">
        <w:rPr>
          <w:rFonts w:cs="Times New Roman"/>
          <w:b/>
        </w:rPr>
        <w:t>organizasyonel</w:t>
      </w:r>
      <w:proofErr w:type="spellEnd"/>
      <w:r w:rsidRPr="00196D9F">
        <w:rPr>
          <w:rFonts w:cs="Times New Roman"/>
          <w:b/>
        </w:rPr>
        <w:t xml:space="preserve"> yapısı</w:t>
      </w:r>
    </w:p>
    <w:p w:rsidR="00196D9F" w:rsidRPr="00196D9F" w:rsidRDefault="00196D9F" w:rsidP="00196D9F">
      <w:pPr>
        <w:pStyle w:val="GvdeMetni"/>
        <w:ind w:firstLine="708"/>
        <w:rPr>
          <w:rFonts w:cs="Times New Roman"/>
          <w:b/>
        </w:rPr>
      </w:pPr>
      <w:r w:rsidRPr="00196D9F">
        <w:rPr>
          <w:rFonts w:cs="Times New Roman"/>
          <w:b/>
        </w:rPr>
        <w:t>Olgunluk düzeyi</w:t>
      </w:r>
      <w:r>
        <w:rPr>
          <w:rFonts w:cs="Times New Roman"/>
          <w:b/>
        </w:rPr>
        <w:t>: 3</w:t>
      </w:r>
    </w:p>
    <w:p w:rsidR="00196D9F" w:rsidRPr="00196D9F" w:rsidRDefault="00196D9F" w:rsidP="00196D9F">
      <w:pPr>
        <w:pStyle w:val="GvdeMetni"/>
        <w:ind w:firstLine="708"/>
        <w:rPr>
          <w:rFonts w:cs="Times New Roman"/>
          <w:b/>
        </w:rPr>
      </w:pPr>
      <w:r w:rsidRPr="00196D9F">
        <w:rPr>
          <w:rFonts w:cs="Times New Roman"/>
          <w:b/>
        </w:rPr>
        <w:t>Kanıt</w:t>
      </w:r>
    </w:p>
    <w:p w:rsidR="00196D9F" w:rsidRPr="00196D9F" w:rsidRDefault="00196D9F" w:rsidP="00196D9F">
      <w:pPr>
        <w:pStyle w:val="GvdeMetni"/>
        <w:ind w:firstLine="708"/>
        <w:rPr>
          <w:rFonts w:cs="Times New Roman"/>
        </w:rPr>
      </w:pPr>
      <w:r w:rsidRPr="00196D9F">
        <w:rPr>
          <w:rFonts w:cs="Times New Roman"/>
        </w:rPr>
        <w:t>-Birimimiz ve Üniversite BAP biriminin ortak yürüttüğü projeler</w:t>
      </w:r>
    </w:p>
    <w:p w:rsidR="00196D9F" w:rsidRPr="00196D9F" w:rsidRDefault="00196D9F" w:rsidP="00196D9F">
      <w:pPr>
        <w:pStyle w:val="GvdeMetni"/>
        <w:rPr>
          <w:rFonts w:cs="Times New Roman"/>
        </w:rPr>
      </w:pPr>
    </w:p>
    <w:p w:rsidR="00196D9F" w:rsidRPr="00196D9F" w:rsidRDefault="00196D9F" w:rsidP="00196D9F">
      <w:pPr>
        <w:pStyle w:val="GvdeMetni"/>
        <w:ind w:firstLine="708"/>
        <w:rPr>
          <w:rFonts w:cs="Times New Roman"/>
        </w:rPr>
      </w:pPr>
      <w:r w:rsidRPr="00196D9F">
        <w:rPr>
          <w:rFonts w:cs="Times New Roman"/>
        </w:rPr>
        <w:t>C.</w:t>
      </w:r>
      <w:proofErr w:type="gramStart"/>
      <w:r w:rsidRPr="00196D9F">
        <w:rPr>
          <w:rFonts w:cs="Times New Roman"/>
        </w:rPr>
        <w:t>1.3</w:t>
      </w:r>
      <w:proofErr w:type="gramEnd"/>
      <w:r w:rsidRPr="00196D9F">
        <w:rPr>
          <w:rFonts w:cs="Times New Roman"/>
        </w:rPr>
        <w:t>. Araştırmaların yerel bölgesel ulusal kalkınma hedefleri ile ilişkisi</w:t>
      </w:r>
    </w:p>
    <w:p w:rsidR="00196D9F" w:rsidRPr="00196D9F" w:rsidRDefault="00196D9F" w:rsidP="00196D9F">
      <w:pPr>
        <w:pStyle w:val="GvdeMetni"/>
        <w:ind w:firstLine="708"/>
        <w:rPr>
          <w:rFonts w:cs="Times New Roman"/>
          <w:b/>
        </w:rPr>
      </w:pPr>
      <w:r w:rsidRPr="00196D9F">
        <w:rPr>
          <w:rFonts w:cs="Times New Roman"/>
          <w:b/>
        </w:rPr>
        <w:t>Olgunluk düzeyi</w:t>
      </w:r>
      <w:r>
        <w:rPr>
          <w:rFonts w:cs="Times New Roman"/>
          <w:b/>
        </w:rPr>
        <w:t>:</w:t>
      </w:r>
      <w:r w:rsidRPr="00196D9F">
        <w:rPr>
          <w:rFonts w:cs="Times New Roman"/>
          <w:b/>
        </w:rPr>
        <w:t xml:space="preserve"> 3</w:t>
      </w:r>
    </w:p>
    <w:p w:rsidR="00196D9F" w:rsidRPr="00196D9F" w:rsidRDefault="00196D9F" w:rsidP="00196D9F">
      <w:pPr>
        <w:pStyle w:val="GvdeMetni"/>
        <w:ind w:firstLine="708"/>
        <w:rPr>
          <w:rFonts w:cs="Times New Roman"/>
          <w:b/>
        </w:rPr>
      </w:pPr>
      <w:r w:rsidRPr="00196D9F">
        <w:rPr>
          <w:rFonts w:cs="Times New Roman"/>
          <w:b/>
        </w:rPr>
        <w:t>Kanıt</w:t>
      </w:r>
    </w:p>
    <w:p w:rsidR="00196D9F" w:rsidRPr="00196D9F" w:rsidRDefault="00196D9F" w:rsidP="00196D9F">
      <w:pPr>
        <w:pStyle w:val="GvdeMetni"/>
        <w:ind w:firstLine="708"/>
        <w:rPr>
          <w:rFonts w:cs="Times New Roman"/>
        </w:rPr>
      </w:pPr>
      <w:r w:rsidRPr="00196D9F">
        <w:rPr>
          <w:rFonts w:cs="Times New Roman"/>
        </w:rPr>
        <w:t>-Yürütülen BAP projeleri</w:t>
      </w:r>
    </w:p>
    <w:p w:rsidR="00196D9F" w:rsidRPr="00196D9F" w:rsidRDefault="00196D9F" w:rsidP="00196D9F">
      <w:pPr>
        <w:pStyle w:val="GvdeMetni"/>
        <w:rPr>
          <w:rFonts w:cs="Times New Roman"/>
        </w:rPr>
      </w:pPr>
    </w:p>
    <w:p w:rsidR="00196D9F" w:rsidRPr="00196D9F" w:rsidRDefault="00196D9F" w:rsidP="00196D9F">
      <w:pPr>
        <w:pStyle w:val="GvdeMetni"/>
        <w:ind w:firstLine="708"/>
        <w:rPr>
          <w:rFonts w:cs="Times New Roman"/>
          <w:b/>
        </w:rPr>
      </w:pPr>
      <w:r w:rsidRPr="00196D9F">
        <w:rPr>
          <w:rFonts w:cs="Times New Roman"/>
          <w:b/>
        </w:rPr>
        <w:t xml:space="preserve">C.2. Araştırma Kaynakları </w:t>
      </w:r>
    </w:p>
    <w:p w:rsidR="00196D9F" w:rsidRPr="00196D9F" w:rsidRDefault="00196D9F" w:rsidP="00196D9F">
      <w:pPr>
        <w:pStyle w:val="GvdeMetni"/>
        <w:ind w:firstLine="708"/>
        <w:rPr>
          <w:rFonts w:cs="Times New Roman"/>
        </w:rPr>
      </w:pPr>
      <w:r w:rsidRPr="00196D9F">
        <w:rPr>
          <w:rFonts w:cs="Times New Roman"/>
        </w:rPr>
        <w:t>Birimin yürüttüğü araştırma faaliyetleri BAP birimi tarafından desteklenmektedir. Birim eğitim öğretim sürecine tabidir. Araştırma geliştirme sürecini yönetmediği için izleme sistemi bulunmamaktadır.</w:t>
      </w:r>
    </w:p>
    <w:p w:rsidR="00196D9F" w:rsidRPr="00196D9F" w:rsidRDefault="00196D9F" w:rsidP="00196D9F">
      <w:pPr>
        <w:pStyle w:val="GvdeMetni"/>
        <w:rPr>
          <w:rFonts w:cs="Times New Roman"/>
        </w:rPr>
      </w:pPr>
    </w:p>
    <w:p w:rsidR="00196D9F" w:rsidRPr="00196D9F" w:rsidRDefault="00196D9F" w:rsidP="00196D9F">
      <w:pPr>
        <w:pStyle w:val="GvdeMetni"/>
        <w:ind w:firstLine="708"/>
        <w:rPr>
          <w:rFonts w:cs="Times New Roman"/>
          <w:b/>
        </w:rPr>
      </w:pPr>
      <w:r w:rsidRPr="00196D9F">
        <w:rPr>
          <w:rFonts w:cs="Times New Roman"/>
          <w:b/>
        </w:rPr>
        <w:t xml:space="preserve">C.3. Araştırma Yetkinliği </w:t>
      </w:r>
    </w:p>
    <w:p w:rsidR="00196D9F" w:rsidRPr="00196D9F" w:rsidRDefault="00196D9F" w:rsidP="00196D9F">
      <w:pPr>
        <w:pStyle w:val="GvdeMetni"/>
        <w:ind w:firstLine="708"/>
        <w:rPr>
          <w:rFonts w:cs="Times New Roman"/>
        </w:rPr>
      </w:pPr>
      <w:r w:rsidRPr="00196D9F">
        <w:rPr>
          <w:rFonts w:cs="Times New Roman"/>
        </w:rPr>
        <w:t>Birim eğitim öğretim sürecine tabidir. Araştırma geliştirme sürecini yönetmediği için performans gözden geçirmesi bulunmamaktadır.</w:t>
      </w:r>
    </w:p>
    <w:p w:rsidR="00196D9F" w:rsidRPr="00196D9F" w:rsidRDefault="00196D9F" w:rsidP="00196D9F">
      <w:pPr>
        <w:pStyle w:val="GvdeMetni"/>
        <w:rPr>
          <w:rFonts w:cs="Times New Roman"/>
        </w:rPr>
      </w:pPr>
    </w:p>
    <w:p w:rsidR="00196D9F" w:rsidRPr="00196D9F" w:rsidRDefault="00196D9F" w:rsidP="00196D9F">
      <w:pPr>
        <w:pStyle w:val="GvdeMetni"/>
        <w:ind w:firstLine="708"/>
        <w:rPr>
          <w:rFonts w:cs="Times New Roman"/>
          <w:b/>
        </w:rPr>
      </w:pPr>
      <w:r w:rsidRPr="00196D9F">
        <w:rPr>
          <w:rFonts w:cs="Times New Roman"/>
          <w:b/>
        </w:rPr>
        <w:t>C.4. Araştırma Performansı</w:t>
      </w:r>
    </w:p>
    <w:p w:rsidR="00196D9F" w:rsidRDefault="00196D9F" w:rsidP="00196D9F">
      <w:pPr>
        <w:pStyle w:val="GvdeMetni"/>
        <w:rPr>
          <w:rFonts w:cs="Times New Roman"/>
        </w:rPr>
      </w:pPr>
      <w:r w:rsidRPr="00196D9F">
        <w:rPr>
          <w:rFonts w:cs="Times New Roman"/>
        </w:rPr>
        <w:t>Birim Eğitim-Öğretim Sürecine tabidir. Araştırma –Geliştirme sürecini yönetmediği için araştırma ve geliştirme performansının periyodik olarak gözden geçirilmesi ve iyileştirilmesi konusunda ölçme ve değerlendirme çalışması bulunmamaktadır.</w:t>
      </w:r>
    </w:p>
    <w:p w:rsidR="00196D9F" w:rsidRDefault="00196D9F" w:rsidP="00196D9F">
      <w:pPr>
        <w:pStyle w:val="GvdeMetni"/>
        <w:rPr>
          <w:rFonts w:cs="Times New Roman"/>
        </w:rPr>
      </w:pPr>
    </w:p>
    <w:p w:rsidR="00196D9F" w:rsidRDefault="00196D9F" w:rsidP="00196D9F">
      <w:pPr>
        <w:pStyle w:val="GvdeMetni"/>
        <w:rPr>
          <w:rFonts w:cs="Times New Roman"/>
        </w:rPr>
      </w:pPr>
    </w:p>
    <w:p w:rsidR="00196D9F" w:rsidRDefault="00196D9F" w:rsidP="00196D9F">
      <w:pPr>
        <w:pStyle w:val="GvdeMetni"/>
        <w:rPr>
          <w:rFonts w:cs="Times New Roman"/>
        </w:rPr>
      </w:pPr>
    </w:p>
    <w:p w:rsidR="002D79BE" w:rsidRPr="00196D9F" w:rsidRDefault="00BE47A1" w:rsidP="00BE47A1">
      <w:pPr>
        <w:jc w:val="left"/>
        <w:rPr>
          <w:rFonts w:cs="Times New Roman"/>
          <w:b/>
          <w:color w:val="64AFB1"/>
          <w:szCs w:val="24"/>
        </w:rPr>
      </w:pPr>
      <w:r w:rsidRPr="00196D9F">
        <w:rPr>
          <w:rFonts w:cs="Times New Roman"/>
          <w:b/>
          <w:color w:val="64AFB1"/>
          <w:szCs w:val="24"/>
        </w:rPr>
        <w:lastRenderedPageBreak/>
        <w:t>D. TOPLUMSAL KATKI</w:t>
      </w:r>
    </w:p>
    <w:p w:rsidR="00BE47A1" w:rsidRPr="005E5CFF" w:rsidRDefault="00BE47A1" w:rsidP="00BE47A1">
      <w:pPr>
        <w:jc w:val="left"/>
        <w:rPr>
          <w:rFonts w:cs="Times New Roman"/>
          <w:b/>
          <w:bCs/>
          <w:szCs w:val="24"/>
        </w:rPr>
      </w:pPr>
      <w:r w:rsidRPr="005E5CFF">
        <w:rPr>
          <w:rFonts w:cs="Times New Roman"/>
          <w:b/>
          <w:bCs/>
          <w:szCs w:val="24"/>
        </w:rPr>
        <w:t>D.1. Toplumsal Katkı Stratejisi</w:t>
      </w:r>
    </w:p>
    <w:p w:rsidR="00BE47A1" w:rsidRPr="00196D9F" w:rsidRDefault="00BE47A1" w:rsidP="00196D9F">
      <w:pPr>
        <w:ind w:firstLine="708"/>
        <w:jc w:val="left"/>
        <w:rPr>
          <w:rFonts w:cs="Times New Roman"/>
          <w:b/>
          <w:szCs w:val="24"/>
        </w:rPr>
      </w:pPr>
      <w:r w:rsidRPr="00196D9F">
        <w:rPr>
          <w:rFonts w:cs="Times New Roman"/>
          <w:b/>
          <w:szCs w:val="24"/>
        </w:rPr>
        <w:t>D.</w:t>
      </w:r>
      <w:proofErr w:type="gramStart"/>
      <w:r w:rsidRPr="00196D9F">
        <w:rPr>
          <w:rFonts w:cs="Times New Roman"/>
          <w:b/>
          <w:szCs w:val="24"/>
        </w:rPr>
        <w:t>1.1</w:t>
      </w:r>
      <w:proofErr w:type="gramEnd"/>
      <w:r w:rsidRPr="00196D9F">
        <w:rPr>
          <w:rFonts w:cs="Times New Roman"/>
          <w:b/>
          <w:szCs w:val="24"/>
        </w:rPr>
        <w:t>. Toplumsal katkı politikası, hedefleri ve stratejisi</w:t>
      </w:r>
    </w:p>
    <w:p w:rsidR="00503599" w:rsidRPr="00503599" w:rsidRDefault="00503599" w:rsidP="00503599">
      <w:pPr>
        <w:ind w:firstLine="708"/>
        <w:rPr>
          <w:rFonts w:cs="Times New Roman"/>
          <w:szCs w:val="24"/>
        </w:rPr>
      </w:pPr>
      <w:r w:rsidRPr="00503599">
        <w:rPr>
          <w:rFonts w:cs="Times New Roman"/>
          <w:szCs w:val="24"/>
        </w:rPr>
        <w:t xml:space="preserve">Üniversitemiz, toplumsal katkı politikasına paydaşlarla işbirliği içerisinde yerel ve bölgesel kalkınmaya öncülük etmek stratejik amacına yönelik birim faaliyet planlarımız ve performans </w:t>
      </w:r>
      <w:proofErr w:type="gramStart"/>
      <w:r w:rsidRPr="00503599">
        <w:rPr>
          <w:rFonts w:cs="Times New Roman"/>
          <w:szCs w:val="24"/>
        </w:rPr>
        <w:t>kriterlerimiz</w:t>
      </w:r>
      <w:proofErr w:type="gramEnd"/>
      <w:r w:rsidRPr="00503599">
        <w:rPr>
          <w:rFonts w:cs="Times New Roman"/>
          <w:szCs w:val="24"/>
        </w:rPr>
        <w:t xml:space="preserve"> oluşturulmaktadır. Toplumsal katkıyı yönetmek üst sürecinin performans parametrelerine yönelik birim hedeflerimiz belirlenmektedir.</w:t>
      </w:r>
    </w:p>
    <w:p w:rsidR="00503599" w:rsidRPr="00503599" w:rsidRDefault="00503599" w:rsidP="00503599">
      <w:pPr>
        <w:rPr>
          <w:rFonts w:cs="Times New Roman"/>
          <w:b/>
          <w:szCs w:val="24"/>
        </w:rPr>
      </w:pPr>
      <w:r w:rsidRPr="00503599">
        <w:rPr>
          <w:rFonts w:cs="Times New Roman"/>
          <w:b/>
          <w:szCs w:val="24"/>
        </w:rPr>
        <w:t>Olgunluk düzeyi:4</w:t>
      </w:r>
    </w:p>
    <w:p w:rsidR="00503599" w:rsidRPr="00503599" w:rsidRDefault="00503599" w:rsidP="00503599">
      <w:pPr>
        <w:rPr>
          <w:rFonts w:cs="Times New Roman"/>
          <w:b/>
          <w:szCs w:val="24"/>
        </w:rPr>
      </w:pPr>
      <w:r w:rsidRPr="00503599">
        <w:rPr>
          <w:rFonts w:cs="Times New Roman"/>
          <w:b/>
          <w:szCs w:val="24"/>
        </w:rPr>
        <w:t>Kanıtlar</w:t>
      </w:r>
    </w:p>
    <w:p w:rsidR="00503599" w:rsidRPr="00503599" w:rsidRDefault="00503599" w:rsidP="00503599">
      <w:pPr>
        <w:rPr>
          <w:rFonts w:cs="Times New Roman"/>
          <w:szCs w:val="24"/>
        </w:rPr>
      </w:pPr>
      <w:r>
        <w:rPr>
          <w:rFonts w:cs="Times New Roman"/>
          <w:szCs w:val="24"/>
        </w:rPr>
        <w:t>-</w:t>
      </w:r>
      <w:r w:rsidRPr="00503599">
        <w:rPr>
          <w:rFonts w:cs="Times New Roman"/>
          <w:szCs w:val="24"/>
        </w:rPr>
        <w:t>Üniversitemiz toplumsal katkıyı yönetme politikası</w:t>
      </w:r>
    </w:p>
    <w:p w:rsidR="00503599" w:rsidRPr="00503599" w:rsidRDefault="00503599" w:rsidP="00503599">
      <w:pPr>
        <w:rPr>
          <w:rFonts w:cs="Times New Roman"/>
          <w:szCs w:val="24"/>
        </w:rPr>
      </w:pPr>
      <w:r>
        <w:rPr>
          <w:rFonts w:cs="Times New Roman"/>
          <w:szCs w:val="24"/>
        </w:rPr>
        <w:t>-</w:t>
      </w:r>
      <w:r w:rsidRPr="00503599">
        <w:rPr>
          <w:rFonts w:cs="Times New Roman"/>
          <w:szCs w:val="24"/>
        </w:rPr>
        <w:t>Toplumsal katkıyı yönetmek üst</w:t>
      </w:r>
      <w:r>
        <w:rPr>
          <w:rFonts w:cs="Times New Roman"/>
          <w:szCs w:val="24"/>
        </w:rPr>
        <w:t xml:space="preserve"> sürecinin performans hedefleri</w:t>
      </w:r>
    </w:p>
    <w:p w:rsidR="00503599" w:rsidRPr="00503599" w:rsidRDefault="00503599" w:rsidP="00503599">
      <w:pPr>
        <w:ind w:firstLine="708"/>
        <w:rPr>
          <w:rFonts w:cs="Times New Roman"/>
          <w:szCs w:val="24"/>
        </w:rPr>
      </w:pPr>
    </w:p>
    <w:p w:rsidR="00503599" w:rsidRPr="00503599" w:rsidRDefault="00503599" w:rsidP="00503599">
      <w:pPr>
        <w:ind w:firstLine="708"/>
        <w:rPr>
          <w:rFonts w:cs="Times New Roman"/>
          <w:b/>
          <w:szCs w:val="24"/>
        </w:rPr>
      </w:pPr>
      <w:r w:rsidRPr="00503599">
        <w:rPr>
          <w:rFonts w:cs="Times New Roman"/>
          <w:b/>
          <w:szCs w:val="24"/>
        </w:rPr>
        <w:t>D.</w:t>
      </w:r>
      <w:proofErr w:type="gramStart"/>
      <w:r w:rsidRPr="00503599">
        <w:rPr>
          <w:rFonts w:cs="Times New Roman"/>
          <w:b/>
          <w:szCs w:val="24"/>
        </w:rPr>
        <w:t>1.2</w:t>
      </w:r>
      <w:proofErr w:type="gramEnd"/>
      <w:r w:rsidRPr="00503599">
        <w:rPr>
          <w:rFonts w:cs="Times New Roman"/>
          <w:b/>
          <w:szCs w:val="24"/>
        </w:rPr>
        <w:t xml:space="preserve">. Toplumsal katkı süreçlerinin yönetimi ve </w:t>
      </w:r>
      <w:proofErr w:type="spellStart"/>
      <w:r w:rsidRPr="00503599">
        <w:rPr>
          <w:rFonts w:cs="Times New Roman"/>
          <w:b/>
          <w:szCs w:val="24"/>
        </w:rPr>
        <w:t>organizasyonel</w:t>
      </w:r>
      <w:proofErr w:type="spellEnd"/>
      <w:r w:rsidRPr="00503599">
        <w:rPr>
          <w:rFonts w:cs="Times New Roman"/>
          <w:b/>
          <w:szCs w:val="24"/>
        </w:rPr>
        <w:t xml:space="preserve"> yapısı</w:t>
      </w:r>
    </w:p>
    <w:p w:rsidR="00503599" w:rsidRPr="00503599" w:rsidRDefault="00503599" w:rsidP="00503599">
      <w:pPr>
        <w:ind w:firstLine="708"/>
        <w:rPr>
          <w:rFonts w:cs="Times New Roman"/>
          <w:szCs w:val="24"/>
        </w:rPr>
      </w:pPr>
      <w:r w:rsidRPr="00503599">
        <w:rPr>
          <w:rFonts w:cs="Times New Roman"/>
          <w:szCs w:val="24"/>
        </w:rPr>
        <w:t>Üniversitemizin süreç yön</w:t>
      </w:r>
      <w:r>
        <w:rPr>
          <w:rFonts w:cs="Times New Roman"/>
          <w:szCs w:val="24"/>
        </w:rPr>
        <w:t>etim sisteminde tanımlanmıştır.</w:t>
      </w:r>
    </w:p>
    <w:p w:rsidR="00503599" w:rsidRPr="00503599" w:rsidRDefault="00503599" w:rsidP="00503599">
      <w:pPr>
        <w:ind w:firstLine="708"/>
        <w:rPr>
          <w:rFonts w:cs="Times New Roman"/>
          <w:b/>
          <w:szCs w:val="24"/>
        </w:rPr>
      </w:pPr>
      <w:r w:rsidRPr="00503599">
        <w:rPr>
          <w:rFonts w:cs="Times New Roman"/>
          <w:b/>
          <w:szCs w:val="24"/>
        </w:rPr>
        <w:t>Olgunluk düzeyi:4</w:t>
      </w:r>
    </w:p>
    <w:p w:rsidR="00503599" w:rsidRPr="00503599" w:rsidRDefault="00503599" w:rsidP="00503599">
      <w:pPr>
        <w:ind w:firstLine="708"/>
        <w:rPr>
          <w:rFonts w:cs="Times New Roman"/>
          <w:b/>
          <w:szCs w:val="24"/>
        </w:rPr>
      </w:pPr>
      <w:r w:rsidRPr="00503599">
        <w:rPr>
          <w:rFonts w:cs="Times New Roman"/>
          <w:b/>
          <w:szCs w:val="24"/>
        </w:rPr>
        <w:t>Kanıtlar</w:t>
      </w:r>
    </w:p>
    <w:p w:rsidR="00503599" w:rsidRPr="00503599" w:rsidRDefault="00503599" w:rsidP="00503599">
      <w:pPr>
        <w:ind w:firstLine="708"/>
        <w:rPr>
          <w:rFonts w:cs="Times New Roman"/>
          <w:szCs w:val="24"/>
        </w:rPr>
      </w:pPr>
      <w:r>
        <w:rPr>
          <w:rFonts w:cs="Times New Roman"/>
          <w:szCs w:val="24"/>
        </w:rPr>
        <w:t>-</w:t>
      </w:r>
      <w:r w:rsidRPr="00503599">
        <w:rPr>
          <w:rFonts w:cs="Times New Roman"/>
          <w:szCs w:val="24"/>
        </w:rPr>
        <w:t>Üniversitemiz toplumsal katkıyı yönetme politikası</w:t>
      </w:r>
    </w:p>
    <w:p w:rsidR="00503599" w:rsidRPr="00503599" w:rsidRDefault="00503599" w:rsidP="00503599">
      <w:pPr>
        <w:ind w:firstLine="708"/>
        <w:rPr>
          <w:rFonts w:cs="Times New Roman"/>
          <w:szCs w:val="24"/>
        </w:rPr>
      </w:pPr>
      <w:r w:rsidRPr="00503599">
        <w:rPr>
          <w:rFonts w:cs="Times New Roman"/>
          <w:szCs w:val="24"/>
        </w:rPr>
        <w:t>-Toplumsal katkıyı yönetmek üst sürecinin performans hedefleri</w:t>
      </w:r>
    </w:p>
    <w:p w:rsidR="00503599" w:rsidRPr="00503599" w:rsidRDefault="00503599" w:rsidP="00503599">
      <w:pPr>
        <w:ind w:firstLine="708"/>
        <w:rPr>
          <w:rFonts w:cs="Times New Roman"/>
          <w:szCs w:val="24"/>
        </w:rPr>
      </w:pPr>
      <w:r w:rsidRPr="00503599">
        <w:rPr>
          <w:rFonts w:cs="Times New Roman"/>
          <w:szCs w:val="24"/>
        </w:rPr>
        <w:t>-Birim faaliyet planları</w:t>
      </w:r>
    </w:p>
    <w:p w:rsidR="00503599" w:rsidRPr="00503599" w:rsidRDefault="00503599" w:rsidP="00503599">
      <w:pPr>
        <w:ind w:firstLine="708"/>
        <w:rPr>
          <w:rFonts w:cs="Times New Roman"/>
          <w:szCs w:val="24"/>
        </w:rPr>
      </w:pPr>
    </w:p>
    <w:p w:rsidR="00503599" w:rsidRPr="00503599" w:rsidRDefault="00503599" w:rsidP="00503599">
      <w:pPr>
        <w:ind w:firstLine="708"/>
        <w:rPr>
          <w:rFonts w:cs="Times New Roman"/>
          <w:b/>
          <w:szCs w:val="24"/>
        </w:rPr>
      </w:pPr>
      <w:r w:rsidRPr="00503599">
        <w:rPr>
          <w:rFonts w:cs="Times New Roman"/>
          <w:b/>
          <w:szCs w:val="24"/>
        </w:rPr>
        <w:t>D.2. Toplumsal Katkı Kaynakları</w:t>
      </w:r>
    </w:p>
    <w:p w:rsidR="00503599" w:rsidRPr="00503599" w:rsidRDefault="00503599" w:rsidP="00503599">
      <w:pPr>
        <w:ind w:firstLine="708"/>
        <w:rPr>
          <w:rFonts w:cs="Times New Roman"/>
          <w:b/>
          <w:szCs w:val="24"/>
        </w:rPr>
      </w:pPr>
      <w:r w:rsidRPr="00503599">
        <w:rPr>
          <w:rFonts w:cs="Times New Roman"/>
          <w:b/>
          <w:szCs w:val="24"/>
        </w:rPr>
        <w:t>D.</w:t>
      </w:r>
      <w:proofErr w:type="gramStart"/>
      <w:r w:rsidRPr="00503599">
        <w:rPr>
          <w:rFonts w:cs="Times New Roman"/>
          <w:b/>
          <w:szCs w:val="24"/>
        </w:rPr>
        <w:t>2.1</w:t>
      </w:r>
      <w:proofErr w:type="gramEnd"/>
      <w:r w:rsidRPr="00503599">
        <w:rPr>
          <w:rFonts w:cs="Times New Roman"/>
          <w:b/>
          <w:szCs w:val="24"/>
        </w:rPr>
        <w:t>. Kaynaklar</w:t>
      </w:r>
    </w:p>
    <w:p w:rsidR="00503599" w:rsidRPr="00503599" w:rsidRDefault="00503599" w:rsidP="00503599">
      <w:pPr>
        <w:ind w:firstLine="708"/>
        <w:rPr>
          <w:rFonts w:cs="Times New Roman"/>
          <w:szCs w:val="24"/>
        </w:rPr>
      </w:pPr>
      <w:r w:rsidRPr="00503599">
        <w:rPr>
          <w:rFonts w:cs="Times New Roman"/>
          <w:szCs w:val="24"/>
        </w:rPr>
        <w:t>Üniversitemiz yönetimi ve ilgili dış paydaşlar tarafından sağlanmaktadır.</w:t>
      </w:r>
    </w:p>
    <w:p w:rsidR="00503599" w:rsidRPr="00503599" w:rsidRDefault="00503599" w:rsidP="00503599">
      <w:pPr>
        <w:ind w:firstLine="708"/>
        <w:rPr>
          <w:rFonts w:cs="Times New Roman"/>
          <w:b/>
          <w:szCs w:val="24"/>
        </w:rPr>
      </w:pPr>
      <w:r w:rsidRPr="00503599">
        <w:rPr>
          <w:rFonts w:cs="Times New Roman"/>
          <w:b/>
          <w:szCs w:val="24"/>
        </w:rPr>
        <w:t>Olgunluk düzeyi:3</w:t>
      </w:r>
    </w:p>
    <w:p w:rsidR="00503599" w:rsidRPr="00503599" w:rsidRDefault="00503599" w:rsidP="00503599">
      <w:pPr>
        <w:ind w:firstLine="708"/>
        <w:rPr>
          <w:rFonts w:cs="Times New Roman"/>
          <w:b/>
          <w:szCs w:val="24"/>
        </w:rPr>
      </w:pPr>
      <w:r w:rsidRPr="00503599">
        <w:rPr>
          <w:rFonts w:cs="Times New Roman"/>
          <w:b/>
          <w:szCs w:val="24"/>
        </w:rPr>
        <w:t>Kanıtlar</w:t>
      </w:r>
    </w:p>
    <w:p w:rsidR="00503599" w:rsidRPr="00503599" w:rsidRDefault="00503599" w:rsidP="00503599">
      <w:pPr>
        <w:ind w:firstLine="708"/>
        <w:rPr>
          <w:rFonts w:cs="Times New Roman"/>
          <w:szCs w:val="24"/>
        </w:rPr>
      </w:pPr>
      <w:r>
        <w:rPr>
          <w:rFonts w:cs="Times New Roman"/>
          <w:szCs w:val="24"/>
        </w:rPr>
        <w:t>-</w:t>
      </w:r>
      <w:r w:rsidRPr="00503599">
        <w:rPr>
          <w:rFonts w:cs="Times New Roman"/>
          <w:szCs w:val="24"/>
        </w:rPr>
        <w:t>Kaynak temini için dış paydaşlarla yaptığımız yazışma evrakları</w:t>
      </w:r>
    </w:p>
    <w:p w:rsidR="00503599" w:rsidRPr="00503599" w:rsidRDefault="00503599" w:rsidP="00503599">
      <w:pPr>
        <w:ind w:firstLine="708"/>
        <w:rPr>
          <w:rFonts w:cs="Times New Roman"/>
          <w:szCs w:val="24"/>
        </w:rPr>
      </w:pPr>
    </w:p>
    <w:p w:rsidR="00503599" w:rsidRPr="00503599" w:rsidRDefault="00503599" w:rsidP="00503599">
      <w:pPr>
        <w:ind w:firstLine="708"/>
        <w:rPr>
          <w:rFonts w:cs="Times New Roman"/>
          <w:b/>
          <w:szCs w:val="24"/>
        </w:rPr>
      </w:pPr>
      <w:r w:rsidRPr="00503599">
        <w:rPr>
          <w:rFonts w:cs="Times New Roman"/>
          <w:b/>
          <w:szCs w:val="24"/>
        </w:rPr>
        <w:t>D.3. Toplumsal Katkı Performansı</w:t>
      </w:r>
    </w:p>
    <w:p w:rsidR="00503599" w:rsidRPr="00503599" w:rsidRDefault="00503599" w:rsidP="00503599">
      <w:pPr>
        <w:ind w:firstLine="708"/>
        <w:rPr>
          <w:rFonts w:cs="Times New Roman"/>
          <w:szCs w:val="24"/>
        </w:rPr>
      </w:pPr>
      <w:r w:rsidRPr="00503599">
        <w:rPr>
          <w:rFonts w:cs="Times New Roman"/>
          <w:b/>
          <w:szCs w:val="24"/>
        </w:rPr>
        <w:t>D.</w:t>
      </w:r>
      <w:proofErr w:type="gramStart"/>
      <w:r w:rsidRPr="00503599">
        <w:rPr>
          <w:rFonts w:cs="Times New Roman"/>
          <w:b/>
          <w:szCs w:val="24"/>
        </w:rPr>
        <w:t>3.1</w:t>
      </w:r>
      <w:proofErr w:type="gramEnd"/>
      <w:r w:rsidRPr="00503599">
        <w:rPr>
          <w:rFonts w:cs="Times New Roman"/>
          <w:b/>
          <w:szCs w:val="24"/>
        </w:rPr>
        <w:t>. Toplumsal katkı performansının izlenmesi ve iyileştirilmes</w:t>
      </w:r>
      <w:r w:rsidRPr="00503599">
        <w:rPr>
          <w:rFonts w:cs="Times New Roman"/>
          <w:szCs w:val="24"/>
        </w:rPr>
        <w:t>i</w:t>
      </w:r>
    </w:p>
    <w:p w:rsidR="00503599" w:rsidRPr="00503599" w:rsidRDefault="00503599" w:rsidP="00503599">
      <w:pPr>
        <w:ind w:firstLine="708"/>
        <w:rPr>
          <w:rFonts w:cs="Times New Roman"/>
          <w:szCs w:val="24"/>
        </w:rPr>
      </w:pPr>
      <w:r w:rsidRPr="00503599">
        <w:rPr>
          <w:rFonts w:cs="Times New Roman"/>
          <w:szCs w:val="24"/>
        </w:rPr>
        <w:t>Performans parametreleri ile yılda iki kez izlenmektedir.</w:t>
      </w:r>
    </w:p>
    <w:p w:rsidR="00503599" w:rsidRPr="00503599" w:rsidRDefault="00503599" w:rsidP="00503599">
      <w:pPr>
        <w:ind w:firstLine="708"/>
        <w:rPr>
          <w:rFonts w:cs="Times New Roman"/>
          <w:szCs w:val="24"/>
        </w:rPr>
      </w:pPr>
      <w:r w:rsidRPr="00503599">
        <w:rPr>
          <w:rFonts w:cs="Times New Roman"/>
          <w:szCs w:val="24"/>
        </w:rPr>
        <w:t>Olgunluk düzeyi:4</w:t>
      </w:r>
    </w:p>
    <w:p w:rsidR="00503599" w:rsidRPr="00503599" w:rsidRDefault="00503599" w:rsidP="00503599">
      <w:pPr>
        <w:ind w:firstLine="708"/>
        <w:rPr>
          <w:rFonts w:cs="Times New Roman"/>
          <w:szCs w:val="24"/>
        </w:rPr>
      </w:pPr>
      <w:r w:rsidRPr="00503599">
        <w:rPr>
          <w:rFonts w:cs="Times New Roman"/>
          <w:szCs w:val="24"/>
        </w:rPr>
        <w:t xml:space="preserve">  Kanıtlar</w:t>
      </w:r>
    </w:p>
    <w:p w:rsidR="00503599" w:rsidRPr="00503599" w:rsidRDefault="00503599" w:rsidP="00503599">
      <w:pPr>
        <w:ind w:firstLine="708"/>
        <w:rPr>
          <w:rFonts w:cs="Times New Roman"/>
          <w:szCs w:val="24"/>
        </w:rPr>
      </w:pPr>
      <w:r w:rsidRPr="00503599">
        <w:rPr>
          <w:rFonts w:cs="Times New Roman"/>
          <w:szCs w:val="24"/>
        </w:rPr>
        <w:lastRenderedPageBreak/>
        <w:t>-Birime ait performans parametre formları</w:t>
      </w:r>
    </w:p>
    <w:p w:rsidR="00503599" w:rsidRPr="00503599" w:rsidRDefault="00503599" w:rsidP="00503599">
      <w:pPr>
        <w:ind w:firstLine="708"/>
        <w:rPr>
          <w:rFonts w:cs="Times New Roman"/>
          <w:szCs w:val="24"/>
        </w:rPr>
      </w:pPr>
      <w:r w:rsidRPr="00503599">
        <w:rPr>
          <w:rFonts w:cs="Times New Roman"/>
          <w:szCs w:val="24"/>
        </w:rPr>
        <w:t xml:space="preserve">-Birime ait izleme değerlendirme raporları </w:t>
      </w:r>
    </w:p>
    <w:p w:rsidR="002D79BE" w:rsidRPr="005E5CFF" w:rsidRDefault="002D79BE" w:rsidP="00041476">
      <w:pPr>
        <w:ind w:firstLine="708"/>
        <w:rPr>
          <w:rFonts w:cs="Times New Roman"/>
          <w:szCs w:val="24"/>
        </w:rPr>
      </w:pPr>
    </w:p>
    <w:p w:rsidR="00E22F31" w:rsidRPr="00503599" w:rsidRDefault="00E22F31" w:rsidP="00E22F31">
      <w:pPr>
        <w:autoSpaceDE w:val="0"/>
        <w:autoSpaceDN w:val="0"/>
        <w:adjustRightInd w:val="0"/>
        <w:jc w:val="left"/>
        <w:rPr>
          <w:rFonts w:cs="Times New Roman"/>
          <w:b/>
          <w:color w:val="64AFB1"/>
          <w:szCs w:val="24"/>
        </w:rPr>
      </w:pPr>
      <w:r w:rsidRPr="00503599">
        <w:rPr>
          <w:rFonts w:cs="Times New Roman"/>
          <w:b/>
          <w:color w:val="64AFB1"/>
          <w:szCs w:val="24"/>
        </w:rPr>
        <w:t>E. YÖNETİM SİSTEMİ</w:t>
      </w:r>
    </w:p>
    <w:p w:rsidR="00E22F31" w:rsidRPr="005E5CFF" w:rsidRDefault="00E22F31" w:rsidP="00E22F31">
      <w:pPr>
        <w:autoSpaceDE w:val="0"/>
        <w:autoSpaceDN w:val="0"/>
        <w:adjustRightInd w:val="0"/>
        <w:jc w:val="left"/>
        <w:rPr>
          <w:rFonts w:cs="Times New Roman"/>
          <w:b/>
          <w:bCs/>
          <w:szCs w:val="24"/>
        </w:rPr>
      </w:pPr>
      <w:r w:rsidRPr="005E5CFF">
        <w:rPr>
          <w:rFonts w:cs="Times New Roman"/>
          <w:b/>
          <w:bCs/>
          <w:szCs w:val="24"/>
        </w:rPr>
        <w:t>E.1. Yönetim ve İdari Birimlerin Yapısı</w:t>
      </w:r>
    </w:p>
    <w:p w:rsidR="00B30DD4" w:rsidRPr="00503599" w:rsidRDefault="00E22F31" w:rsidP="00503599">
      <w:pPr>
        <w:autoSpaceDE w:val="0"/>
        <w:autoSpaceDN w:val="0"/>
        <w:adjustRightInd w:val="0"/>
        <w:ind w:firstLine="708"/>
        <w:jc w:val="left"/>
        <w:rPr>
          <w:rFonts w:cs="Times New Roman"/>
          <w:b/>
          <w:bCs/>
          <w:szCs w:val="24"/>
        </w:rPr>
      </w:pPr>
      <w:r w:rsidRPr="00503599">
        <w:rPr>
          <w:rFonts w:cs="Times New Roman"/>
          <w:b/>
          <w:szCs w:val="24"/>
        </w:rPr>
        <w:t>E.</w:t>
      </w:r>
      <w:proofErr w:type="gramStart"/>
      <w:r w:rsidRPr="00503599">
        <w:rPr>
          <w:rFonts w:cs="Times New Roman"/>
          <w:b/>
          <w:szCs w:val="24"/>
        </w:rPr>
        <w:t>1.1</w:t>
      </w:r>
      <w:proofErr w:type="gramEnd"/>
      <w:r w:rsidRPr="00503599">
        <w:rPr>
          <w:rFonts w:cs="Times New Roman"/>
          <w:b/>
          <w:szCs w:val="24"/>
        </w:rPr>
        <w:t>. Yönetim modeli ve idari yapı</w:t>
      </w:r>
    </w:p>
    <w:p w:rsidR="00503599" w:rsidRPr="00503599" w:rsidRDefault="00503599" w:rsidP="00503599">
      <w:pPr>
        <w:autoSpaceDE w:val="0"/>
        <w:autoSpaceDN w:val="0"/>
        <w:adjustRightInd w:val="0"/>
        <w:rPr>
          <w:rFonts w:cs="Times New Roman"/>
          <w:b/>
          <w:bCs/>
          <w:szCs w:val="24"/>
        </w:rPr>
      </w:pPr>
      <w:r w:rsidRPr="00503599">
        <w:rPr>
          <w:rFonts w:cs="Times New Roman"/>
          <w:b/>
          <w:bCs/>
          <w:szCs w:val="24"/>
        </w:rPr>
        <w:t>E. YÖNETİM SİSTEMİ</w:t>
      </w:r>
    </w:p>
    <w:p w:rsidR="00503599" w:rsidRPr="00503599" w:rsidRDefault="00503599" w:rsidP="00503599">
      <w:pPr>
        <w:autoSpaceDE w:val="0"/>
        <w:autoSpaceDN w:val="0"/>
        <w:adjustRightInd w:val="0"/>
        <w:ind w:firstLine="708"/>
        <w:rPr>
          <w:rFonts w:cs="Times New Roman"/>
          <w:b/>
          <w:bCs/>
          <w:szCs w:val="24"/>
        </w:rPr>
      </w:pPr>
      <w:r w:rsidRPr="00503599">
        <w:rPr>
          <w:rFonts w:cs="Times New Roman"/>
          <w:b/>
          <w:bCs/>
          <w:szCs w:val="24"/>
        </w:rPr>
        <w:t>E</w:t>
      </w:r>
      <w:r>
        <w:rPr>
          <w:rFonts w:cs="Times New Roman"/>
          <w:b/>
          <w:bCs/>
          <w:szCs w:val="24"/>
        </w:rPr>
        <w:t>.1.</w:t>
      </w:r>
      <w:r w:rsidRPr="00503599">
        <w:rPr>
          <w:rFonts w:cs="Times New Roman"/>
          <w:b/>
          <w:bCs/>
          <w:szCs w:val="24"/>
        </w:rPr>
        <w:t xml:space="preserve"> Yönetim ve İdari Birimlerin Yapısı</w:t>
      </w:r>
    </w:p>
    <w:p w:rsidR="00503599" w:rsidRPr="00503599" w:rsidRDefault="00503599" w:rsidP="00503599">
      <w:pPr>
        <w:autoSpaceDE w:val="0"/>
        <w:autoSpaceDN w:val="0"/>
        <w:adjustRightInd w:val="0"/>
        <w:ind w:firstLine="708"/>
        <w:rPr>
          <w:rFonts w:cs="Times New Roman"/>
          <w:b/>
          <w:bCs/>
          <w:szCs w:val="24"/>
        </w:rPr>
      </w:pPr>
      <w:r w:rsidRPr="00503599">
        <w:rPr>
          <w:rFonts w:cs="Times New Roman"/>
          <w:b/>
          <w:bCs/>
          <w:szCs w:val="24"/>
        </w:rPr>
        <w:t>E.</w:t>
      </w:r>
      <w:proofErr w:type="gramStart"/>
      <w:r w:rsidRPr="00503599">
        <w:rPr>
          <w:rFonts w:cs="Times New Roman"/>
          <w:b/>
          <w:bCs/>
          <w:szCs w:val="24"/>
        </w:rPr>
        <w:t>1.1</w:t>
      </w:r>
      <w:proofErr w:type="gramEnd"/>
      <w:r w:rsidRPr="00503599">
        <w:rPr>
          <w:rFonts w:cs="Times New Roman"/>
          <w:b/>
          <w:bCs/>
          <w:szCs w:val="24"/>
        </w:rPr>
        <w:t>. Yönetim modeli ve idari yapı</w:t>
      </w:r>
    </w:p>
    <w:p w:rsidR="00503599" w:rsidRPr="00503599" w:rsidRDefault="00503599" w:rsidP="00503599">
      <w:pPr>
        <w:autoSpaceDE w:val="0"/>
        <w:autoSpaceDN w:val="0"/>
        <w:adjustRightInd w:val="0"/>
        <w:rPr>
          <w:rFonts w:cs="Times New Roman"/>
          <w:bCs/>
          <w:szCs w:val="24"/>
        </w:rPr>
      </w:pPr>
      <w:r w:rsidRPr="00503599">
        <w:rPr>
          <w:rFonts w:cs="Times New Roman"/>
          <w:bCs/>
          <w:szCs w:val="24"/>
        </w:rPr>
        <w:t xml:space="preserve">     </w:t>
      </w:r>
      <w:r>
        <w:rPr>
          <w:rFonts w:cs="Times New Roman"/>
          <w:bCs/>
          <w:szCs w:val="24"/>
        </w:rPr>
        <w:tab/>
        <w:t xml:space="preserve">Meslek </w:t>
      </w:r>
      <w:r w:rsidRPr="00503599">
        <w:rPr>
          <w:rFonts w:cs="Times New Roman"/>
          <w:bCs/>
          <w:szCs w:val="24"/>
        </w:rPr>
        <w:t xml:space="preserve">Yüksekokulumuzun idari yapısı tanımlanmış ve organizasyon yapısı oluşturulmuştur. Kanun, Yönetmelik, Tebliğ ve diğer mevzuatlara uygun olarak, faaliyetlerimizin etkili, ekonomik, verimli ve mevzuata uygun bir şekilde yürütülmesini, kamu kaynaklarının korunmasını sağlamak amacında olan bir yönetim anlayışıyla etkin bir yönetim anlayışı uygulanmaktadır. </w:t>
      </w:r>
    </w:p>
    <w:p w:rsidR="00503599" w:rsidRPr="00503599" w:rsidRDefault="00503599" w:rsidP="00503599">
      <w:pPr>
        <w:autoSpaceDE w:val="0"/>
        <w:autoSpaceDN w:val="0"/>
        <w:adjustRightInd w:val="0"/>
        <w:ind w:firstLine="708"/>
        <w:rPr>
          <w:rFonts w:cs="Times New Roman"/>
          <w:bCs/>
          <w:szCs w:val="24"/>
        </w:rPr>
      </w:pPr>
      <w:r>
        <w:rPr>
          <w:rFonts w:cs="Times New Roman"/>
          <w:bCs/>
          <w:szCs w:val="24"/>
        </w:rPr>
        <w:t xml:space="preserve">Meslek </w:t>
      </w:r>
      <w:r w:rsidRPr="00503599">
        <w:rPr>
          <w:rFonts w:cs="Times New Roman"/>
          <w:bCs/>
          <w:szCs w:val="24"/>
        </w:rPr>
        <w:t xml:space="preserve">Yüksekokulumuzca katılımcı bir yönetim anlayışı benimsenerek, akademik ve idari personelimiz ile öğrencilerimizin yönetim süreçlerine katılımı sağlanmaktadır. </w:t>
      </w:r>
    </w:p>
    <w:p w:rsidR="00503599" w:rsidRPr="00503599" w:rsidRDefault="00503599" w:rsidP="00503599">
      <w:pPr>
        <w:autoSpaceDE w:val="0"/>
        <w:autoSpaceDN w:val="0"/>
        <w:adjustRightInd w:val="0"/>
        <w:rPr>
          <w:rFonts w:cs="Times New Roman"/>
          <w:b/>
          <w:bCs/>
          <w:szCs w:val="24"/>
        </w:rPr>
      </w:pPr>
    </w:p>
    <w:p w:rsidR="00503599" w:rsidRPr="00503599" w:rsidRDefault="00503599" w:rsidP="00503599">
      <w:pPr>
        <w:autoSpaceDE w:val="0"/>
        <w:autoSpaceDN w:val="0"/>
        <w:adjustRightInd w:val="0"/>
        <w:rPr>
          <w:rFonts w:cs="Times New Roman"/>
          <w:b/>
          <w:bCs/>
          <w:szCs w:val="24"/>
        </w:rPr>
      </w:pPr>
      <w:r w:rsidRPr="00503599">
        <w:rPr>
          <w:rFonts w:cs="Times New Roman"/>
          <w:b/>
          <w:bCs/>
          <w:szCs w:val="24"/>
        </w:rPr>
        <w:t>E.</w:t>
      </w:r>
      <w:proofErr w:type="gramStart"/>
      <w:r w:rsidRPr="00503599">
        <w:rPr>
          <w:rFonts w:cs="Times New Roman"/>
          <w:b/>
          <w:bCs/>
          <w:szCs w:val="24"/>
        </w:rPr>
        <w:t>1.2</w:t>
      </w:r>
      <w:proofErr w:type="gramEnd"/>
      <w:r w:rsidRPr="00503599">
        <w:rPr>
          <w:rFonts w:cs="Times New Roman"/>
          <w:b/>
          <w:bCs/>
          <w:szCs w:val="24"/>
        </w:rPr>
        <w:t>. Süreç yönetimi</w:t>
      </w:r>
    </w:p>
    <w:p w:rsidR="00503599" w:rsidRPr="00503599" w:rsidRDefault="00503599" w:rsidP="00503599">
      <w:pPr>
        <w:autoSpaceDE w:val="0"/>
        <w:autoSpaceDN w:val="0"/>
        <w:adjustRightInd w:val="0"/>
        <w:ind w:firstLine="708"/>
        <w:rPr>
          <w:rFonts w:cs="Times New Roman"/>
          <w:bCs/>
          <w:szCs w:val="24"/>
        </w:rPr>
      </w:pPr>
      <w:r>
        <w:rPr>
          <w:rFonts w:cs="Times New Roman"/>
          <w:bCs/>
          <w:szCs w:val="24"/>
        </w:rPr>
        <w:t xml:space="preserve">Meslek </w:t>
      </w:r>
      <w:r w:rsidRPr="00503599">
        <w:rPr>
          <w:rFonts w:cs="Times New Roman"/>
          <w:bCs/>
          <w:szCs w:val="24"/>
        </w:rPr>
        <w:t>Yüksekokul</w:t>
      </w:r>
      <w:r>
        <w:rPr>
          <w:rFonts w:cs="Times New Roman"/>
          <w:bCs/>
          <w:szCs w:val="24"/>
        </w:rPr>
        <w:t>umuz</w:t>
      </w:r>
      <w:r w:rsidRPr="00503599">
        <w:rPr>
          <w:rFonts w:cs="Times New Roman"/>
          <w:bCs/>
          <w:szCs w:val="24"/>
        </w:rPr>
        <w:t xml:space="preserve"> kalite yönetim sistemi süreç yönetimine göre yönetim anlayışı sergilemektedir. Süreç sahipleri olarak Müdür kaliteden ve eğitim işlerinden sorumlu akademik ve idari personeller belirlenmiştir.</w:t>
      </w:r>
    </w:p>
    <w:p w:rsidR="00503599" w:rsidRPr="00503599" w:rsidRDefault="00503599" w:rsidP="00503599">
      <w:pPr>
        <w:autoSpaceDE w:val="0"/>
        <w:autoSpaceDN w:val="0"/>
        <w:adjustRightInd w:val="0"/>
        <w:rPr>
          <w:rFonts w:cs="Times New Roman"/>
          <w:b/>
          <w:bCs/>
          <w:szCs w:val="24"/>
        </w:rPr>
      </w:pPr>
      <w:r w:rsidRPr="00503599">
        <w:rPr>
          <w:rFonts w:cs="Times New Roman"/>
          <w:b/>
          <w:bCs/>
          <w:szCs w:val="24"/>
        </w:rPr>
        <w:t xml:space="preserve">Olgunluk düzeyi 4 </w:t>
      </w:r>
    </w:p>
    <w:p w:rsidR="00503599" w:rsidRPr="00503599" w:rsidRDefault="00503599" w:rsidP="00503599">
      <w:pPr>
        <w:autoSpaceDE w:val="0"/>
        <w:autoSpaceDN w:val="0"/>
        <w:adjustRightInd w:val="0"/>
        <w:rPr>
          <w:rFonts w:cs="Times New Roman"/>
          <w:b/>
          <w:bCs/>
          <w:szCs w:val="24"/>
        </w:rPr>
      </w:pPr>
      <w:r w:rsidRPr="00503599">
        <w:rPr>
          <w:rFonts w:cs="Times New Roman"/>
          <w:b/>
          <w:bCs/>
          <w:szCs w:val="24"/>
        </w:rPr>
        <w:t>Kanıt</w:t>
      </w:r>
    </w:p>
    <w:p w:rsidR="00503599" w:rsidRPr="00503599" w:rsidRDefault="00503599" w:rsidP="00503599">
      <w:pPr>
        <w:autoSpaceDE w:val="0"/>
        <w:autoSpaceDN w:val="0"/>
        <w:adjustRightInd w:val="0"/>
        <w:rPr>
          <w:rFonts w:cs="Times New Roman"/>
          <w:bCs/>
          <w:szCs w:val="24"/>
        </w:rPr>
      </w:pPr>
      <w:r w:rsidRPr="00503599">
        <w:rPr>
          <w:rFonts w:cs="Times New Roman"/>
          <w:b/>
          <w:bCs/>
          <w:szCs w:val="24"/>
        </w:rPr>
        <w:t>-</w:t>
      </w:r>
      <w:r w:rsidRPr="00503599">
        <w:rPr>
          <w:rFonts w:cs="Times New Roman"/>
          <w:bCs/>
          <w:szCs w:val="24"/>
        </w:rPr>
        <w:t>Paydaş katılımına ilişkin kanıtlar</w:t>
      </w:r>
    </w:p>
    <w:p w:rsidR="00503599" w:rsidRPr="00503599" w:rsidRDefault="00503599" w:rsidP="00503599">
      <w:pPr>
        <w:autoSpaceDE w:val="0"/>
        <w:autoSpaceDN w:val="0"/>
        <w:adjustRightInd w:val="0"/>
        <w:rPr>
          <w:rFonts w:cs="Times New Roman"/>
          <w:bCs/>
          <w:szCs w:val="24"/>
        </w:rPr>
      </w:pPr>
      <w:r w:rsidRPr="00503599">
        <w:rPr>
          <w:rFonts w:cs="Times New Roman"/>
          <w:bCs/>
          <w:szCs w:val="24"/>
        </w:rPr>
        <w:t>-Süreç performans göstergeleri</w:t>
      </w:r>
    </w:p>
    <w:p w:rsidR="00503599" w:rsidRPr="00503599" w:rsidRDefault="00503599" w:rsidP="00503599">
      <w:pPr>
        <w:autoSpaceDE w:val="0"/>
        <w:autoSpaceDN w:val="0"/>
        <w:adjustRightInd w:val="0"/>
        <w:rPr>
          <w:rFonts w:cs="Times New Roman"/>
          <w:bCs/>
          <w:szCs w:val="24"/>
        </w:rPr>
      </w:pPr>
      <w:r w:rsidRPr="00503599">
        <w:rPr>
          <w:rFonts w:cs="Times New Roman"/>
          <w:bCs/>
          <w:szCs w:val="24"/>
        </w:rPr>
        <w:t>-İzleme sistemi ve sonuçların değerlendirilmesi örnekleri</w:t>
      </w:r>
    </w:p>
    <w:p w:rsidR="00503599" w:rsidRPr="00503599" w:rsidRDefault="00503599" w:rsidP="00503599">
      <w:pPr>
        <w:autoSpaceDE w:val="0"/>
        <w:autoSpaceDN w:val="0"/>
        <w:adjustRightInd w:val="0"/>
        <w:rPr>
          <w:rFonts w:cs="Times New Roman"/>
          <w:bCs/>
          <w:szCs w:val="24"/>
        </w:rPr>
      </w:pPr>
      <w:r w:rsidRPr="00503599">
        <w:rPr>
          <w:rFonts w:cs="Times New Roman"/>
          <w:bCs/>
          <w:szCs w:val="24"/>
        </w:rPr>
        <w:t>-Süreç iyileştirmelerinin listesi</w:t>
      </w:r>
    </w:p>
    <w:p w:rsidR="00503599" w:rsidRPr="00503599" w:rsidRDefault="00503599" w:rsidP="00503599">
      <w:pPr>
        <w:autoSpaceDE w:val="0"/>
        <w:autoSpaceDN w:val="0"/>
        <w:adjustRightInd w:val="0"/>
        <w:rPr>
          <w:rFonts w:cs="Times New Roman"/>
          <w:b/>
          <w:bCs/>
          <w:szCs w:val="24"/>
        </w:rPr>
      </w:pPr>
    </w:p>
    <w:p w:rsidR="00503599" w:rsidRPr="00503599" w:rsidRDefault="00503599" w:rsidP="00503599">
      <w:pPr>
        <w:autoSpaceDE w:val="0"/>
        <w:autoSpaceDN w:val="0"/>
        <w:adjustRightInd w:val="0"/>
        <w:ind w:firstLine="708"/>
        <w:rPr>
          <w:rFonts w:cs="Times New Roman"/>
          <w:b/>
          <w:bCs/>
          <w:szCs w:val="24"/>
        </w:rPr>
      </w:pPr>
      <w:r>
        <w:rPr>
          <w:rFonts w:cs="Times New Roman"/>
          <w:b/>
          <w:bCs/>
          <w:szCs w:val="24"/>
        </w:rPr>
        <w:t>E.2.</w:t>
      </w:r>
      <w:r w:rsidRPr="00503599">
        <w:rPr>
          <w:rFonts w:cs="Times New Roman"/>
          <w:b/>
          <w:bCs/>
          <w:szCs w:val="24"/>
        </w:rPr>
        <w:t>Kaynakların Yönetimi</w:t>
      </w:r>
    </w:p>
    <w:p w:rsidR="00503599" w:rsidRPr="00503599" w:rsidRDefault="00503599" w:rsidP="00503599">
      <w:pPr>
        <w:autoSpaceDE w:val="0"/>
        <w:autoSpaceDN w:val="0"/>
        <w:adjustRightInd w:val="0"/>
        <w:ind w:firstLine="708"/>
        <w:rPr>
          <w:rFonts w:cs="Times New Roman"/>
          <w:b/>
          <w:bCs/>
          <w:szCs w:val="24"/>
        </w:rPr>
      </w:pPr>
      <w:r w:rsidRPr="00503599">
        <w:rPr>
          <w:rFonts w:cs="Times New Roman"/>
          <w:b/>
          <w:bCs/>
          <w:szCs w:val="24"/>
        </w:rPr>
        <w:t>E.</w:t>
      </w:r>
      <w:proofErr w:type="gramStart"/>
      <w:r w:rsidRPr="00503599">
        <w:rPr>
          <w:rFonts w:cs="Times New Roman"/>
          <w:b/>
          <w:bCs/>
          <w:szCs w:val="24"/>
        </w:rPr>
        <w:t>2.1</w:t>
      </w:r>
      <w:proofErr w:type="gramEnd"/>
      <w:r w:rsidRPr="00503599">
        <w:rPr>
          <w:rFonts w:cs="Times New Roman"/>
          <w:b/>
          <w:bCs/>
          <w:szCs w:val="24"/>
        </w:rPr>
        <w:t>. İnsan kaynakları yönetimi</w:t>
      </w:r>
    </w:p>
    <w:p w:rsidR="00503599" w:rsidRPr="00503599" w:rsidRDefault="00503599" w:rsidP="00503599">
      <w:pPr>
        <w:autoSpaceDE w:val="0"/>
        <w:autoSpaceDN w:val="0"/>
        <w:adjustRightInd w:val="0"/>
        <w:ind w:firstLine="708"/>
        <w:rPr>
          <w:rFonts w:cs="Times New Roman"/>
          <w:bCs/>
          <w:szCs w:val="24"/>
        </w:rPr>
      </w:pPr>
      <w:r>
        <w:rPr>
          <w:rFonts w:cs="Times New Roman"/>
          <w:bCs/>
          <w:szCs w:val="24"/>
        </w:rPr>
        <w:t xml:space="preserve">Meslek </w:t>
      </w:r>
      <w:r w:rsidRPr="00503599">
        <w:rPr>
          <w:rFonts w:cs="Times New Roman"/>
          <w:bCs/>
          <w:szCs w:val="24"/>
        </w:rPr>
        <w:t xml:space="preserve">Yüksekokulumuzda görev yapan akademik ve idari personelin atama karar ve işlemleri; 2547 sayılı Yükseköğretim Kanunu ile 2914 sayılı Yükseköğretim Personel Kanunu ve 657 sayılı kanuna tabi olarak yapılmaktadır. </w:t>
      </w:r>
    </w:p>
    <w:p w:rsidR="00503599" w:rsidRPr="00503599" w:rsidRDefault="00503599" w:rsidP="00503599">
      <w:pPr>
        <w:autoSpaceDE w:val="0"/>
        <w:autoSpaceDN w:val="0"/>
        <w:adjustRightInd w:val="0"/>
        <w:ind w:firstLine="708"/>
        <w:rPr>
          <w:rFonts w:cs="Times New Roman"/>
          <w:bCs/>
          <w:szCs w:val="24"/>
        </w:rPr>
      </w:pPr>
      <w:r>
        <w:rPr>
          <w:rFonts w:cs="Times New Roman"/>
          <w:bCs/>
          <w:szCs w:val="24"/>
        </w:rPr>
        <w:lastRenderedPageBreak/>
        <w:t xml:space="preserve">Meslek </w:t>
      </w:r>
      <w:r w:rsidRPr="00503599">
        <w:rPr>
          <w:rFonts w:cs="Times New Roman"/>
          <w:bCs/>
          <w:szCs w:val="24"/>
        </w:rPr>
        <w:t>Yüksekokulumuzun Yönetim ve İdari Yapısı tanımlanarak, personelin görev tanımları ve iş akış şemaları belirlenmiştir.</w:t>
      </w:r>
    </w:p>
    <w:p w:rsidR="00503599" w:rsidRPr="00503599" w:rsidRDefault="00503599" w:rsidP="00503599">
      <w:pPr>
        <w:autoSpaceDE w:val="0"/>
        <w:autoSpaceDN w:val="0"/>
        <w:adjustRightInd w:val="0"/>
        <w:rPr>
          <w:rFonts w:cs="Times New Roman"/>
          <w:b/>
          <w:bCs/>
          <w:szCs w:val="24"/>
        </w:rPr>
      </w:pPr>
      <w:r w:rsidRPr="00503599">
        <w:rPr>
          <w:rFonts w:cs="Times New Roman"/>
          <w:b/>
          <w:bCs/>
          <w:szCs w:val="24"/>
        </w:rPr>
        <w:t>Olgunluk düzeyi</w:t>
      </w:r>
      <w:r>
        <w:rPr>
          <w:rFonts w:cs="Times New Roman"/>
          <w:b/>
          <w:bCs/>
          <w:szCs w:val="24"/>
        </w:rPr>
        <w:t>:</w:t>
      </w:r>
      <w:r w:rsidRPr="00503599">
        <w:rPr>
          <w:rFonts w:cs="Times New Roman"/>
          <w:b/>
          <w:bCs/>
          <w:szCs w:val="24"/>
        </w:rPr>
        <w:t xml:space="preserve"> 4 </w:t>
      </w:r>
    </w:p>
    <w:p w:rsidR="00503599" w:rsidRPr="00503599" w:rsidRDefault="00503599" w:rsidP="00503599">
      <w:pPr>
        <w:autoSpaceDE w:val="0"/>
        <w:autoSpaceDN w:val="0"/>
        <w:adjustRightInd w:val="0"/>
        <w:rPr>
          <w:rFonts w:cs="Times New Roman"/>
          <w:b/>
          <w:bCs/>
          <w:szCs w:val="24"/>
        </w:rPr>
      </w:pPr>
      <w:r w:rsidRPr="00503599">
        <w:rPr>
          <w:rFonts w:cs="Times New Roman"/>
          <w:b/>
          <w:bCs/>
          <w:szCs w:val="24"/>
        </w:rPr>
        <w:t>Kanıt</w:t>
      </w:r>
    </w:p>
    <w:p w:rsidR="00503599" w:rsidRPr="00503599" w:rsidRDefault="00503599" w:rsidP="00503599">
      <w:pPr>
        <w:autoSpaceDE w:val="0"/>
        <w:autoSpaceDN w:val="0"/>
        <w:adjustRightInd w:val="0"/>
        <w:rPr>
          <w:rFonts w:cs="Times New Roman"/>
          <w:bCs/>
          <w:szCs w:val="24"/>
        </w:rPr>
      </w:pPr>
      <w:r w:rsidRPr="00503599">
        <w:rPr>
          <w:rFonts w:cs="Times New Roman"/>
          <w:bCs/>
          <w:szCs w:val="24"/>
        </w:rPr>
        <w:t>-Çalışan (akademik ve idari) memnuniyeti anketleri</w:t>
      </w:r>
    </w:p>
    <w:p w:rsidR="00503599" w:rsidRPr="00503599" w:rsidRDefault="00503599" w:rsidP="00503599">
      <w:pPr>
        <w:autoSpaceDE w:val="0"/>
        <w:autoSpaceDN w:val="0"/>
        <w:adjustRightInd w:val="0"/>
        <w:rPr>
          <w:rFonts w:cs="Times New Roman"/>
          <w:bCs/>
          <w:szCs w:val="24"/>
        </w:rPr>
      </w:pPr>
      <w:r w:rsidRPr="00503599">
        <w:rPr>
          <w:rFonts w:cs="Times New Roman"/>
          <w:bCs/>
          <w:szCs w:val="24"/>
        </w:rPr>
        <w:t>-Paydaş katılımına ilişkin kanıtlar</w:t>
      </w:r>
    </w:p>
    <w:p w:rsidR="00503599" w:rsidRDefault="00503599" w:rsidP="00503599">
      <w:pPr>
        <w:autoSpaceDE w:val="0"/>
        <w:autoSpaceDN w:val="0"/>
        <w:adjustRightInd w:val="0"/>
        <w:rPr>
          <w:rFonts w:cs="Times New Roman"/>
          <w:b/>
          <w:bCs/>
          <w:szCs w:val="24"/>
        </w:rPr>
      </w:pPr>
    </w:p>
    <w:p w:rsidR="00503599" w:rsidRPr="00503599" w:rsidRDefault="00503599" w:rsidP="00503599">
      <w:pPr>
        <w:autoSpaceDE w:val="0"/>
        <w:autoSpaceDN w:val="0"/>
        <w:adjustRightInd w:val="0"/>
        <w:ind w:firstLine="708"/>
        <w:rPr>
          <w:rFonts w:cs="Times New Roman"/>
          <w:b/>
          <w:bCs/>
          <w:szCs w:val="24"/>
        </w:rPr>
      </w:pPr>
      <w:r w:rsidRPr="00503599">
        <w:rPr>
          <w:rFonts w:cs="Times New Roman"/>
          <w:b/>
          <w:bCs/>
          <w:szCs w:val="24"/>
        </w:rPr>
        <w:t>E.</w:t>
      </w:r>
      <w:proofErr w:type="gramStart"/>
      <w:r w:rsidRPr="00503599">
        <w:rPr>
          <w:rFonts w:cs="Times New Roman"/>
          <w:b/>
          <w:bCs/>
          <w:szCs w:val="24"/>
        </w:rPr>
        <w:t>2.2</w:t>
      </w:r>
      <w:proofErr w:type="gramEnd"/>
      <w:r w:rsidRPr="00503599">
        <w:rPr>
          <w:rFonts w:cs="Times New Roman"/>
          <w:b/>
          <w:bCs/>
          <w:szCs w:val="24"/>
        </w:rPr>
        <w:t>. Finansal kaynakların yönetimi</w:t>
      </w:r>
    </w:p>
    <w:p w:rsidR="00503599" w:rsidRPr="00503599" w:rsidRDefault="00503599" w:rsidP="00503599">
      <w:pPr>
        <w:autoSpaceDE w:val="0"/>
        <w:autoSpaceDN w:val="0"/>
        <w:adjustRightInd w:val="0"/>
        <w:ind w:firstLine="708"/>
        <w:rPr>
          <w:rFonts w:cs="Times New Roman"/>
          <w:bCs/>
          <w:szCs w:val="24"/>
        </w:rPr>
      </w:pPr>
      <w:r w:rsidRPr="00503599">
        <w:rPr>
          <w:rFonts w:cs="Times New Roman"/>
          <w:bCs/>
          <w:szCs w:val="24"/>
        </w:rPr>
        <w:t xml:space="preserve">Mali kaynakların yönetimi ve etkinliğini sağlamak için; Stratejik Plan ve Performans Programı ile paralel olacak şekilde birim bütçemiz oluşturulmaktadır. Tahsis edilen bütçe ödenekleri ise ihtiyaçlar doğrultusunda kullandırılmaktadır. Bütçe gerçekleştirme oranı plan doğrultusunda yürütülmektedir. </w:t>
      </w:r>
    </w:p>
    <w:p w:rsidR="00503599" w:rsidRPr="00503599" w:rsidRDefault="00503599" w:rsidP="00503599">
      <w:pPr>
        <w:autoSpaceDE w:val="0"/>
        <w:autoSpaceDN w:val="0"/>
        <w:adjustRightInd w:val="0"/>
        <w:ind w:firstLine="708"/>
        <w:rPr>
          <w:rFonts w:cs="Times New Roman"/>
          <w:bCs/>
          <w:szCs w:val="24"/>
        </w:rPr>
      </w:pPr>
      <w:r>
        <w:rPr>
          <w:rFonts w:cs="Times New Roman"/>
          <w:bCs/>
          <w:szCs w:val="24"/>
        </w:rPr>
        <w:t xml:space="preserve">Meslek </w:t>
      </w:r>
      <w:r w:rsidRPr="00503599">
        <w:rPr>
          <w:rFonts w:cs="Times New Roman"/>
          <w:bCs/>
          <w:szCs w:val="24"/>
        </w:rPr>
        <w:t>Yüksekokulumuzun taşınırları, Taşınır Mal Yönetmeliği hükümleri çerçevesinde kayda alınarak ilgili alanlarda etkin ve verimli uygulanması için gerekli özen gösterilmektedir. Taşınır kaynaklarının yönetimi, birim taşınır yetkilisi tarafından yapılmaktadır.</w:t>
      </w:r>
    </w:p>
    <w:p w:rsidR="00503599" w:rsidRPr="00503599" w:rsidRDefault="00503599" w:rsidP="00503599">
      <w:pPr>
        <w:autoSpaceDE w:val="0"/>
        <w:autoSpaceDN w:val="0"/>
        <w:adjustRightInd w:val="0"/>
        <w:rPr>
          <w:rFonts w:cs="Times New Roman"/>
          <w:b/>
          <w:bCs/>
          <w:szCs w:val="24"/>
        </w:rPr>
      </w:pPr>
      <w:r w:rsidRPr="00503599">
        <w:rPr>
          <w:rFonts w:cs="Times New Roman"/>
          <w:b/>
          <w:bCs/>
          <w:szCs w:val="24"/>
        </w:rPr>
        <w:t>Olgunluk düzeyi</w:t>
      </w:r>
      <w:r>
        <w:rPr>
          <w:rFonts w:cs="Times New Roman"/>
          <w:b/>
          <w:bCs/>
          <w:szCs w:val="24"/>
        </w:rPr>
        <w:t>:</w:t>
      </w:r>
      <w:r w:rsidRPr="00503599">
        <w:rPr>
          <w:rFonts w:cs="Times New Roman"/>
          <w:b/>
          <w:bCs/>
          <w:szCs w:val="24"/>
        </w:rPr>
        <w:t xml:space="preserve"> 4 </w:t>
      </w:r>
    </w:p>
    <w:p w:rsidR="00503599" w:rsidRPr="00503599" w:rsidRDefault="00503599" w:rsidP="00503599">
      <w:pPr>
        <w:autoSpaceDE w:val="0"/>
        <w:autoSpaceDN w:val="0"/>
        <w:adjustRightInd w:val="0"/>
        <w:rPr>
          <w:rFonts w:cs="Times New Roman"/>
          <w:b/>
          <w:bCs/>
          <w:szCs w:val="24"/>
        </w:rPr>
      </w:pPr>
      <w:r w:rsidRPr="00503599">
        <w:rPr>
          <w:rFonts w:cs="Times New Roman"/>
          <w:b/>
          <w:bCs/>
          <w:szCs w:val="24"/>
        </w:rPr>
        <w:t xml:space="preserve">Kanıt </w:t>
      </w:r>
    </w:p>
    <w:p w:rsidR="00503599" w:rsidRPr="00503599" w:rsidRDefault="00503599" w:rsidP="00503599">
      <w:pPr>
        <w:autoSpaceDE w:val="0"/>
        <w:autoSpaceDN w:val="0"/>
        <w:adjustRightInd w:val="0"/>
        <w:rPr>
          <w:rFonts w:cs="Times New Roman"/>
          <w:bCs/>
          <w:szCs w:val="24"/>
        </w:rPr>
      </w:pPr>
      <w:r w:rsidRPr="00503599">
        <w:rPr>
          <w:rFonts w:cs="Times New Roman"/>
          <w:bCs/>
          <w:szCs w:val="24"/>
        </w:rPr>
        <w:t xml:space="preserve">-Finansal kaynakların dağılımı (gelirler ve giderler bazında ayrı ayrı) ile kurumun stratejisinin uyumu </w:t>
      </w:r>
    </w:p>
    <w:p w:rsidR="00503599" w:rsidRPr="00503599" w:rsidRDefault="00503599" w:rsidP="00503599">
      <w:pPr>
        <w:autoSpaceDE w:val="0"/>
        <w:autoSpaceDN w:val="0"/>
        <w:adjustRightInd w:val="0"/>
        <w:rPr>
          <w:rFonts w:cs="Times New Roman"/>
          <w:bCs/>
          <w:szCs w:val="24"/>
        </w:rPr>
      </w:pPr>
      <w:r w:rsidRPr="00503599">
        <w:rPr>
          <w:rFonts w:cs="Times New Roman"/>
          <w:bCs/>
          <w:szCs w:val="24"/>
        </w:rPr>
        <w:t>-Finansal kaynakların etkin ve verimli kullanıldığını gösteren kanıtlar.</w:t>
      </w:r>
    </w:p>
    <w:p w:rsidR="00503599" w:rsidRPr="00503599" w:rsidRDefault="00503599" w:rsidP="00503599">
      <w:pPr>
        <w:autoSpaceDE w:val="0"/>
        <w:autoSpaceDN w:val="0"/>
        <w:adjustRightInd w:val="0"/>
        <w:rPr>
          <w:rFonts w:cs="Times New Roman"/>
          <w:b/>
          <w:bCs/>
          <w:szCs w:val="24"/>
        </w:rPr>
      </w:pPr>
    </w:p>
    <w:p w:rsidR="00503599" w:rsidRPr="00503599" w:rsidRDefault="00503599" w:rsidP="00503599">
      <w:pPr>
        <w:autoSpaceDE w:val="0"/>
        <w:autoSpaceDN w:val="0"/>
        <w:adjustRightInd w:val="0"/>
        <w:rPr>
          <w:rFonts w:cs="Times New Roman"/>
          <w:b/>
          <w:bCs/>
          <w:szCs w:val="24"/>
        </w:rPr>
      </w:pPr>
      <w:r>
        <w:rPr>
          <w:rFonts w:cs="Times New Roman"/>
          <w:b/>
          <w:bCs/>
          <w:szCs w:val="24"/>
        </w:rPr>
        <w:t>E.3.</w:t>
      </w:r>
      <w:r w:rsidRPr="00503599">
        <w:rPr>
          <w:rFonts w:cs="Times New Roman"/>
          <w:b/>
          <w:bCs/>
          <w:szCs w:val="24"/>
        </w:rPr>
        <w:t xml:space="preserve"> Bilgi Yönetim Sistemi</w:t>
      </w:r>
    </w:p>
    <w:p w:rsidR="00503599" w:rsidRPr="00503599" w:rsidRDefault="00503599" w:rsidP="00503599">
      <w:pPr>
        <w:autoSpaceDE w:val="0"/>
        <w:autoSpaceDN w:val="0"/>
        <w:adjustRightInd w:val="0"/>
        <w:ind w:firstLine="708"/>
        <w:rPr>
          <w:rFonts w:cs="Times New Roman"/>
          <w:b/>
          <w:bCs/>
          <w:szCs w:val="24"/>
        </w:rPr>
      </w:pPr>
      <w:r w:rsidRPr="00503599">
        <w:rPr>
          <w:rFonts w:cs="Times New Roman"/>
          <w:b/>
          <w:bCs/>
          <w:szCs w:val="24"/>
        </w:rPr>
        <w:t>E.</w:t>
      </w:r>
      <w:proofErr w:type="gramStart"/>
      <w:r w:rsidRPr="00503599">
        <w:rPr>
          <w:rFonts w:cs="Times New Roman"/>
          <w:b/>
          <w:bCs/>
          <w:szCs w:val="24"/>
        </w:rPr>
        <w:t>3.1</w:t>
      </w:r>
      <w:proofErr w:type="gramEnd"/>
      <w:r w:rsidRPr="00503599">
        <w:rPr>
          <w:rFonts w:cs="Times New Roman"/>
          <w:b/>
          <w:bCs/>
          <w:szCs w:val="24"/>
        </w:rPr>
        <w:t>. Entegre bilgi yönetim sistemi</w:t>
      </w:r>
    </w:p>
    <w:p w:rsidR="00503599" w:rsidRPr="00503599" w:rsidRDefault="00503599" w:rsidP="00503599">
      <w:pPr>
        <w:autoSpaceDE w:val="0"/>
        <w:autoSpaceDN w:val="0"/>
        <w:adjustRightInd w:val="0"/>
        <w:ind w:firstLine="708"/>
        <w:rPr>
          <w:rFonts w:cs="Times New Roman"/>
          <w:bCs/>
          <w:szCs w:val="24"/>
        </w:rPr>
      </w:pPr>
      <w:r w:rsidRPr="00503599">
        <w:rPr>
          <w:rFonts w:cs="Times New Roman"/>
          <w:bCs/>
          <w:szCs w:val="24"/>
        </w:rPr>
        <w:t xml:space="preserve">Üniversitemizin bilgi sistemleri içerisinde yer alan Öğrenci Bilgi Sistemi, Personel Bilgi Sistemi, Kamu Harcama ve Muhasebeleştirme Bilişim Sistemi, BAP Otomasyonu, e-Bütçe, Taşınır Kayıt ve Kontrol Sistemi ve Say 2000i Sistemlerinin ilgili olanlar </w:t>
      </w:r>
      <w:r>
        <w:rPr>
          <w:rFonts w:cs="Times New Roman"/>
          <w:bCs/>
          <w:szCs w:val="24"/>
        </w:rPr>
        <w:t>Meslek Y</w:t>
      </w:r>
      <w:r w:rsidRPr="00503599">
        <w:rPr>
          <w:rFonts w:cs="Times New Roman"/>
          <w:bCs/>
          <w:szCs w:val="24"/>
        </w:rPr>
        <w:t xml:space="preserve">üksekokulumuzca da kullanılmaktadır. </w:t>
      </w:r>
    </w:p>
    <w:p w:rsidR="00503599" w:rsidRPr="00503599" w:rsidRDefault="00503599" w:rsidP="00503599">
      <w:pPr>
        <w:autoSpaceDE w:val="0"/>
        <w:autoSpaceDN w:val="0"/>
        <w:adjustRightInd w:val="0"/>
        <w:rPr>
          <w:rFonts w:cs="Times New Roman"/>
          <w:b/>
          <w:bCs/>
          <w:szCs w:val="24"/>
        </w:rPr>
      </w:pPr>
      <w:r w:rsidRPr="00503599">
        <w:rPr>
          <w:rFonts w:cs="Times New Roman"/>
          <w:b/>
          <w:bCs/>
          <w:szCs w:val="24"/>
        </w:rPr>
        <w:t>Olgunluk düzeyi</w:t>
      </w:r>
      <w:r>
        <w:rPr>
          <w:rFonts w:cs="Times New Roman"/>
          <w:b/>
          <w:bCs/>
          <w:szCs w:val="24"/>
        </w:rPr>
        <w:t>:</w:t>
      </w:r>
      <w:r w:rsidRPr="00503599">
        <w:rPr>
          <w:rFonts w:cs="Times New Roman"/>
          <w:b/>
          <w:bCs/>
          <w:szCs w:val="24"/>
        </w:rPr>
        <w:t xml:space="preserve"> 4 </w:t>
      </w:r>
    </w:p>
    <w:p w:rsidR="00503599" w:rsidRPr="00503599" w:rsidRDefault="00503599" w:rsidP="00503599">
      <w:pPr>
        <w:autoSpaceDE w:val="0"/>
        <w:autoSpaceDN w:val="0"/>
        <w:adjustRightInd w:val="0"/>
        <w:rPr>
          <w:rFonts w:cs="Times New Roman"/>
          <w:b/>
          <w:bCs/>
          <w:szCs w:val="24"/>
        </w:rPr>
      </w:pPr>
      <w:r w:rsidRPr="00503599">
        <w:rPr>
          <w:rFonts w:cs="Times New Roman"/>
          <w:b/>
          <w:bCs/>
          <w:szCs w:val="24"/>
        </w:rPr>
        <w:t>Kanıt</w:t>
      </w:r>
    </w:p>
    <w:p w:rsidR="00503599" w:rsidRPr="00503599" w:rsidRDefault="00503599" w:rsidP="00503599">
      <w:pPr>
        <w:autoSpaceDE w:val="0"/>
        <w:autoSpaceDN w:val="0"/>
        <w:adjustRightInd w:val="0"/>
        <w:rPr>
          <w:rFonts w:cs="Times New Roman"/>
          <w:bCs/>
          <w:szCs w:val="24"/>
        </w:rPr>
      </w:pPr>
      <w:r w:rsidRPr="00503599">
        <w:rPr>
          <w:rFonts w:cs="Times New Roman"/>
          <w:bCs/>
          <w:szCs w:val="24"/>
        </w:rPr>
        <w:t>-Bilginin elde edilmesi</w:t>
      </w:r>
    </w:p>
    <w:p w:rsidR="00503599" w:rsidRPr="00503599" w:rsidRDefault="00503599" w:rsidP="00503599">
      <w:pPr>
        <w:autoSpaceDE w:val="0"/>
        <w:autoSpaceDN w:val="0"/>
        <w:adjustRightInd w:val="0"/>
        <w:rPr>
          <w:rFonts w:cs="Times New Roman"/>
          <w:bCs/>
          <w:szCs w:val="24"/>
        </w:rPr>
      </w:pPr>
      <w:r w:rsidRPr="00503599">
        <w:rPr>
          <w:rFonts w:cs="Times New Roman"/>
          <w:bCs/>
          <w:szCs w:val="24"/>
        </w:rPr>
        <w:t>-Kayıt edilmesi, güncellenmesi ve paylaşılmasına ilişkin tanımlı süreçler</w:t>
      </w:r>
    </w:p>
    <w:p w:rsidR="00503599" w:rsidRPr="00503599" w:rsidRDefault="00503599" w:rsidP="00503599">
      <w:pPr>
        <w:autoSpaceDE w:val="0"/>
        <w:autoSpaceDN w:val="0"/>
        <w:adjustRightInd w:val="0"/>
        <w:rPr>
          <w:rFonts w:cs="Times New Roman"/>
          <w:b/>
          <w:bCs/>
          <w:szCs w:val="24"/>
        </w:rPr>
      </w:pPr>
    </w:p>
    <w:p w:rsidR="00503599" w:rsidRPr="00503599" w:rsidRDefault="00503599" w:rsidP="00503599">
      <w:pPr>
        <w:autoSpaceDE w:val="0"/>
        <w:autoSpaceDN w:val="0"/>
        <w:adjustRightInd w:val="0"/>
        <w:ind w:firstLine="708"/>
        <w:rPr>
          <w:rFonts w:cs="Times New Roman"/>
          <w:b/>
          <w:bCs/>
          <w:szCs w:val="24"/>
        </w:rPr>
      </w:pPr>
      <w:r w:rsidRPr="00503599">
        <w:rPr>
          <w:rFonts w:cs="Times New Roman"/>
          <w:b/>
          <w:bCs/>
          <w:szCs w:val="24"/>
        </w:rPr>
        <w:lastRenderedPageBreak/>
        <w:t>E.</w:t>
      </w:r>
      <w:proofErr w:type="gramStart"/>
      <w:r w:rsidRPr="00503599">
        <w:rPr>
          <w:rFonts w:cs="Times New Roman"/>
          <w:b/>
          <w:bCs/>
          <w:szCs w:val="24"/>
        </w:rPr>
        <w:t>3.2</w:t>
      </w:r>
      <w:proofErr w:type="gramEnd"/>
      <w:r w:rsidRPr="00503599">
        <w:rPr>
          <w:rFonts w:cs="Times New Roman"/>
          <w:b/>
          <w:bCs/>
          <w:szCs w:val="24"/>
        </w:rPr>
        <w:t>. Bilgi güvenliği ve güvenilirliği</w:t>
      </w:r>
    </w:p>
    <w:p w:rsidR="00503599" w:rsidRPr="00503599" w:rsidRDefault="00503599" w:rsidP="00503599">
      <w:pPr>
        <w:autoSpaceDE w:val="0"/>
        <w:autoSpaceDN w:val="0"/>
        <w:adjustRightInd w:val="0"/>
        <w:ind w:firstLine="708"/>
        <w:rPr>
          <w:rFonts w:cs="Times New Roman"/>
          <w:bCs/>
          <w:szCs w:val="24"/>
        </w:rPr>
      </w:pPr>
      <w:r w:rsidRPr="00503599">
        <w:rPr>
          <w:rFonts w:cs="Times New Roman"/>
          <w:bCs/>
          <w:szCs w:val="24"/>
        </w:rPr>
        <w:t>Üniversitemizin bilgi güvenliği yönetimi, ISO 27001 Bilgi Güvenliği Yönetim Standartlarına göre yapılmaktadır.</w:t>
      </w:r>
    </w:p>
    <w:p w:rsidR="00503599" w:rsidRPr="00503599" w:rsidRDefault="00503599" w:rsidP="00503599">
      <w:pPr>
        <w:autoSpaceDE w:val="0"/>
        <w:autoSpaceDN w:val="0"/>
        <w:adjustRightInd w:val="0"/>
        <w:rPr>
          <w:rFonts w:cs="Times New Roman"/>
          <w:b/>
          <w:bCs/>
          <w:szCs w:val="24"/>
        </w:rPr>
      </w:pPr>
      <w:r w:rsidRPr="00503599">
        <w:rPr>
          <w:rFonts w:cs="Times New Roman"/>
          <w:b/>
          <w:bCs/>
          <w:szCs w:val="24"/>
        </w:rPr>
        <w:t>Olgunluk düzeyi</w:t>
      </w:r>
      <w:r>
        <w:rPr>
          <w:rFonts w:cs="Times New Roman"/>
          <w:b/>
          <w:bCs/>
          <w:szCs w:val="24"/>
        </w:rPr>
        <w:t>:</w:t>
      </w:r>
      <w:r w:rsidRPr="00503599">
        <w:rPr>
          <w:rFonts w:cs="Times New Roman"/>
          <w:b/>
          <w:bCs/>
          <w:szCs w:val="24"/>
        </w:rPr>
        <w:t xml:space="preserve"> 4</w:t>
      </w:r>
    </w:p>
    <w:p w:rsidR="00503599" w:rsidRPr="00503599" w:rsidRDefault="00503599" w:rsidP="00503599">
      <w:pPr>
        <w:autoSpaceDE w:val="0"/>
        <w:autoSpaceDN w:val="0"/>
        <w:adjustRightInd w:val="0"/>
        <w:rPr>
          <w:rFonts w:cs="Times New Roman"/>
          <w:b/>
          <w:bCs/>
          <w:szCs w:val="24"/>
        </w:rPr>
      </w:pPr>
      <w:r w:rsidRPr="00503599">
        <w:rPr>
          <w:rFonts w:cs="Times New Roman"/>
          <w:b/>
          <w:bCs/>
          <w:szCs w:val="24"/>
        </w:rPr>
        <w:t>Kanıt</w:t>
      </w:r>
    </w:p>
    <w:p w:rsidR="00503599" w:rsidRPr="00503599" w:rsidRDefault="00503599" w:rsidP="00503599">
      <w:pPr>
        <w:autoSpaceDE w:val="0"/>
        <w:autoSpaceDN w:val="0"/>
        <w:adjustRightInd w:val="0"/>
        <w:rPr>
          <w:rFonts w:cs="Times New Roman"/>
          <w:bCs/>
          <w:szCs w:val="24"/>
        </w:rPr>
      </w:pPr>
      <w:r w:rsidRPr="00503599">
        <w:rPr>
          <w:rFonts w:cs="Times New Roman"/>
          <w:bCs/>
          <w:szCs w:val="24"/>
        </w:rPr>
        <w:t>-Bilgi güvenliğini ve güvenirliğini sağlamaya yönelik süreçler ve uygulamalar</w:t>
      </w:r>
    </w:p>
    <w:p w:rsidR="00503599" w:rsidRPr="00503599" w:rsidRDefault="00503599" w:rsidP="00503599">
      <w:pPr>
        <w:autoSpaceDE w:val="0"/>
        <w:autoSpaceDN w:val="0"/>
        <w:adjustRightInd w:val="0"/>
        <w:rPr>
          <w:rFonts w:cs="Times New Roman"/>
          <w:b/>
          <w:bCs/>
          <w:szCs w:val="24"/>
        </w:rPr>
      </w:pPr>
    </w:p>
    <w:p w:rsidR="00503599" w:rsidRPr="00503599" w:rsidRDefault="00503599" w:rsidP="00503599">
      <w:pPr>
        <w:autoSpaceDE w:val="0"/>
        <w:autoSpaceDN w:val="0"/>
        <w:adjustRightInd w:val="0"/>
        <w:rPr>
          <w:rFonts w:cs="Times New Roman"/>
          <w:b/>
          <w:bCs/>
          <w:szCs w:val="24"/>
        </w:rPr>
      </w:pPr>
      <w:r w:rsidRPr="00503599">
        <w:rPr>
          <w:rFonts w:cs="Times New Roman"/>
          <w:b/>
          <w:bCs/>
          <w:szCs w:val="24"/>
        </w:rPr>
        <w:t>E</w:t>
      </w:r>
      <w:r>
        <w:rPr>
          <w:rFonts w:cs="Times New Roman"/>
          <w:b/>
          <w:bCs/>
          <w:szCs w:val="24"/>
        </w:rPr>
        <w:t>.</w:t>
      </w:r>
      <w:r w:rsidRPr="00503599">
        <w:rPr>
          <w:rFonts w:cs="Times New Roman"/>
          <w:b/>
          <w:bCs/>
          <w:szCs w:val="24"/>
        </w:rPr>
        <w:t>4</w:t>
      </w:r>
      <w:r>
        <w:rPr>
          <w:rFonts w:cs="Times New Roman"/>
          <w:b/>
          <w:bCs/>
          <w:szCs w:val="24"/>
        </w:rPr>
        <w:t>.</w:t>
      </w:r>
      <w:r w:rsidRPr="00503599">
        <w:rPr>
          <w:rFonts w:cs="Times New Roman"/>
          <w:b/>
          <w:bCs/>
          <w:szCs w:val="24"/>
        </w:rPr>
        <w:t xml:space="preserve"> Destek Hizmetleri</w:t>
      </w:r>
    </w:p>
    <w:p w:rsidR="00503599" w:rsidRPr="00503599" w:rsidRDefault="00503599" w:rsidP="00503599">
      <w:pPr>
        <w:autoSpaceDE w:val="0"/>
        <w:autoSpaceDN w:val="0"/>
        <w:adjustRightInd w:val="0"/>
        <w:ind w:firstLine="708"/>
        <w:rPr>
          <w:rFonts w:cs="Times New Roman"/>
          <w:b/>
          <w:bCs/>
          <w:szCs w:val="24"/>
        </w:rPr>
      </w:pPr>
      <w:r w:rsidRPr="00503599">
        <w:rPr>
          <w:rFonts w:cs="Times New Roman"/>
          <w:b/>
          <w:bCs/>
          <w:szCs w:val="24"/>
        </w:rPr>
        <w:t>E.</w:t>
      </w:r>
      <w:proofErr w:type="gramStart"/>
      <w:r w:rsidRPr="00503599">
        <w:rPr>
          <w:rFonts w:cs="Times New Roman"/>
          <w:b/>
          <w:bCs/>
          <w:szCs w:val="24"/>
        </w:rPr>
        <w:t>4.1</w:t>
      </w:r>
      <w:proofErr w:type="gramEnd"/>
      <w:r w:rsidRPr="00503599">
        <w:rPr>
          <w:rFonts w:cs="Times New Roman"/>
          <w:b/>
          <w:bCs/>
          <w:szCs w:val="24"/>
        </w:rPr>
        <w:t>. Hizmet ve malların uygunluğu, kalitesi ve sürekliliği</w:t>
      </w:r>
    </w:p>
    <w:p w:rsidR="00503599" w:rsidRPr="00503599" w:rsidRDefault="00503599" w:rsidP="00503599">
      <w:pPr>
        <w:autoSpaceDE w:val="0"/>
        <w:autoSpaceDN w:val="0"/>
        <w:adjustRightInd w:val="0"/>
        <w:rPr>
          <w:rFonts w:cs="Times New Roman"/>
          <w:bCs/>
          <w:szCs w:val="24"/>
        </w:rPr>
      </w:pPr>
      <w:r w:rsidRPr="00503599">
        <w:rPr>
          <w:rFonts w:cs="Times New Roman"/>
          <w:b/>
          <w:bCs/>
          <w:szCs w:val="24"/>
        </w:rPr>
        <w:t xml:space="preserve"> </w:t>
      </w:r>
      <w:r>
        <w:rPr>
          <w:rFonts w:cs="Times New Roman"/>
          <w:b/>
          <w:bCs/>
          <w:szCs w:val="24"/>
        </w:rPr>
        <w:tab/>
      </w:r>
      <w:r w:rsidRPr="00503599">
        <w:rPr>
          <w:rFonts w:cs="Times New Roman"/>
          <w:bCs/>
          <w:szCs w:val="24"/>
        </w:rPr>
        <w:t xml:space="preserve"> Ürün ve hizmet alımlarında teknik ve id</w:t>
      </w:r>
      <w:r>
        <w:rPr>
          <w:rFonts w:cs="Times New Roman"/>
          <w:bCs/>
          <w:szCs w:val="24"/>
        </w:rPr>
        <w:t>ari şartname düzenlenmektedir.</w:t>
      </w:r>
      <w:r w:rsidRPr="00503599">
        <w:rPr>
          <w:rFonts w:cs="Times New Roman"/>
          <w:b/>
          <w:bCs/>
          <w:szCs w:val="24"/>
        </w:rPr>
        <w:t xml:space="preserve"> </w:t>
      </w:r>
      <w:r w:rsidRPr="00503599">
        <w:rPr>
          <w:rFonts w:cs="Times New Roman"/>
          <w:bCs/>
          <w:szCs w:val="24"/>
        </w:rPr>
        <w:t xml:space="preserve">Kurum dışından alınan mal ve hizmetlerin uygunluğu ve sürekliliği, Merkezi Yönetim Harcama Belgeleri Yönetmeliğinde düzenlenen kamu idarelerinde mali işlemlerin gerçekleştirilmesi ve muhasebeleştirilmesi hükümlerine göre yapılmakta, harcamalarda ise kanıtlayıcı belgeler eklenerek güvence altına alınmaktadır.  </w:t>
      </w:r>
    </w:p>
    <w:p w:rsidR="00503599" w:rsidRPr="00503599" w:rsidRDefault="00503599" w:rsidP="00503599">
      <w:pPr>
        <w:autoSpaceDE w:val="0"/>
        <w:autoSpaceDN w:val="0"/>
        <w:adjustRightInd w:val="0"/>
        <w:rPr>
          <w:rFonts w:cs="Times New Roman"/>
          <w:b/>
          <w:bCs/>
          <w:szCs w:val="24"/>
        </w:rPr>
      </w:pPr>
    </w:p>
    <w:p w:rsidR="00503599" w:rsidRPr="00503599" w:rsidRDefault="00503599" w:rsidP="00503599">
      <w:pPr>
        <w:autoSpaceDE w:val="0"/>
        <w:autoSpaceDN w:val="0"/>
        <w:adjustRightInd w:val="0"/>
        <w:rPr>
          <w:rFonts w:cs="Times New Roman"/>
          <w:b/>
          <w:bCs/>
          <w:szCs w:val="24"/>
        </w:rPr>
      </w:pPr>
      <w:r w:rsidRPr="00503599">
        <w:rPr>
          <w:rFonts w:cs="Times New Roman"/>
          <w:b/>
          <w:bCs/>
          <w:szCs w:val="24"/>
        </w:rPr>
        <w:t>E</w:t>
      </w:r>
      <w:r w:rsidR="00065F71">
        <w:rPr>
          <w:rFonts w:cs="Times New Roman"/>
          <w:b/>
          <w:bCs/>
          <w:szCs w:val="24"/>
        </w:rPr>
        <w:t>.</w:t>
      </w:r>
      <w:r w:rsidRPr="00503599">
        <w:rPr>
          <w:rFonts w:cs="Times New Roman"/>
          <w:b/>
          <w:bCs/>
          <w:szCs w:val="24"/>
        </w:rPr>
        <w:t>5</w:t>
      </w:r>
      <w:r w:rsidR="00065F71">
        <w:rPr>
          <w:rFonts w:cs="Times New Roman"/>
          <w:b/>
          <w:bCs/>
          <w:szCs w:val="24"/>
        </w:rPr>
        <w:t>.</w:t>
      </w:r>
      <w:r w:rsidRPr="00503599">
        <w:rPr>
          <w:rFonts w:cs="Times New Roman"/>
          <w:b/>
          <w:bCs/>
          <w:szCs w:val="24"/>
        </w:rPr>
        <w:t xml:space="preserve"> Kamuoyunu Bilgilendirme ve hesap verebilirlik</w:t>
      </w:r>
    </w:p>
    <w:p w:rsidR="00503599" w:rsidRPr="00503599" w:rsidRDefault="00503599" w:rsidP="00065F71">
      <w:pPr>
        <w:autoSpaceDE w:val="0"/>
        <w:autoSpaceDN w:val="0"/>
        <w:adjustRightInd w:val="0"/>
        <w:ind w:firstLine="708"/>
        <w:rPr>
          <w:rFonts w:cs="Times New Roman"/>
          <w:b/>
          <w:bCs/>
          <w:szCs w:val="24"/>
        </w:rPr>
      </w:pPr>
      <w:r w:rsidRPr="00503599">
        <w:rPr>
          <w:rFonts w:cs="Times New Roman"/>
          <w:b/>
          <w:bCs/>
          <w:szCs w:val="24"/>
        </w:rPr>
        <w:t>E.</w:t>
      </w:r>
      <w:proofErr w:type="gramStart"/>
      <w:r w:rsidRPr="00503599">
        <w:rPr>
          <w:rFonts w:cs="Times New Roman"/>
          <w:b/>
          <w:bCs/>
          <w:szCs w:val="24"/>
        </w:rPr>
        <w:t>5.1</w:t>
      </w:r>
      <w:proofErr w:type="gramEnd"/>
      <w:r w:rsidRPr="00503599">
        <w:rPr>
          <w:rFonts w:cs="Times New Roman"/>
          <w:b/>
          <w:bCs/>
          <w:szCs w:val="24"/>
        </w:rPr>
        <w:t>. Kamuoyunu bilgilendirme</w:t>
      </w:r>
    </w:p>
    <w:p w:rsidR="00503599" w:rsidRPr="00065F71" w:rsidRDefault="00503599" w:rsidP="00065F71">
      <w:pPr>
        <w:autoSpaceDE w:val="0"/>
        <w:autoSpaceDN w:val="0"/>
        <w:adjustRightInd w:val="0"/>
        <w:ind w:firstLine="708"/>
        <w:rPr>
          <w:rFonts w:cs="Times New Roman"/>
          <w:bCs/>
          <w:szCs w:val="24"/>
        </w:rPr>
      </w:pPr>
      <w:r w:rsidRPr="00065F71">
        <w:rPr>
          <w:rFonts w:cs="Times New Roman"/>
          <w:bCs/>
          <w:szCs w:val="24"/>
        </w:rPr>
        <w:t xml:space="preserve">Kamuoyu bilgilendirme Üniversitemiz ve </w:t>
      </w:r>
      <w:r w:rsidR="00065F71" w:rsidRPr="00065F71">
        <w:rPr>
          <w:rFonts w:cs="Times New Roman"/>
          <w:bCs/>
          <w:szCs w:val="24"/>
        </w:rPr>
        <w:t xml:space="preserve">Meslek </w:t>
      </w:r>
      <w:r w:rsidRPr="00065F71">
        <w:rPr>
          <w:rFonts w:cs="Times New Roman"/>
          <w:bCs/>
          <w:szCs w:val="24"/>
        </w:rPr>
        <w:t>Yüksekokulumuz web sitesi üzerinden yapılmaktadır. Birimin idari faaliyet raporları, mali durum ve beklentiler raporları yıllık gelir ve giderlere ilişkin mali tablolar her yıl Strateji Dairesi Başkanlığına gönderilmekte buradan kamuoyunun bilgisine sunulmaktadır.</w:t>
      </w:r>
    </w:p>
    <w:p w:rsidR="00065F71" w:rsidRDefault="00065F71" w:rsidP="00065F71">
      <w:pPr>
        <w:autoSpaceDE w:val="0"/>
        <w:autoSpaceDN w:val="0"/>
        <w:adjustRightInd w:val="0"/>
        <w:ind w:firstLine="708"/>
        <w:rPr>
          <w:rFonts w:cs="Times New Roman"/>
          <w:b/>
          <w:bCs/>
          <w:szCs w:val="24"/>
        </w:rPr>
      </w:pPr>
    </w:p>
    <w:p w:rsidR="00503599" w:rsidRPr="00503599" w:rsidRDefault="00503599" w:rsidP="00065F71">
      <w:pPr>
        <w:autoSpaceDE w:val="0"/>
        <w:autoSpaceDN w:val="0"/>
        <w:adjustRightInd w:val="0"/>
        <w:ind w:firstLine="708"/>
        <w:rPr>
          <w:rFonts w:cs="Times New Roman"/>
          <w:b/>
          <w:bCs/>
          <w:szCs w:val="24"/>
        </w:rPr>
      </w:pPr>
      <w:r w:rsidRPr="00503599">
        <w:rPr>
          <w:rFonts w:cs="Times New Roman"/>
          <w:b/>
          <w:bCs/>
          <w:szCs w:val="24"/>
        </w:rPr>
        <w:t>E.</w:t>
      </w:r>
      <w:proofErr w:type="gramStart"/>
      <w:r w:rsidRPr="00503599">
        <w:rPr>
          <w:rFonts w:cs="Times New Roman"/>
          <w:b/>
          <w:bCs/>
          <w:szCs w:val="24"/>
        </w:rPr>
        <w:t>5.2</w:t>
      </w:r>
      <w:proofErr w:type="gramEnd"/>
      <w:r w:rsidRPr="00503599">
        <w:rPr>
          <w:rFonts w:cs="Times New Roman"/>
          <w:b/>
          <w:bCs/>
          <w:szCs w:val="24"/>
        </w:rPr>
        <w:t>. Hesap verme yöntemleri</w:t>
      </w:r>
    </w:p>
    <w:p w:rsidR="00503599" w:rsidRPr="00065F71" w:rsidRDefault="00065F71" w:rsidP="00065F71">
      <w:pPr>
        <w:autoSpaceDE w:val="0"/>
        <w:autoSpaceDN w:val="0"/>
        <w:adjustRightInd w:val="0"/>
        <w:ind w:firstLine="708"/>
        <w:rPr>
          <w:rFonts w:cs="Times New Roman"/>
          <w:bCs/>
          <w:szCs w:val="24"/>
        </w:rPr>
      </w:pPr>
      <w:r w:rsidRPr="00065F71">
        <w:rPr>
          <w:rFonts w:cs="Times New Roman"/>
          <w:bCs/>
          <w:szCs w:val="24"/>
        </w:rPr>
        <w:t xml:space="preserve">Meslek </w:t>
      </w:r>
      <w:r w:rsidR="00503599" w:rsidRPr="00065F71">
        <w:rPr>
          <w:rFonts w:cs="Times New Roman"/>
          <w:bCs/>
          <w:szCs w:val="24"/>
        </w:rPr>
        <w:t>Yüksekokulumuz, hesap vermeye yönelik olarak Üniversitenin politikalarını uygulamaktadır. Bununla beraber, yönetim süreçlerine yönelik tüm sonuçlar, ilgili kamu kurum ve kuruluşları ve paydaşlar ile paylaşılmaktadır.</w:t>
      </w:r>
    </w:p>
    <w:p w:rsidR="00503599" w:rsidRPr="00503599" w:rsidRDefault="00503599" w:rsidP="00503599">
      <w:pPr>
        <w:autoSpaceDE w:val="0"/>
        <w:autoSpaceDN w:val="0"/>
        <w:adjustRightInd w:val="0"/>
        <w:rPr>
          <w:rFonts w:cs="Times New Roman"/>
          <w:b/>
          <w:bCs/>
          <w:szCs w:val="24"/>
        </w:rPr>
      </w:pPr>
    </w:p>
    <w:p w:rsidR="00503599" w:rsidRPr="00503599" w:rsidRDefault="00503599" w:rsidP="00503599">
      <w:pPr>
        <w:autoSpaceDE w:val="0"/>
        <w:autoSpaceDN w:val="0"/>
        <w:adjustRightInd w:val="0"/>
        <w:rPr>
          <w:rFonts w:cs="Times New Roman"/>
          <w:b/>
          <w:bCs/>
          <w:szCs w:val="24"/>
        </w:rPr>
      </w:pPr>
    </w:p>
    <w:p w:rsidR="00503599" w:rsidRPr="00503599" w:rsidRDefault="00503599" w:rsidP="00503599">
      <w:pPr>
        <w:autoSpaceDE w:val="0"/>
        <w:autoSpaceDN w:val="0"/>
        <w:adjustRightInd w:val="0"/>
        <w:rPr>
          <w:rFonts w:cs="Times New Roman"/>
          <w:b/>
          <w:bCs/>
          <w:szCs w:val="24"/>
        </w:rPr>
      </w:pPr>
    </w:p>
    <w:p w:rsidR="00503599" w:rsidRPr="00503599" w:rsidRDefault="00503599" w:rsidP="00503599">
      <w:pPr>
        <w:autoSpaceDE w:val="0"/>
        <w:autoSpaceDN w:val="0"/>
        <w:adjustRightInd w:val="0"/>
        <w:rPr>
          <w:rFonts w:cs="Times New Roman"/>
          <w:b/>
          <w:bCs/>
          <w:szCs w:val="24"/>
        </w:rPr>
      </w:pPr>
    </w:p>
    <w:p w:rsidR="00503599" w:rsidRPr="00503599" w:rsidRDefault="00503599" w:rsidP="00503599">
      <w:pPr>
        <w:autoSpaceDE w:val="0"/>
        <w:autoSpaceDN w:val="0"/>
        <w:adjustRightInd w:val="0"/>
        <w:rPr>
          <w:rFonts w:cs="Times New Roman"/>
          <w:b/>
          <w:bCs/>
          <w:szCs w:val="24"/>
        </w:rPr>
      </w:pPr>
    </w:p>
    <w:p w:rsidR="00503599" w:rsidRPr="00503599" w:rsidRDefault="00503599" w:rsidP="00503599">
      <w:pPr>
        <w:autoSpaceDE w:val="0"/>
        <w:autoSpaceDN w:val="0"/>
        <w:adjustRightInd w:val="0"/>
        <w:rPr>
          <w:rFonts w:cs="Times New Roman"/>
          <w:b/>
          <w:bCs/>
          <w:szCs w:val="24"/>
        </w:rPr>
      </w:pPr>
    </w:p>
    <w:p w:rsidR="00B30DD4" w:rsidRPr="005E5CFF" w:rsidRDefault="00B30DD4" w:rsidP="00B30DD4">
      <w:pPr>
        <w:autoSpaceDE w:val="0"/>
        <w:autoSpaceDN w:val="0"/>
        <w:adjustRightInd w:val="0"/>
        <w:rPr>
          <w:rFonts w:cs="Times New Roman"/>
          <w:b/>
          <w:bCs/>
          <w:szCs w:val="24"/>
        </w:rPr>
      </w:pPr>
    </w:p>
    <w:p w:rsidR="00151788" w:rsidRPr="00E92E18" w:rsidRDefault="00447C42" w:rsidP="00B30DD4">
      <w:pPr>
        <w:autoSpaceDE w:val="0"/>
        <w:autoSpaceDN w:val="0"/>
        <w:adjustRightInd w:val="0"/>
        <w:rPr>
          <w:rFonts w:cs="Times New Roman"/>
          <w:b/>
          <w:bCs/>
          <w:color w:val="000000" w:themeColor="text1"/>
          <w:szCs w:val="24"/>
        </w:rPr>
      </w:pPr>
      <w:r w:rsidRPr="00E92E18">
        <w:rPr>
          <w:rFonts w:cs="Times New Roman"/>
          <w:b/>
          <w:bCs/>
          <w:color w:val="000000" w:themeColor="text1"/>
          <w:szCs w:val="24"/>
        </w:rPr>
        <w:t>SONUÇ VE DEĞERLENDİRME</w:t>
      </w:r>
    </w:p>
    <w:p w:rsidR="00065F71" w:rsidRPr="00065F71" w:rsidRDefault="00065F71" w:rsidP="00065F71">
      <w:pPr>
        <w:autoSpaceDE w:val="0"/>
        <w:autoSpaceDN w:val="0"/>
        <w:adjustRightInd w:val="0"/>
        <w:ind w:firstLine="708"/>
        <w:rPr>
          <w:rFonts w:cs="Times New Roman"/>
          <w:szCs w:val="24"/>
        </w:rPr>
      </w:pPr>
      <w:r w:rsidRPr="00065F71">
        <w:rPr>
          <w:rFonts w:cs="Times New Roman"/>
          <w:szCs w:val="24"/>
        </w:rPr>
        <w:t xml:space="preserve">Üniversitemiz 2016 yılı başlarında kalite yönetim sistemine geçiş çalışmalarına başlamış ve önemli bir yol almıştır. Henüz dış değerlendirme aşamasında olmamakla birlikte bu bölümde başlıklar, güçlü yönler ve iyileştirmeye açık yönler sistematiği şeklinde verilmiştir. Üniversitemiz aynı zamanda TSE tarafından dış denetime tabi tutulmuş olup 16.02.2018 tarihinde ISO 9001:2015 Kalite Yönetim Sistemi Belgesini almıştır. Sürdürülebilir ve sürekli başarı için çalışmalara aynı hızla devam edilmektedir. </w:t>
      </w:r>
    </w:p>
    <w:p w:rsidR="00065F71" w:rsidRPr="00065F71" w:rsidRDefault="00065F71" w:rsidP="00065F71">
      <w:pPr>
        <w:autoSpaceDE w:val="0"/>
        <w:autoSpaceDN w:val="0"/>
        <w:adjustRightInd w:val="0"/>
        <w:jc w:val="left"/>
        <w:rPr>
          <w:rFonts w:cs="Times New Roman"/>
          <w:b/>
          <w:szCs w:val="24"/>
        </w:rPr>
      </w:pPr>
    </w:p>
    <w:p w:rsidR="00065F71" w:rsidRPr="00065F71" w:rsidRDefault="00065F71" w:rsidP="00065F71">
      <w:pPr>
        <w:autoSpaceDE w:val="0"/>
        <w:autoSpaceDN w:val="0"/>
        <w:adjustRightInd w:val="0"/>
        <w:jc w:val="left"/>
        <w:rPr>
          <w:rFonts w:cs="Times New Roman"/>
          <w:b/>
          <w:szCs w:val="24"/>
        </w:rPr>
      </w:pPr>
      <w:r w:rsidRPr="00065F71">
        <w:rPr>
          <w:rFonts w:cs="Times New Roman"/>
          <w:b/>
          <w:szCs w:val="24"/>
        </w:rPr>
        <w:t>A. Kalite Yönetim Sistemi</w:t>
      </w:r>
    </w:p>
    <w:p w:rsidR="00065F71" w:rsidRPr="00065F71" w:rsidRDefault="00065F71" w:rsidP="00065F71">
      <w:pPr>
        <w:autoSpaceDE w:val="0"/>
        <w:autoSpaceDN w:val="0"/>
        <w:adjustRightInd w:val="0"/>
        <w:ind w:firstLine="708"/>
        <w:jc w:val="left"/>
        <w:rPr>
          <w:rFonts w:cs="Times New Roman"/>
          <w:b/>
          <w:szCs w:val="24"/>
        </w:rPr>
      </w:pPr>
      <w:r w:rsidRPr="00065F71">
        <w:rPr>
          <w:rFonts w:cs="Times New Roman"/>
          <w:b/>
          <w:szCs w:val="24"/>
        </w:rPr>
        <w:t>Güçlü Yönler</w:t>
      </w:r>
    </w:p>
    <w:p w:rsidR="00065F71" w:rsidRPr="00065F71" w:rsidRDefault="00065F71" w:rsidP="00065F71">
      <w:pPr>
        <w:autoSpaceDE w:val="0"/>
        <w:autoSpaceDN w:val="0"/>
        <w:adjustRightInd w:val="0"/>
        <w:ind w:firstLine="708"/>
        <w:rPr>
          <w:rFonts w:cs="Times New Roman"/>
          <w:szCs w:val="24"/>
        </w:rPr>
      </w:pPr>
      <w:r w:rsidRPr="00065F71">
        <w:rPr>
          <w:rFonts w:cs="Times New Roman"/>
          <w:szCs w:val="24"/>
        </w:rPr>
        <w:t xml:space="preserve">- Misyon, </w:t>
      </w:r>
      <w:proofErr w:type="gramStart"/>
      <w:r w:rsidRPr="00065F71">
        <w:rPr>
          <w:rFonts w:cs="Times New Roman"/>
          <w:szCs w:val="24"/>
        </w:rPr>
        <w:t>vizyon</w:t>
      </w:r>
      <w:proofErr w:type="gramEnd"/>
      <w:r w:rsidRPr="00065F71">
        <w:rPr>
          <w:rFonts w:cs="Times New Roman"/>
          <w:szCs w:val="24"/>
        </w:rPr>
        <w:t xml:space="preserve">, değerler ve temel politikalar çalışanlar ve yöneticilerin katılımıyla belirlenmiştir. </w:t>
      </w:r>
    </w:p>
    <w:p w:rsidR="00065F71" w:rsidRPr="00065F71" w:rsidRDefault="00065F71" w:rsidP="00065F71">
      <w:pPr>
        <w:autoSpaceDE w:val="0"/>
        <w:autoSpaceDN w:val="0"/>
        <w:adjustRightInd w:val="0"/>
        <w:ind w:firstLine="708"/>
        <w:rPr>
          <w:rFonts w:cs="Times New Roman"/>
          <w:szCs w:val="24"/>
        </w:rPr>
      </w:pPr>
      <w:r w:rsidRPr="00065F71">
        <w:rPr>
          <w:rFonts w:cs="Times New Roman"/>
          <w:szCs w:val="24"/>
        </w:rPr>
        <w:t xml:space="preserve">- Kalite Güvence Sistemi çalışmaları 2016 yılı içerisinde başlatılmış ve bu süreçte hızlı bir yol alarak dokümantasyon süreçlerini tamamlama aşamasına gelmiştir. </w:t>
      </w:r>
    </w:p>
    <w:p w:rsidR="00065F71" w:rsidRPr="00065F71" w:rsidRDefault="00065F71" w:rsidP="00065F71">
      <w:pPr>
        <w:autoSpaceDE w:val="0"/>
        <w:autoSpaceDN w:val="0"/>
        <w:adjustRightInd w:val="0"/>
        <w:ind w:firstLine="708"/>
        <w:rPr>
          <w:rFonts w:cs="Times New Roman"/>
          <w:szCs w:val="24"/>
        </w:rPr>
      </w:pPr>
      <w:r w:rsidRPr="00065F71">
        <w:rPr>
          <w:rFonts w:cs="Times New Roman"/>
          <w:szCs w:val="24"/>
        </w:rPr>
        <w:t xml:space="preserve">- Yönetim, kalite süreçlerini gerçekleştirme konusunda güçlü bir kararlılığa sahiptir. </w:t>
      </w:r>
    </w:p>
    <w:p w:rsidR="00065F71" w:rsidRPr="00065F71" w:rsidRDefault="00065F71" w:rsidP="00065F71">
      <w:pPr>
        <w:autoSpaceDE w:val="0"/>
        <w:autoSpaceDN w:val="0"/>
        <w:adjustRightInd w:val="0"/>
        <w:ind w:firstLine="708"/>
        <w:rPr>
          <w:rFonts w:cs="Times New Roman"/>
          <w:szCs w:val="24"/>
        </w:rPr>
      </w:pPr>
      <w:r w:rsidRPr="00065F71">
        <w:rPr>
          <w:rFonts w:cs="Times New Roman"/>
          <w:szCs w:val="24"/>
        </w:rPr>
        <w:t xml:space="preserve">- Stratejik planın hazırlanırken sadece sınırlı sayıda akademik ve idari personel ile değil iç ve dış paydaşların geniş katılımı gerektiği düşüncesinden hareketle tüm paydaşların katılımı sağlanarak yeni stratejik plan hazırlanmıştır. </w:t>
      </w:r>
    </w:p>
    <w:p w:rsidR="00065F71" w:rsidRPr="00065F71" w:rsidRDefault="00065F71" w:rsidP="00065F71">
      <w:pPr>
        <w:autoSpaceDE w:val="0"/>
        <w:autoSpaceDN w:val="0"/>
        <w:adjustRightInd w:val="0"/>
        <w:ind w:firstLine="708"/>
        <w:rPr>
          <w:rFonts w:cs="Times New Roman"/>
          <w:szCs w:val="24"/>
        </w:rPr>
      </w:pPr>
      <w:r w:rsidRPr="00065F71">
        <w:rPr>
          <w:rFonts w:cs="Times New Roman"/>
          <w:szCs w:val="24"/>
        </w:rPr>
        <w:t xml:space="preserve">-Kurum içi diyaloga önem verilerek güçlendirilmeye çalışılmaktadır. </w:t>
      </w:r>
    </w:p>
    <w:p w:rsidR="00065F71" w:rsidRDefault="00065F71" w:rsidP="00065F71">
      <w:pPr>
        <w:autoSpaceDE w:val="0"/>
        <w:autoSpaceDN w:val="0"/>
        <w:adjustRightInd w:val="0"/>
        <w:jc w:val="left"/>
        <w:rPr>
          <w:rFonts w:cs="Times New Roman"/>
          <w:b/>
          <w:szCs w:val="24"/>
        </w:rPr>
      </w:pPr>
    </w:p>
    <w:p w:rsidR="00065F71" w:rsidRPr="00065F71" w:rsidRDefault="00065F71" w:rsidP="00065F71">
      <w:pPr>
        <w:autoSpaceDE w:val="0"/>
        <w:autoSpaceDN w:val="0"/>
        <w:adjustRightInd w:val="0"/>
        <w:ind w:firstLine="708"/>
        <w:jc w:val="left"/>
        <w:rPr>
          <w:rFonts w:cs="Times New Roman"/>
          <w:b/>
          <w:szCs w:val="24"/>
        </w:rPr>
      </w:pPr>
      <w:r w:rsidRPr="00065F71">
        <w:rPr>
          <w:rFonts w:cs="Times New Roman"/>
          <w:b/>
          <w:szCs w:val="24"/>
        </w:rPr>
        <w:t>İyileştirmeye Açık Yönler</w:t>
      </w:r>
    </w:p>
    <w:p w:rsidR="00065F71" w:rsidRPr="00065F71" w:rsidRDefault="00065F71" w:rsidP="00065F71">
      <w:pPr>
        <w:autoSpaceDE w:val="0"/>
        <w:autoSpaceDN w:val="0"/>
        <w:adjustRightInd w:val="0"/>
        <w:ind w:firstLine="708"/>
        <w:rPr>
          <w:rFonts w:cs="Times New Roman"/>
          <w:szCs w:val="24"/>
        </w:rPr>
      </w:pPr>
      <w:r w:rsidRPr="00065F71">
        <w:rPr>
          <w:rFonts w:cs="Times New Roman"/>
          <w:szCs w:val="24"/>
        </w:rPr>
        <w:t xml:space="preserve">- Sosyal ve kültürel faaliyetler yeterli değildir. Yeni hazırlanan 2017-2021 stratejik planda bunlarla ilgili hedefler belirlenmiş olup bu hedeflerle ilişkili performans göstergeleri de belirlenmiştir. </w:t>
      </w:r>
    </w:p>
    <w:p w:rsidR="00065F71" w:rsidRPr="00065F71" w:rsidRDefault="00065F71" w:rsidP="00065F71">
      <w:pPr>
        <w:autoSpaceDE w:val="0"/>
        <w:autoSpaceDN w:val="0"/>
        <w:adjustRightInd w:val="0"/>
        <w:ind w:firstLine="708"/>
        <w:rPr>
          <w:rFonts w:cs="Times New Roman"/>
          <w:szCs w:val="24"/>
        </w:rPr>
      </w:pPr>
      <w:r w:rsidRPr="00065F71">
        <w:rPr>
          <w:rFonts w:cs="Times New Roman"/>
          <w:szCs w:val="24"/>
        </w:rPr>
        <w:t xml:space="preserve">- Üniversitenin büyüme hızına göre bazı fiziki olanaklar (derslik, laboratuvar, ısınma, misafirhane, altyapı gibi) yeterli değildir. Bu kapsamda, altyapı olanaklarının geliştirilmesi için bütçe ödenekleri arttırılmaya çalışılmaktadır. </w:t>
      </w:r>
    </w:p>
    <w:p w:rsidR="00065F71" w:rsidRDefault="00065F71" w:rsidP="00065F71">
      <w:pPr>
        <w:autoSpaceDE w:val="0"/>
        <w:autoSpaceDN w:val="0"/>
        <w:adjustRightInd w:val="0"/>
        <w:jc w:val="left"/>
        <w:rPr>
          <w:rFonts w:cs="Times New Roman"/>
          <w:b/>
          <w:szCs w:val="24"/>
        </w:rPr>
      </w:pPr>
    </w:p>
    <w:p w:rsidR="00065F71" w:rsidRDefault="00065F71" w:rsidP="00065F71">
      <w:pPr>
        <w:autoSpaceDE w:val="0"/>
        <w:autoSpaceDN w:val="0"/>
        <w:adjustRightInd w:val="0"/>
        <w:jc w:val="left"/>
        <w:rPr>
          <w:rFonts w:cs="Times New Roman"/>
          <w:b/>
          <w:szCs w:val="24"/>
        </w:rPr>
      </w:pPr>
    </w:p>
    <w:p w:rsidR="00065F71" w:rsidRDefault="00065F71" w:rsidP="00065F71">
      <w:pPr>
        <w:autoSpaceDE w:val="0"/>
        <w:autoSpaceDN w:val="0"/>
        <w:adjustRightInd w:val="0"/>
        <w:jc w:val="left"/>
        <w:rPr>
          <w:rFonts w:cs="Times New Roman"/>
          <w:b/>
          <w:szCs w:val="24"/>
        </w:rPr>
      </w:pPr>
    </w:p>
    <w:p w:rsidR="00065F71" w:rsidRDefault="00065F71" w:rsidP="00065F71">
      <w:pPr>
        <w:autoSpaceDE w:val="0"/>
        <w:autoSpaceDN w:val="0"/>
        <w:adjustRightInd w:val="0"/>
        <w:jc w:val="left"/>
        <w:rPr>
          <w:rFonts w:cs="Times New Roman"/>
          <w:b/>
          <w:szCs w:val="24"/>
        </w:rPr>
      </w:pPr>
    </w:p>
    <w:p w:rsidR="00065F71" w:rsidRPr="00065F71" w:rsidRDefault="00065F71" w:rsidP="00065F71">
      <w:pPr>
        <w:autoSpaceDE w:val="0"/>
        <w:autoSpaceDN w:val="0"/>
        <w:adjustRightInd w:val="0"/>
        <w:jc w:val="left"/>
        <w:rPr>
          <w:rFonts w:cs="Times New Roman"/>
          <w:b/>
          <w:szCs w:val="24"/>
        </w:rPr>
      </w:pPr>
      <w:r w:rsidRPr="00065F71">
        <w:rPr>
          <w:rFonts w:cs="Times New Roman"/>
          <w:b/>
          <w:szCs w:val="24"/>
        </w:rPr>
        <w:lastRenderedPageBreak/>
        <w:t>B. Eğitim-Öğretim</w:t>
      </w:r>
    </w:p>
    <w:p w:rsidR="00065F71" w:rsidRPr="00065F71" w:rsidRDefault="00065F71" w:rsidP="00065F71">
      <w:pPr>
        <w:autoSpaceDE w:val="0"/>
        <w:autoSpaceDN w:val="0"/>
        <w:adjustRightInd w:val="0"/>
        <w:ind w:firstLine="708"/>
        <w:jc w:val="left"/>
        <w:rPr>
          <w:rFonts w:cs="Times New Roman"/>
          <w:b/>
          <w:szCs w:val="24"/>
        </w:rPr>
      </w:pPr>
      <w:r w:rsidRPr="00065F71">
        <w:rPr>
          <w:rFonts w:cs="Times New Roman"/>
          <w:b/>
          <w:szCs w:val="24"/>
        </w:rPr>
        <w:t>Güçlü Yönler</w:t>
      </w:r>
    </w:p>
    <w:p w:rsidR="00065F71" w:rsidRPr="00065F71" w:rsidRDefault="00065F71" w:rsidP="00065F71">
      <w:pPr>
        <w:autoSpaceDE w:val="0"/>
        <w:autoSpaceDN w:val="0"/>
        <w:adjustRightInd w:val="0"/>
        <w:ind w:firstLine="708"/>
        <w:rPr>
          <w:rFonts w:cs="Times New Roman"/>
          <w:szCs w:val="24"/>
        </w:rPr>
      </w:pPr>
      <w:r w:rsidRPr="00065F71">
        <w:rPr>
          <w:rFonts w:cs="Times New Roman"/>
          <w:szCs w:val="24"/>
        </w:rPr>
        <w:t xml:space="preserve">- Meslek Yüksekokulumuza kaydı yapılan devamlı öğrencilerimiz için </w:t>
      </w:r>
      <w:proofErr w:type="gramStart"/>
      <w:r w:rsidRPr="00065F71">
        <w:rPr>
          <w:rFonts w:cs="Times New Roman"/>
          <w:szCs w:val="24"/>
        </w:rPr>
        <w:t>oryantasyon</w:t>
      </w:r>
      <w:proofErr w:type="gramEnd"/>
      <w:r w:rsidRPr="00065F71">
        <w:rPr>
          <w:rFonts w:cs="Times New Roman"/>
          <w:szCs w:val="24"/>
        </w:rPr>
        <w:t xml:space="preserve"> programı düzenlenmektedir. </w:t>
      </w:r>
    </w:p>
    <w:p w:rsidR="00065F71" w:rsidRPr="00065F71" w:rsidRDefault="00065F71" w:rsidP="00065F71">
      <w:pPr>
        <w:autoSpaceDE w:val="0"/>
        <w:autoSpaceDN w:val="0"/>
        <w:adjustRightInd w:val="0"/>
        <w:ind w:firstLine="708"/>
        <w:rPr>
          <w:rFonts w:cs="Times New Roman"/>
          <w:szCs w:val="24"/>
        </w:rPr>
      </w:pPr>
      <w:r w:rsidRPr="00065F71">
        <w:rPr>
          <w:rFonts w:cs="Times New Roman"/>
          <w:szCs w:val="24"/>
        </w:rPr>
        <w:t xml:space="preserve">- Eğitim-öğretim planları, sektörlerin ve toplumun ihtiyaçları göz önüne alınarak hazırlanmaktadır. </w:t>
      </w:r>
    </w:p>
    <w:p w:rsidR="00065F71" w:rsidRPr="00065F71" w:rsidRDefault="00065F71" w:rsidP="00065F71">
      <w:pPr>
        <w:autoSpaceDE w:val="0"/>
        <w:autoSpaceDN w:val="0"/>
        <w:adjustRightInd w:val="0"/>
        <w:ind w:firstLine="708"/>
        <w:rPr>
          <w:rFonts w:cs="Times New Roman"/>
          <w:szCs w:val="24"/>
        </w:rPr>
      </w:pPr>
      <w:r w:rsidRPr="00065F71">
        <w:rPr>
          <w:rFonts w:cs="Times New Roman"/>
          <w:szCs w:val="24"/>
        </w:rPr>
        <w:t xml:space="preserve">- Öğrenci toplulukları aktif olarak çalışmaktadır. </w:t>
      </w:r>
    </w:p>
    <w:p w:rsidR="00065F71" w:rsidRPr="00065F71" w:rsidRDefault="00065F71" w:rsidP="00065F71">
      <w:pPr>
        <w:autoSpaceDE w:val="0"/>
        <w:autoSpaceDN w:val="0"/>
        <w:adjustRightInd w:val="0"/>
        <w:ind w:firstLine="708"/>
        <w:rPr>
          <w:rFonts w:cs="Times New Roman"/>
          <w:szCs w:val="24"/>
        </w:rPr>
      </w:pPr>
      <w:r w:rsidRPr="00065F71">
        <w:rPr>
          <w:rFonts w:cs="Times New Roman"/>
          <w:szCs w:val="24"/>
        </w:rPr>
        <w:t xml:space="preserve">- Öğrenme yeterliliklerini, öğrenme çıktılarını ölçen ve tüm kalite süreçlerinin yer aldığı bir otomasyon sistemi üzerinde çalışılmaktadır. </w:t>
      </w:r>
    </w:p>
    <w:p w:rsidR="00065F71" w:rsidRPr="00065F71" w:rsidRDefault="00065F71" w:rsidP="00065F71">
      <w:pPr>
        <w:autoSpaceDE w:val="0"/>
        <w:autoSpaceDN w:val="0"/>
        <w:adjustRightInd w:val="0"/>
        <w:ind w:firstLine="708"/>
        <w:rPr>
          <w:rFonts w:cs="Times New Roman"/>
          <w:szCs w:val="24"/>
        </w:rPr>
      </w:pPr>
      <w:r w:rsidRPr="00065F71">
        <w:rPr>
          <w:rFonts w:cs="Times New Roman"/>
          <w:szCs w:val="24"/>
        </w:rPr>
        <w:t xml:space="preserve">- </w:t>
      </w:r>
      <w:r>
        <w:rPr>
          <w:rFonts w:cs="Times New Roman"/>
          <w:szCs w:val="24"/>
        </w:rPr>
        <w:t xml:space="preserve">Meslek </w:t>
      </w:r>
      <w:r w:rsidRPr="00065F71">
        <w:rPr>
          <w:rFonts w:cs="Times New Roman"/>
          <w:szCs w:val="24"/>
        </w:rPr>
        <w:t xml:space="preserve">Yüksekokulumuz yıllık/dönemlik </w:t>
      </w:r>
      <w:proofErr w:type="gramStart"/>
      <w:r w:rsidRPr="00065F71">
        <w:rPr>
          <w:rFonts w:cs="Times New Roman"/>
          <w:szCs w:val="24"/>
        </w:rPr>
        <w:t>bazda</w:t>
      </w:r>
      <w:proofErr w:type="gramEnd"/>
      <w:r w:rsidRPr="00065F71">
        <w:rPr>
          <w:rFonts w:cs="Times New Roman"/>
          <w:szCs w:val="24"/>
        </w:rPr>
        <w:t xml:space="preserve"> gerçekleştireceği etkinlikleri etkinlik programında yer alması sağlanmakta gerekli mali ve araç desteği ilgili birimler tarafından karşılanmaktadır.</w:t>
      </w:r>
    </w:p>
    <w:p w:rsidR="00065F71" w:rsidRPr="00065F71" w:rsidRDefault="00065F71" w:rsidP="00065F71">
      <w:pPr>
        <w:autoSpaceDE w:val="0"/>
        <w:autoSpaceDN w:val="0"/>
        <w:adjustRightInd w:val="0"/>
        <w:ind w:firstLine="708"/>
        <w:rPr>
          <w:rFonts w:cs="Times New Roman"/>
          <w:szCs w:val="24"/>
        </w:rPr>
      </w:pPr>
      <w:r w:rsidRPr="00065F71">
        <w:rPr>
          <w:rFonts w:cs="Times New Roman"/>
          <w:szCs w:val="24"/>
        </w:rPr>
        <w:t>-Öğrencilerin yönetimle aktif olarak iletişimini sağlamak için “Öğrenci-</w:t>
      </w:r>
      <w:r>
        <w:rPr>
          <w:rFonts w:cs="Times New Roman"/>
          <w:szCs w:val="24"/>
        </w:rPr>
        <w:t>okul idaresi</w:t>
      </w:r>
      <w:r w:rsidRPr="00065F71">
        <w:rPr>
          <w:rFonts w:cs="Times New Roman"/>
          <w:szCs w:val="24"/>
        </w:rPr>
        <w:t xml:space="preserve"> buluşmaları yapılmaktadır. </w:t>
      </w:r>
    </w:p>
    <w:p w:rsidR="00065F71" w:rsidRPr="00065F71" w:rsidRDefault="00065F71" w:rsidP="00065F71">
      <w:pPr>
        <w:autoSpaceDE w:val="0"/>
        <w:autoSpaceDN w:val="0"/>
        <w:adjustRightInd w:val="0"/>
        <w:ind w:firstLine="708"/>
        <w:rPr>
          <w:rFonts w:cs="Times New Roman"/>
          <w:szCs w:val="24"/>
        </w:rPr>
      </w:pPr>
      <w:r w:rsidRPr="00065F71">
        <w:rPr>
          <w:rFonts w:cs="Times New Roman"/>
          <w:szCs w:val="24"/>
        </w:rPr>
        <w:t>-Akademik ve idari personelin öğrencilerin sorularını çözmede istekli olması, çözüm sürecinde yer alması</w:t>
      </w:r>
      <w:r>
        <w:rPr>
          <w:rFonts w:cs="Times New Roman"/>
          <w:szCs w:val="24"/>
        </w:rPr>
        <w:t xml:space="preserve"> memnuniyet düzeyini arttırmaktadır.</w:t>
      </w:r>
    </w:p>
    <w:p w:rsidR="00065F71" w:rsidRPr="00065F71" w:rsidRDefault="00065F71" w:rsidP="00065F71">
      <w:pPr>
        <w:autoSpaceDE w:val="0"/>
        <w:autoSpaceDN w:val="0"/>
        <w:adjustRightInd w:val="0"/>
        <w:ind w:firstLine="708"/>
        <w:rPr>
          <w:rFonts w:cs="Times New Roman"/>
          <w:szCs w:val="24"/>
        </w:rPr>
      </w:pPr>
      <w:r w:rsidRPr="00065F71">
        <w:rPr>
          <w:rFonts w:cs="Times New Roman"/>
          <w:szCs w:val="24"/>
        </w:rPr>
        <w:t>- Akademik personelin ve öğrencilerin bölüm içinde bilgi ve iletişim teknolojilerini sürekli kullanma imkânı</w:t>
      </w:r>
      <w:r>
        <w:rPr>
          <w:rFonts w:cs="Times New Roman"/>
          <w:szCs w:val="24"/>
        </w:rPr>
        <w:t xml:space="preserve"> bilgiye ulaşımı etkin ve kolay kılmaktadır.</w:t>
      </w:r>
    </w:p>
    <w:p w:rsidR="00065F71" w:rsidRDefault="00065F71" w:rsidP="00065F71">
      <w:pPr>
        <w:autoSpaceDE w:val="0"/>
        <w:autoSpaceDN w:val="0"/>
        <w:adjustRightInd w:val="0"/>
        <w:jc w:val="left"/>
        <w:rPr>
          <w:rFonts w:cs="Times New Roman"/>
          <w:b/>
          <w:szCs w:val="24"/>
        </w:rPr>
      </w:pPr>
    </w:p>
    <w:p w:rsidR="00065F71" w:rsidRDefault="00065F71" w:rsidP="00065F71">
      <w:pPr>
        <w:autoSpaceDE w:val="0"/>
        <w:autoSpaceDN w:val="0"/>
        <w:adjustRightInd w:val="0"/>
        <w:ind w:firstLine="708"/>
        <w:jc w:val="left"/>
        <w:rPr>
          <w:rFonts w:cs="Times New Roman"/>
          <w:b/>
          <w:szCs w:val="24"/>
        </w:rPr>
      </w:pPr>
      <w:r w:rsidRPr="00065F71">
        <w:rPr>
          <w:rFonts w:cs="Times New Roman"/>
          <w:b/>
          <w:szCs w:val="24"/>
        </w:rPr>
        <w:t>İyileştirmeye Açık Yönler</w:t>
      </w:r>
    </w:p>
    <w:p w:rsidR="00FF3AF2" w:rsidRPr="00FF3AF2" w:rsidRDefault="00FF3AF2" w:rsidP="00065F71">
      <w:pPr>
        <w:autoSpaceDE w:val="0"/>
        <w:autoSpaceDN w:val="0"/>
        <w:adjustRightInd w:val="0"/>
        <w:ind w:firstLine="708"/>
        <w:jc w:val="left"/>
        <w:rPr>
          <w:rFonts w:cs="Times New Roman"/>
          <w:szCs w:val="24"/>
        </w:rPr>
      </w:pPr>
      <w:r w:rsidRPr="00FF3AF2">
        <w:rPr>
          <w:rFonts w:cs="Times New Roman"/>
          <w:szCs w:val="24"/>
        </w:rPr>
        <w:t xml:space="preserve">-Meslek Yüksekokulumuzda bulunan bölüm ve programlar bazında ihtisaslaşma için, </w:t>
      </w:r>
      <w:proofErr w:type="gramStart"/>
      <w:r w:rsidRPr="00FF3AF2">
        <w:rPr>
          <w:rFonts w:cs="Times New Roman"/>
          <w:szCs w:val="24"/>
        </w:rPr>
        <w:t>branş</w:t>
      </w:r>
      <w:proofErr w:type="gramEnd"/>
      <w:r w:rsidRPr="00FF3AF2">
        <w:rPr>
          <w:rFonts w:cs="Times New Roman"/>
          <w:szCs w:val="24"/>
        </w:rPr>
        <w:t xml:space="preserve"> dahilinde akademik personel tercihine ağırlık verilmelidir. </w:t>
      </w:r>
    </w:p>
    <w:p w:rsidR="00FF3AF2" w:rsidRDefault="00065F71" w:rsidP="00065F71">
      <w:pPr>
        <w:autoSpaceDE w:val="0"/>
        <w:autoSpaceDN w:val="0"/>
        <w:adjustRightInd w:val="0"/>
        <w:ind w:firstLine="708"/>
        <w:rPr>
          <w:rFonts w:cs="Times New Roman"/>
          <w:szCs w:val="24"/>
        </w:rPr>
      </w:pPr>
      <w:r w:rsidRPr="00FF3AF2">
        <w:rPr>
          <w:rFonts w:cs="Times New Roman"/>
          <w:szCs w:val="24"/>
        </w:rPr>
        <w:t xml:space="preserve">-Akademik personelin AR-GE faaliyetleri yeterli değildir. </w:t>
      </w:r>
    </w:p>
    <w:p w:rsidR="00065F71" w:rsidRPr="00FF3AF2" w:rsidRDefault="00065F71" w:rsidP="00065F71">
      <w:pPr>
        <w:autoSpaceDE w:val="0"/>
        <w:autoSpaceDN w:val="0"/>
        <w:adjustRightInd w:val="0"/>
        <w:ind w:firstLine="708"/>
        <w:rPr>
          <w:rFonts w:cs="Times New Roman"/>
          <w:szCs w:val="24"/>
        </w:rPr>
      </w:pPr>
      <w:r w:rsidRPr="00FF3AF2">
        <w:rPr>
          <w:rFonts w:cs="Times New Roman"/>
          <w:szCs w:val="24"/>
        </w:rPr>
        <w:t>- Çalışma, araştırma ve eğitim ortamlarının teknolojik yetersizliği</w:t>
      </w:r>
      <w:r w:rsidR="00FF3AF2">
        <w:rPr>
          <w:rFonts w:cs="Times New Roman"/>
          <w:szCs w:val="24"/>
        </w:rPr>
        <w:t xml:space="preserve"> uygulamalı eğitimlerin başarısını olumsuz yönde etkilemektedir. </w:t>
      </w:r>
    </w:p>
    <w:p w:rsidR="00065F71" w:rsidRPr="00065F71" w:rsidRDefault="00065F71" w:rsidP="00065F71">
      <w:pPr>
        <w:autoSpaceDE w:val="0"/>
        <w:autoSpaceDN w:val="0"/>
        <w:adjustRightInd w:val="0"/>
        <w:rPr>
          <w:rFonts w:cs="Times New Roman"/>
          <w:b/>
          <w:szCs w:val="24"/>
        </w:rPr>
      </w:pPr>
    </w:p>
    <w:p w:rsidR="00065F71" w:rsidRPr="00065F71" w:rsidRDefault="00065F71" w:rsidP="00FF3AF2">
      <w:pPr>
        <w:autoSpaceDE w:val="0"/>
        <w:autoSpaceDN w:val="0"/>
        <w:adjustRightInd w:val="0"/>
        <w:jc w:val="left"/>
        <w:rPr>
          <w:rFonts w:cs="Times New Roman"/>
          <w:b/>
          <w:szCs w:val="24"/>
        </w:rPr>
      </w:pPr>
      <w:r w:rsidRPr="00065F71">
        <w:rPr>
          <w:rFonts w:cs="Times New Roman"/>
          <w:b/>
          <w:szCs w:val="24"/>
        </w:rPr>
        <w:t>E. Yönetim Sistemi</w:t>
      </w:r>
    </w:p>
    <w:p w:rsidR="00065F71" w:rsidRPr="00065F71" w:rsidRDefault="00065F71" w:rsidP="00FF3AF2">
      <w:pPr>
        <w:autoSpaceDE w:val="0"/>
        <w:autoSpaceDN w:val="0"/>
        <w:adjustRightInd w:val="0"/>
        <w:ind w:firstLine="708"/>
        <w:jc w:val="left"/>
        <w:rPr>
          <w:rFonts w:cs="Times New Roman"/>
          <w:b/>
          <w:szCs w:val="24"/>
        </w:rPr>
      </w:pPr>
      <w:r w:rsidRPr="00065F71">
        <w:rPr>
          <w:rFonts w:cs="Times New Roman"/>
          <w:b/>
          <w:szCs w:val="24"/>
        </w:rPr>
        <w:t>Güçlü Yönler</w:t>
      </w:r>
    </w:p>
    <w:p w:rsidR="00065F71" w:rsidRPr="00FF3AF2" w:rsidRDefault="00065F71" w:rsidP="00FF3AF2">
      <w:pPr>
        <w:autoSpaceDE w:val="0"/>
        <w:autoSpaceDN w:val="0"/>
        <w:adjustRightInd w:val="0"/>
        <w:ind w:firstLine="708"/>
        <w:rPr>
          <w:rFonts w:cs="Times New Roman"/>
          <w:szCs w:val="24"/>
        </w:rPr>
      </w:pPr>
      <w:r w:rsidRPr="00FF3AF2">
        <w:rPr>
          <w:rFonts w:cs="Times New Roman"/>
          <w:szCs w:val="24"/>
        </w:rPr>
        <w:t xml:space="preserve">- Yönetimin desteği, pozitif ve çözüm odaklı yaklaşım, kolay ulaşabilme, yeniliklere açık, şeffaf ve katılımcı yönetim anlayışı benimsenmiştir. </w:t>
      </w:r>
    </w:p>
    <w:p w:rsidR="00065F71" w:rsidRPr="00FF3AF2" w:rsidRDefault="00065F71" w:rsidP="00FF3AF2">
      <w:pPr>
        <w:autoSpaceDE w:val="0"/>
        <w:autoSpaceDN w:val="0"/>
        <w:adjustRightInd w:val="0"/>
        <w:ind w:firstLine="708"/>
        <w:rPr>
          <w:rFonts w:cs="Times New Roman"/>
          <w:szCs w:val="24"/>
        </w:rPr>
      </w:pPr>
      <w:r w:rsidRPr="00FF3AF2">
        <w:rPr>
          <w:rFonts w:cs="Times New Roman"/>
          <w:szCs w:val="24"/>
        </w:rPr>
        <w:t xml:space="preserve">- Misyon, </w:t>
      </w:r>
      <w:proofErr w:type="gramStart"/>
      <w:r w:rsidRPr="00FF3AF2">
        <w:rPr>
          <w:rFonts w:cs="Times New Roman"/>
          <w:szCs w:val="24"/>
        </w:rPr>
        <w:t>vizyon</w:t>
      </w:r>
      <w:proofErr w:type="gramEnd"/>
      <w:r w:rsidRPr="00FF3AF2">
        <w:rPr>
          <w:rFonts w:cs="Times New Roman"/>
          <w:szCs w:val="24"/>
        </w:rPr>
        <w:t xml:space="preserve">, değerler ve temel politikalar çalışanlar ve yöneticilerin katılımıyla belirlenmiştir. </w:t>
      </w:r>
    </w:p>
    <w:p w:rsidR="00065F71" w:rsidRPr="00065F71" w:rsidRDefault="00065F71" w:rsidP="00065F71">
      <w:pPr>
        <w:autoSpaceDE w:val="0"/>
        <w:autoSpaceDN w:val="0"/>
        <w:adjustRightInd w:val="0"/>
        <w:jc w:val="left"/>
        <w:rPr>
          <w:rFonts w:cs="Times New Roman"/>
          <w:b/>
          <w:szCs w:val="24"/>
        </w:rPr>
      </w:pPr>
      <w:r w:rsidRPr="00065F71">
        <w:rPr>
          <w:rFonts w:cs="Times New Roman"/>
          <w:b/>
          <w:szCs w:val="24"/>
        </w:rPr>
        <w:lastRenderedPageBreak/>
        <w:t>İyileştirmeye Açık Yönler</w:t>
      </w:r>
    </w:p>
    <w:p w:rsidR="00065F71" w:rsidRPr="00FF3AF2" w:rsidRDefault="00065F71" w:rsidP="00FF3AF2">
      <w:pPr>
        <w:autoSpaceDE w:val="0"/>
        <w:autoSpaceDN w:val="0"/>
        <w:adjustRightInd w:val="0"/>
        <w:ind w:firstLine="708"/>
        <w:rPr>
          <w:rFonts w:cs="Times New Roman"/>
          <w:szCs w:val="24"/>
        </w:rPr>
      </w:pPr>
      <w:r w:rsidRPr="00FF3AF2">
        <w:rPr>
          <w:rFonts w:cs="Times New Roman"/>
          <w:szCs w:val="24"/>
        </w:rPr>
        <w:t xml:space="preserve">- Personelin </w:t>
      </w:r>
      <w:proofErr w:type="gramStart"/>
      <w:r w:rsidRPr="00FF3AF2">
        <w:rPr>
          <w:rFonts w:cs="Times New Roman"/>
          <w:szCs w:val="24"/>
        </w:rPr>
        <w:t>motivasyonunu</w:t>
      </w:r>
      <w:proofErr w:type="gramEnd"/>
      <w:r w:rsidRPr="00FF3AF2">
        <w:rPr>
          <w:rFonts w:cs="Times New Roman"/>
          <w:szCs w:val="24"/>
        </w:rPr>
        <w:t xml:space="preserve"> artırıcı etkili çalışmalara ihtiyaç vardır. </w:t>
      </w:r>
    </w:p>
    <w:p w:rsidR="00065F71" w:rsidRPr="00FF3AF2" w:rsidRDefault="00065F71" w:rsidP="00FF3AF2">
      <w:pPr>
        <w:autoSpaceDE w:val="0"/>
        <w:autoSpaceDN w:val="0"/>
        <w:adjustRightInd w:val="0"/>
        <w:ind w:firstLine="708"/>
        <w:rPr>
          <w:rFonts w:cs="Times New Roman"/>
          <w:szCs w:val="24"/>
        </w:rPr>
      </w:pPr>
      <w:r w:rsidRPr="00FF3AF2">
        <w:rPr>
          <w:rFonts w:cs="Times New Roman"/>
          <w:szCs w:val="24"/>
        </w:rPr>
        <w:t xml:space="preserve">-Tayin vb. sebeplerle ayrılmaların sayısının fazla olması sistemi olumsuz etkilemektedir. </w:t>
      </w:r>
    </w:p>
    <w:p w:rsidR="00065F71" w:rsidRPr="00065F71" w:rsidRDefault="00065F71" w:rsidP="00065F71">
      <w:pPr>
        <w:autoSpaceDE w:val="0"/>
        <w:autoSpaceDN w:val="0"/>
        <w:adjustRightInd w:val="0"/>
        <w:jc w:val="left"/>
        <w:rPr>
          <w:rFonts w:cs="Times New Roman"/>
          <w:b/>
          <w:szCs w:val="24"/>
        </w:rPr>
      </w:pPr>
    </w:p>
    <w:p w:rsidR="008358DB" w:rsidRPr="005E5CFF" w:rsidRDefault="008358DB" w:rsidP="00065F71">
      <w:pPr>
        <w:autoSpaceDE w:val="0"/>
        <w:autoSpaceDN w:val="0"/>
        <w:adjustRightInd w:val="0"/>
        <w:jc w:val="left"/>
        <w:rPr>
          <w:rFonts w:cs="Times New Roman"/>
          <w:b/>
          <w:szCs w:val="24"/>
        </w:rPr>
      </w:pPr>
    </w:p>
    <w:sectPr w:rsidR="008358DB" w:rsidRPr="005E5CFF" w:rsidSect="00864EA6">
      <w:headerReference w:type="default" r:id="rId17"/>
      <w:pgSz w:w="12240" w:h="15840"/>
      <w:pgMar w:top="1380" w:right="1120" w:bottom="1180" w:left="1418" w:header="0" w:footer="9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40D" w:rsidRDefault="00A8640D">
      <w:r>
        <w:separator/>
      </w:r>
    </w:p>
  </w:endnote>
  <w:endnote w:type="continuationSeparator" w:id="0">
    <w:p w:rsidR="00A8640D" w:rsidRDefault="00A8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libri-Light">
    <w:altName w:val="Calibri"/>
    <w:panose1 w:val="00000000000000000000"/>
    <w:charset w:val="A2"/>
    <w:family w:val="auto"/>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2C" w:rsidRDefault="00DF792C">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2C" w:rsidRDefault="00DF792C">
    <w:pPr>
      <w:spacing w:line="200" w:lineRule="exact"/>
      <w:rPr>
        <w:sz w:val="20"/>
        <w:szCs w:val="20"/>
      </w:rPr>
    </w:pPr>
    <w:r>
      <w:rPr>
        <w:noProof/>
        <w:lang w:eastAsia="tr-TR"/>
      </w:rPr>
      <mc:AlternateContent>
        <mc:Choice Requires="wps">
          <w:drawing>
            <wp:anchor distT="0" distB="0" distL="114300" distR="114300" simplePos="0" relativeHeight="251661312" behindDoc="1" locked="0" layoutInCell="1" allowOverlap="1" wp14:anchorId="006EC3A0" wp14:editId="34537C5C">
              <wp:simplePos x="0" y="0"/>
              <wp:positionH relativeFrom="page">
                <wp:posOffset>752476</wp:posOffset>
              </wp:positionH>
              <wp:positionV relativeFrom="page">
                <wp:posOffset>9525000</wp:posOffset>
              </wp:positionV>
              <wp:extent cx="6000750" cy="257175"/>
              <wp:effectExtent l="0" t="0" r="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92C" w:rsidRDefault="00DF792C" w:rsidP="00A700BD">
                          <w:pPr>
                            <w:pStyle w:val="stbilgi"/>
                            <w:jc w:val="center"/>
                            <w:rPr>
                              <w:sz w:val="20"/>
                              <w:szCs w:val="20"/>
                            </w:rPr>
                          </w:pPr>
                          <w:r>
                            <w:rPr>
                              <w:sz w:val="20"/>
                              <w:szCs w:val="20"/>
                            </w:rPr>
                            <w:t>Sağlık Hizmetleri Meslek Yüksekokulu</w:t>
                          </w:r>
                          <w:r w:rsidRPr="00A700BD">
                            <w:rPr>
                              <w:sz w:val="20"/>
                              <w:szCs w:val="20"/>
                            </w:rPr>
                            <w:t xml:space="preserve"> Kurum İç Değerlendirme Raporu</w:t>
                          </w:r>
                          <w:r>
                            <w:rPr>
                              <w:sz w:val="20"/>
                              <w:szCs w:val="20"/>
                            </w:rPr>
                            <w:t xml:space="preserve"> </w:t>
                          </w:r>
                        </w:p>
                        <w:p w:rsidR="00DF792C" w:rsidRPr="00A700BD" w:rsidRDefault="00DF792C" w:rsidP="00A700BD">
                          <w:pPr>
                            <w:pStyle w:val="stbilgi"/>
                            <w:jc w:val="center"/>
                            <w:rPr>
                              <w:sz w:val="20"/>
                              <w:szCs w:val="20"/>
                            </w:rPr>
                          </w:pPr>
                        </w:p>
                        <w:p w:rsidR="00DF792C" w:rsidRPr="003D6B21" w:rsidRDefault="00DF792C" w:rsidP="003D6B21">
                          <w:pPr>
                            <w:spacing w:line="224" w:lineRule="exact"/>
                            <w:ind w:left="20"/>
                            <w:rPr>
                              <w:rFonts w:eastAsia="Times New Roman" w:cs="Times New Roman"/>
                              <w: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EC3A0" id="_x0000_t202" coordsize="21600,21600" o:spt="202" path="m,l,21600r21600,l21600,xe">
              <v:stroke joinstyle="miter"/>
              <v:path gradientshapeok="t" o:connecttype="rect"/>
            </v:shapetype>
            <v:shape id="Text Box 1" o:spid="_x0000_s1026" type="#_x0000_t202" style="position:absolute;left:0;text-align:left;margin-left:59.25pt;margin-top:750pt;width:472.5pt;height:20.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" filled="f" stroked="f">
              <v:textbox inset="0,0,0,0">
                <w:txbxContent>
                  <w:p w:rsidR="00DF792C" w:rsidRDefault="00DF792C" w:rsidP="00A700BD">
                    <w:pPr>
                      <w:pStyle w:val="stbilgi"/>
                      <w:jc w:val="center"/>
                      <w:rPr>
                        <w:sz w:val="20"/>
                        <w:szCs w:val="20"/>
                      </w:rPr>
                    </w:pPr>
                    <w:r>
                      <w:rPr>
                        <w:sz w:val="20"/>
                        <w:szCs w:val="20"/>
                      </w:rPr>
                      <w:t>Sağlık Hizmetleri Meslek Yüksekokulu</w:t>
                    </w:r>
                    <w:r w:rsidRPr="00A700BD">
                      <w:rPr>
                        <w:sz w:val="20"/>
                        <w:szCs w:val="20"/>
                      </w:rPr>
                      <w:t xml:space="preserve"> Kurum İç Değerlendirme Raporu</w:t>
                    </w:r>
                    <w:r>
                      <w:rPr>
                        <w:sz w:val="20"/>
                        <w:szCs w:val="20"/>
                      </w:rPr>
                      <w:t xml:space="preserve"> </w:t>
                    </w:r>
                  </w:p>
                  <w:p w:rsidR="00DF792C" w:rsidRPr="00A700BD" w:rsidRDefault="00DF792C" w:rsidP="00A700BD">
                    <w:pPr>
                      <w:pStyle w:val="stbilgi"/>
                      <w:jc w:val="center"/>
                      <w:rPr>
                        <w:sz w:val="20"/>
                        <w:szCs w:val="20"/>
                      </w:rPr>
                    </w:pPr>
                  </w:p>
                  <w:p w:rsidR="00DF792C" w:rsidRPr="003D6B21" w:rsidRDefault="00DF792C" w:rsidP="003D6B21">
                    <w:pPr>
                      <w:spacing w:line="224" w:lineRule="exact"/>
                      <w:ind w:left="20"/>
                      <w:rPr>
                        <w:rFonts w:eastAsia="Times New Roman" w:cs="Times New Roman"/>
                        <w:i/>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40D" w:rsidRDefault="00A8640D">
      <w:r>
        <w:separator/>
      </w:r>
    </w:p>
  </w:footnote>
  <w:footnote w:type="continuationSeparator" w:id="0">
    <w:p w:rsidR="00A8640D" w:rsidRDefault="00A86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86843"/>
      <w:docPartObj>
        <w:docPartGallery w:val="Page Numbers (Top of Page)"/>
        <w:docPartUnique/>
      </w:docPartObj>
    </w:sdtPr>
    <w:sdtEndPr/>
    <w:sdtContent>
      <w:p w:rsidR="00DF792C" w:rsidRDefault="00DF792C">
        <w:pPr>
          <w:pStyle w:val="stbilgi"/>
          <w:jc w:val="right"/>
        </w:pPr>
      </w:p>
      <w:p w:rsidR="00DF792C" w:rsidRDefault="00A8640D">
        <w:pPr>
          <w:pStyle w:val="stbilgi"/>
          <w:jc w:val="righ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664011"/>
      <w:docPartObj>
        <w:docPartGallery w:val="Page Numbers (Top of Page)"/>
        <w:docPartUnique/>
      </w:docPartObj>
    </w:sdtPr>
    <w:sdtEndPr/>
    <w:sdtContent>
      <w:p w:rsidR="00DF792C" w:rsidRDefault="00DF792C">
        <w:pPr>
          <w:pStyle w:val="stbilgi"/>
          <w:jc w:val="right"/>
        </w:pPr>
      </w:p>
      <w:p w:rsidR="00DF792C" w:rsidRDefault="00DF792C">
        <w:pPr>
          <w:pStyle w:val="stbilgi"/>
          <w:jc w:val="right"/>
        </w:pPr>
        <w:r>
          <w:fldChar w:fldCharType="begin"/>
        </w:r>
        <w:r>
          <w:instrText>PAGE   \* MERGEFORMAT</w:instrText>
        </w:r>
        <w:r>
          <w:fldChar w:fldCharType="separate"/>
        </w:r>
        <w:r w:rsidR="00F81556">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B4A83"/>
    <w:multiLevelType w:val="hybridMultilevel"/>
    <w:tmpl w:val="DC02B97A"/>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E207D9"/>
    <w:multiLevelType w:val="hybridMultilevel"/>
    <w:tmpl w:val="2EF00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621C44"/>
    <w:multiLevelType w:val="hybridMultilevel"/>
    <w:tmpl w:val="1F3238CA"/>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 w15:restartNumberingAfterBreak="0">
    <w:nsid w:val="3B351C96"/>
    <w:multiLevelType w:val="hybridMultilevel"/>
    <w:tmpl w:val="CFA6A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7F266C"/>
    <w:multiLevelType w:val="hybridMultilevel"/>
    <w:tmpl w:val="56F68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A9256B"/>
    <w:multiLevelType w:val="hybridMultilevel"/>
    <w:tmpl w:val="6CF8EE4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4D091B0F"/>
    <w:multiLevelType w:val="hybridMultilevel"/>
    <w:tmpl w:val="D2D02D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612CC4"/>
    <w:multiLevelType w:val="hybridMultilevel"/>
    <w:tmpl w:val="2C9E0E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F0A700D"/>
    <w:multiLevelType w:val="hybridMultilevel"/>
    <w:tmpl w:val="FF8E9A6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5C2C52EA"/>
    <w:multiLevelType w:val="hybridMultilevel"/>
    <w:tmpl w:val="4AE47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5437A87"/>
    <w:multiLevelType w:val="hybridMultilevel"/>
    <w:tmpl w:val="F1248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3"/>
  </w:num>
  <w:num w:numId="5">
    <w:abstractNumId w:val="5"/>
  </w:num>
  <w:num w:numId="6">
    <w:abstractNumId w:val="8"/>
  </w:num>
  <w:num w:numId="7">
    <w:abstractNumId w:val="10"/>
  </w:num>
  <w:num w:numId="8">
    <w:abstractNumId w:val="1"/>
  </w:num>
  <w:num w:numId="9">
    <w:abstractNumId w:val="0"/>
  </w:num>
  <w:num w:numId="10">
    <w:abstractNumId w:val="6"/>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D7"/>
    <w:rsid w:val="00000490"/>
    <w:rsid w:val="0000084B"/>
    <w:rsid w:val="0000542E"/>
    <w:rsid w:val="00006EC0"/>
    <w:rsid w:val="0000775E"/>
    <w:rsid w:val="00007B00"/>
    <w:rsid w:val="00011670"/>
    <w:rsid w:val="0001444F"/>
    <w:rsid w:val="00025994"/>
    <w:rsid w:val="00027AD1"/>
    <w:rsid w:val="00027EB1"/>
    <w:rsid w:val="00031479"/>
    <w:rsid w:val="00031879"/>
    <w:rsid w:val="000366A9"/>
    <w:rsid w:val="00041220"/>
    <w:rsid w:val="00041476"/>
    <w:rsid w:val="000440D0"/>
    <w:rsid w:val="00047C18"/>
    <w:rsid w:val="00050714"/>
    <w:rsid w:val="000515CD"/>
    <w:rsid w:val="000528C8"/>
    <w:rsid w:val="00053019"/>
    <w:rsid w:val="000534B1"/>
    <w:rsid w:val="00054A2C"/>
    <w:rsid w:val="000562A8"/>
    <w:rsid w:val="00057038"/>
    <w:rsid w:val="0006224A"/>
    <w:rsid w:val="00063E61"/>
    <w:rsid w:val="00065F71"/>
    <w:rsid w:val="00067F1A"/>
    <w:rsid w:val="0007110B"/>
    <w:rsid w:val="000743F5"/>
    <w:rsid w:val="00076371"/>
    <w:rsid w:val="000813DD"/>
    <w:rsid w:val="0008163F"/>
    <w:rsid w:val="00081C42"/>
    <w:rsid w:val="0008263C"/>
    <w:rsid w:val="0009270B"/>
    <w:rsid w:val="000941D0"/>
    <w:rsid w:val="0009502C"/>
    <w:rsid w:val="000968F5"/>
    <w:rsid w:val="000A221F"/>
    <w:rsid w:val="000A29D3"/>
    <w:rsid w:val="000A4018"/>
    <w:rsid w:val="000A5FD6"/>
    <w:rsid w:val="000B2158"/>
    <w:rsid w:val="000B3F87"/>
    <w:rsid w:val="000C16C9"/>
    <w:rsid w:val="000C353E"/>
    <w:rsid w:val="000C5246"/>
    <w:rsid w:val="000C5696"/>
    <w:rsid w:val="000C59D2"/>
    <w:rsid w:val="000C659C"/>
    <w:rsid w:val="000C6F95"/>
    <w:rsid w:val="000D0645"/>
    <w:rsid w:val="000D0EE6"/>
    <w:rsid w:val="000D169E"/>
    <w:rsid w:val="000D2CEA"/>
    <w:rsid w:val="000D63A0"/>
    <w:rsid w:val="000D63F4"/>
    <w:rsid w:val="000E0560"/>
    <w:rsid w:val="000E21F0"/>
    <w:rsid w:val="000E2A1F"/>
    <w:rsid w:val="000E2E53"/>
    <w:rsid w:val="000E4A41"/>
    <w:rsid w:val="000E4BAC"/>
    <w:rsid w:val="000E4D6A"/>
    <w:rsid w:val="000E5CE6"/>
    <w:rsid w:val="000E6432"/>
    <w:rsid w:val="000E7305"/>
    <w:rsid w:val="000F4295"/>
    <w:rsid w:val="000F57FF"/>
    <w:rsid w:val="000F5A69"/>
    <w:rsid w:val="0010078F"/>
    <w:rsid w:val="00101F17"/>
    <w:rsid w:val="001039D7"/>
    <w:rsid w:val="00110585"/>
    <w:rsid w:val="00110CE9"/>
    <w:rsid w:val="00113DD5"/>
    <w:rsid w:val="00113E0D"/>
    <w:rsid w:val="00117C49"/>
    <w:rsid w:val="00124CE5"/>
    <w:rsid w:val="00125A61"/>
    <w:rsid w:val="00125B20"/>
    <w:rsid w:val="001308E3"/>
    <w:rsid w:val="00130CF9"/>
    <w:rsid w:val="00131840"/>
    <w:rsid w:val="001321B5"/>
    <w:rsid w:val="0013383F"/>
    <w:rsid w:val="00143246"/>
    <w:rsid w:val="001435EE"/>
    <w:rsid w:val="00143ACE"/>
    <w:rsid w:val="00151788"/>
    <w:rsid w:val="0015607B"/>
    <w:rsid w:val="001568B0"/>
    <w:rsid w:val="00156C4A"/>
    <w:rsid w:val="001629E9"/>
    <w:rsid w:val="00164236"/>
    <w:rsid w:val="0016687E"/>
    <w:rsid w:val="001679BB"/>
    <w:rsid w:val="001728D6"/>
    <w:rsid w:val="001741E6"/>
    <w:rsid w:val="001769A8"/>
    <w:rsid w:val="0018329A"/>
    <w:rsid w:val="00183996"/>
    <w:rsid w:val="00184F01"/>
    <w:rsid w:val="001904C3"/>
    <w:rsid w:val="00190F88"/>
    <w:rsid w:val="001918D3"/>
    <w:rsid w:val="00193C05"/>
    <w:rsid w:val="00196D9F"/>
    <w:rsid w:val="001A02C3"/>
    <w:rsid w:val="001A18A8"/>
    <w:rsid w:val="001B32F4"/>
    <w:rsid w:val="001B4439"/>
    <w:rsid w:val="001B46A1"/>
    <w:rsid w:val="001B4784"/>
    <w:rsid w:val="001C169D"/>
    <w:rsid w:val="001C1E0A"/>
    <w:rsid w:val="001C4B7D"/>
    <w:rsid w:val="001C5287"/>
    <w:rsid w:val="001C59CC"/>
    <w:rsid w:val="001D0046"/>
    <w:rsid w:val="001D0DE9"/>
    <w:rsid w:val="001D1D4A"/>
    <w:rsid w:val="001D2E4B"/>
    <w:rsid w:val="001D359B"/>
    <w:rsid w:val="001D4B20"/>
    <w:rsid w:val="001D6032"/>
    <w:rsid w:val="001E08B9"/>
    <w:rsid w:val="001E1377"/>
    <w:rsid w:val="001E1E1C"/>
    <w:rsid w:val="001F107D"/>
    <w:rsid w:val="001F55A4"/>
    <w:rsid w:val="00200925"/>
    <w:rsid w:val="00202980"/>
    <w:rsid w:val="00203964"/>
    <w:rsid w:val="00203E4A"/>
    <w:rsid w:val="00204D98"/>
    <w:rsid w:val="00207B3D"/>
    <w:rsid w:val="0021043E"/>
    <w:rsid w:val="00210EF4"/>
    <w:rsid w:val="002114E0"/>
    <w:rsid w:val="002135E1"/>
    <w:rsid w:val="00213951"/>
    <w:rsid w:val="00214489"/>
    <w:rsid w:val="00217063"/>
    <w:rsid w:val="00217121"/>
    <w:rsid w:val="0021779D"/>
    <w:rsid w:val="002214D5"/>
    <w:rsid w:val="0022303A"/>
    <w:rsid w:val="00226422"/>
    <w:rsid w:val="00231C4E"/>
    <w:rsid w:val="00234343"/>
    <w:rsid w:val="00237DB4"/>
    <w:rsid w:val="002439AE"/>
    <w:rsid w:val="00244C38"/>
    <w:rsid w:val="00250BA4"/>
    <w:rsid w:val="00252C7E"/>
    <w:rsid w:val="00255FC3"/>
    <w:rsid w:val="0026022C"/>
    <w:rsid w:val="00260B7D"/>
    <w:rsid w:val="002634F2"/>
    <w:rsid w:val="00263FAF"/>
    <w:rsid w:val="00266C86"/>
    <w:rsid w:val="002674E5"/>
    <w:rsid w:val="00271AE4"/>
    <w:rsid w:val="00271D26"/>
    <w:rsid w:val="0028166E"/>
    <w:rsid w:val="00282595"/>
    <w:rsid w:val="00283B28"/>
    <w:rsid w:val="00286A03"/>
    <w:rsid w:val="002916B2"/>
    <w:rsid w:val="002A01E2"/>
    <w:rsid w:val="002A2BCC"/>
    <w:rsid w:val="002A3C64"/>
    <w:rsid w:val="002A4688"/>
    <w:rsid w:val="002A4B05"/>
    <w:rsid w:val="002A4E8A"/>
    <w:rsid w:val="002A54EA"/>
    <w:rsid w:val="002B4109"/>
    <w:rsid w:val="002B4CC8"/>
    <w:rsid w:val="002B6FAF"/>
    <w:rsid w:val="002D2602"/>
    <w:rsid w:val="002D5172"/>
    <w:rsid w:val="002D58E0"/>
    <w:rsid w:val="002D79BE"/>
    <w:rsid w:val="002E4483"/>
    <w:rsid w:val="002E7220"/>
    <w:rsid w:val="002F2A68"/>
    <w:rsid w:val="002F2AA9"/>
    <w:rsid w:val="002F3844"/>
    <w:rsid w:val="002F39C1"/>
    <w:rsid w:val="002F49B3"/>
    <w:rsid w:val="002F4DEF"/>
    <w:rsid w:val="002F5BAE"/>
    <w:rsid w:val="002F7E7F"/>
    <w:rsid w:val="003001E5"/>
    <w:rsid w:val="00305D06"/>
    <w:rsid w:val="00310744"/>
    <w:rsid w:val="00310C74"/>
    <w:rsid w:val="003113A7"/>
    <w:rsid w:val="00311E6E"/>
    <w:rsid w:val="003121C2"/>
    <w:rsid w:val="00313ADE"/>
    <w:rsid w:val="00320F5E"/>
    <w:rsid w:val="003215FA"/>
    <w:rsid w:val="003249F7"/>
    <w:rsid w:val="00324F48"/>
    <w:rsid w:val="00325EA1"/>
    <w:rsid w:val="00327C46"/>
    <w:rsid w:val="00331A9A"/>
    <w:rsid w:val="00337CC6"/>
    <w:rsid w:val="003416E4"/>
    <w:rsid w:val="0034230A"/>
    <w:rsid w:val="0035082A"/>
    <w:rsid w:val="003514E9"/>
    <w:rsid w:val="0035211A"/>
    <w:rsid w:val="003613DA"/>
    <w:rsid w:val="003637BB"/>
    <w:rsid w:val="00364383"/>
    <w:rsid w:val="00365B42"/>
    <w:rsid w:val="003673EF"/>
    <w:rsid w:val="00372F2C"/>
    <w:rsid w:val="00374158"/>
    <w:rsid w:val="00375F84"/>
    <w:rsid w:val="00377B22"/>
    <w:rsid w:val="00381197"/>
    <w:rsid w:val="0038744F"/>
    <w:rsid w:val="00387E0B"/>
    <w:rsid w:val="00390AA1"/>
    <w:rsid w:val="003A0885"/>
    <w:rsid w:val="003A262B"/>
    <w:rsid w:val="003A62DF"/>
    <w:rsid w:val="003A6326"/>
    <w:rsid w:val="003A74E4"/>
    <w:rsid w:val="003B0E41"/>
    <w:rsid w:val="003B2027"/>
    <w:rsid w:val="003B2CA7"/>
    <w:rsid w:val="003B3B3A"/>
    <w:rsid w:val="003B44BE"/>
    <w:rsid w:val="003C2C43"/>
    <w:rsid w:val="003C56C3"/>
    <w:rsid w:val="003C64F3"/>
    <w:rsid w:val="003C7161"/>
    <w:rsid w:val="003D16BC"/>
    <w:rsid w:val="003D5C31"/>
    <w:rsid w:val="003D6B21"/>
    <w:rsid w:val="003E2935"/>
    <w:rsid w:val="003E4A87"/>
    <w:rsid w:val="003E5005"/>
    <w:rsid w:val="003F001B"/>
    <w:rsid w:val="003F0BB2"/>
    <w:rsid w:val="003F3825"/>
    <w:rsid w:val="003F3C1F"/>
    <w:rsid w:val="003F53EA"/>
    <w:rsid w:val="003F7C70"/>
    <w:rsid w:val="003F7EB2"/>
    <w:rsid w:val="00405099"/>
    <w:rsid w:val="0040599E"/>
    <w:rsid w:val="00405F2B"/>
    <w:rsid w:val="00406DD2"/>
    <w:rsid w:val="004074A8"/>
    <w:rsid w:val="004203C8"/>
    <w:rsid w:val="00420DCB"/>
    <w:rsid w:val="00421456"/>
    <w:rsid w:val="00423840"/>
    <w:rsid w:val="00426B0E"/>
    <w:rsid w:val="00432884"/>
    <w:rsid w:val="00432E92"/>
    <w:rsid w:val="0043486C"/>
    <w:rsid w:val="00435173"/>
    <w:rsid w:val="0044009F"/>
    <w:rsid w:val="00440849"/>
    <w:rsid w:val="004425DB"/>
    <w:rsid w:val="004438FB"/>
    <w:rsid w:val="00447C42"/>
    <w:rsid w:val="004522B6"/>
    <w:rsid w:val="004534BE"/>
    <w:rsid w:val="00455E77"/>
    <w:rsid w:val="004603A0"/>
    <w:rsid w:val="0046647F"/>
    <w:rsid w:val="00470E11"/>
    <w:rsid w:val="004726CA"/>
    <w:rsid w:val="0047515C"/>
    <w:rsid w:val="004755EC"/>
    <w:rsid w:val="00475FFC"/>
    <w:rsid w:val="004761C6"/>
    <w:rsid w:val="0049146D"/>
    <w:rsid w:val="00493655"/>
    <w:rsid w:val="004959F1"/>
    <w:rsid w:val="004A20D6"/>
    <w:rsid w:val="004A2424"/>
    <w:rsid w:val="004A2FD7"/>
    <w:rsid w:val="004A46F3"/>
    <w:rsid w:val="004A4D7C"/>
    <w:rsid w:val="004A5A34"/>
    <w:rsid w:val="004B051B"/>
    <w:rsid w:val="004B07BD"/>
    <w:rsid w:val="004B2668"/>
    <w:rsid w:val="004B2D21"/>
    <w:rsid w:val="004C24EB"/>
    <w:rsid w:val="004C7006"/>
    <w:rsid w:val="004C770A"/>
    <w:rsid w:val="004D14A5"/>
    <w:rsid w:val="004D1518"/>
    <w:rsid w:val="004D7847"/>
    <w:rsid w:val="004E016F"/>
    <w:rsid w:val="004E576C"/>
    <w:rsid w:val="004F0B1F"/>
    <w:rsid w:val="004F2253"/>
    <w:rsid w:val="004F66D5"/>
    <w:rsid w:val="004F6C96"/>
    <w:rsid w:val="004F7851"/>
    <w:rsid w:val="00500150"/>
    <w:rsid w:val="0050116D"/>
    <w:rsid w:val="00503599"/>
    <w:rsid w:val="005059D7"/>
    <w:rsid w:val="00507755"/>
    <w:rsid w:val="00507815"/>
    <w:rsid w:val="005122D4"/>
    <w:rsid w:val="00512ED4"/>
    <w:rsid w:val="00513C95"/>
    <w:rsid w:val="0051674F"/>
    <w:rsid w:val="005229EF"/>
    <w:rsid w:val="005235B6"/>
    <w:rsid w:val="005258F6"/>
    <w:rsid w:val="00530C51"/>
    <w:rsid w:val="005318E2"/>
    <w:rsid w:val="00531A18"/>
    <w:rsid w:val="00540987"/>
    <w:rsid w:val="00542233"/>
    <w:rsid w:val="005448B9"/>
    <w:rsid w:val="00544E9E"/>
    <w:rsid w:val="00546AE6"/>
    <w:rsid w:val="005531EE"/>
    <w:rsid w:val="005564CA"/>
    <w:rsid w:val="00564F31"/>
    <w:rsid w:val="005668DA"/>
    <w:rsid w:val="00570187"/>
    <w:rsid w:val="00573A06"/>
    <w:rsid w:val="00574DFB"/>
    <w:rsid w:val="0057589C"/>
    <w:rsid w:val="00582750"/>
    <w:rsid w:val="00584BEF"/>
    <w:rsid w:val="00590A68"/>
    <w:rsid w:val="00591244"/>
    <w:rsid w:val="005A00EE"/>
    <w:rsid w:val="005A103A"/>
    <w:rsid w:val="005A3315"/>
    <w:rsid w:val="005A5615"/>
    <w:rsid w:val="005A5C59"/>
    <w:rsid w:val="005A5F7D"/>
    <w:rsid w:val="005A7842"/>
    <w:rsid w:val="005B059A"/>
    <w:rsid w:val="005B7235"/>
    <w:rsid w:val="005B7BE2"/>
    <w:rsid w:val="005C2264"/>
    <w:rsid w:val="005C2F5A"/>
    <w:rsid w:val="005C2FA6"/>
    <w:rsid w:val="005C4673"/>
    <w:rsid w:val="005C67E7"/>
    <w:rsid w:val="005C7184"/>
    <w:rsid w:val="005D223F"/>
    <w:rsid w:val="005D2BFB"/>
    <w:rsid w:val="005D3409"/>
    <w:rsid w:val="005D3AC5"/>
    <w:rsid w:val="005D4196"/>
    <w:rsid w:val="005D49E6"/>
    <w:rsid w:val="005D739A"/>
    <w:rsid w:val="005D7607"/>
    <w:rsid w:val="005D7B96"/>
    <w:rsid w:val="005E5CC9"/>
    <w:rsid w:val="005E5CFF"/>
    <w:rsid w:val="005F42D9"/>
    <w:rsid w:val="00604C7B"/>
    <w:rsid w:val="00606C08"/>
    <w:rsid w:val="0061093C"/>
    <w:rsid w:val="006117D3"/>
    <w:rsid w:val="0062258A"/>
    <w:rsid w:val="0062342E"/>
    <w:rsid w:val="00624250"/>
    <w:rsid w:val="00632B34"/>
    <w:rsid w:val="00634B38"/>
    <w:rsid w:val="0064240C"/>
    <w:rsid w:val="00642AC0"/>
    <w:rsid w:val="00642B29"/>
    <w:rsid w:val="00650A17"/>
    <w:rsid w:val="00651717"/>
    <w:rsid w:val="0065292D"/>
    <w:rsid w:val="00653DB1"/>
    <w:rsid w:val="00654336"/>
    <w:rsid w:val="006550E2"/>
    <w:rsid w:val="00655311"/>
    <w:rsid w:val="00655350"/>
    <w:rsid w:val="00655EF7"/>
    <w:rsid w:val="00656D8D"/>
    <w:rsid w:val="00657136"/>
    <w:rsid w:val="00664010"/>
    <w:rsid w:val="00664266"/>
    <w:rsid w:val="006646AB"/>
    <w:rsid w:val="00664B3E"/>
    <w:rsid w:val="00665781"/>
    <w:rsid w:val="0066597A"/>
    <w:rsid w:val="006709FE"/>
    <w:rsid w:val="006712BB"/>
    <w:rsid w:val="00672021"/>
    <w:rsid w:val="00673371"/>
    <w:rsid w:val="006766A7"/>
    <w:rsid w:val="00676AEE"/>
    <w:rsid w:val="00685B3A"/>
    <w:rsid w:val="00687C01"/>
    <w:rsid w:val="0069287A"/>
    <w:rsid w:val="00693064"/>
    <w:rsid w:val="00693594"/>
    <w:rsid w:val="00695EEF"/>
    <w:rsid w:val="006962CC"/>
    <w:rsid w:val="006A33AF"/>
    <w:rsid w:val="006A3868"/>
    <w:rsid w:val="006A3D30"/>
    <w:rsid w:val="006A7365"/>
    <w:rsid w:val="006B0536"/>
    <w:rsid w:val="006B0716"/>
    <w:rsid w:val="006B6AD1"/>
    <w:rsid w:val="006B7102"/>
    <w:rsid w:val="006B7238"/>
    <w:rsid w:val="006C031A"/>
    <w:rsid w:val="006C406A"/>
    <w:rsid w:val="006D1CC6"/>
    <w:rsid w:val="006D3643"/>
    <w:rsid w:val="006E245A"/>
    <w:rsid w:val="006E2CD2"/>
    <w:rsid w:val="006E3799"/>
    <w:rsid w:val="006E4851"/>
    <w:rsid w:val="00700F2D"/>
    <w:rsid w:val="007014CD"/>
    <w:rsid w:val="00704682"/>
    <w:rsid w:val="00705140"/>
    <w:rsid w:val="00705474"/>
    <w:rsid w:val="0070562C"/>
    <w:rsid w:val="0070683C"/>
    <w:rsid w:val="0070697E"/>
    <w:rsid w:val="00707820"/>
    <w:rsid w:val="00711DA6"/>
    <w:rsid w:val="00712101"/>
    <w:rsid w:val="00715601"/>
    <w:rsid w:val="007160C0"/>
    <w:rsid w:val="0071668B"/>
    <w:rsid w:val="00717A1C"/>
    <w:rsid w:val="00720023"/>
    <w:rsid w:val="007204DB"/>
    <w:rsid w:val="007232FA"/>
    <w:rsid w:val="007238EC"/>
    <w:rsid w:val="00727D6E"/>
    <w:rsid w:val="00731A2D"/>
    <w:rsid w:val="00733B09"/>
    <w:rsid w:val="007342F2"/>
    <w:rsid w:val="00740D17"/>
    <w:rsid w:val="00743D81"/>
    <w:rsid w:val="00744B67"/>
    <w:rsid w:val="0074628A"/>
    <w:rsid w:val="007520FF"/>
    <w:rsid w:val="00753572"/>
    <w:rsid w:val="00753EC9"/>
    <w:rsid w:val="00753F31"/>
    <w:rsid w:val="00754D76"/>
    <w:rsid w:val="00754FD5"/>
    <w:rsid w:val="00762157"/>
    <w:rsid w:val="00762530"/>
    <w:rsid w:val="00762E7B"/>
    <w:rsid w:val="00766393"/>
    <w:rsid w:val="0077061B"/>
    <w:rsid w:val="00773F24"/>
    <w:rsid w:val="0077533F"/>
    <w:rsid w:val="00775E23"/>
    <w:rsid w:val="00777906"/>
    <w:rsid w:val="00780082"/>
    <w:rsid w:val="00780CEC"/>
    <w:rsid w:val="00781A33"/>
    <w:rsid w:val="00784FE1"/>
    <w:rsid w:val="00786196"/>
    <w:rsid w:val="0078730B"/>
    <w:rsid w:val="00790074"/>
    <w:rsid w:val="00791248"/>
    <w:rsid w:val="0079510E"/>
    <w:rsid w:val="0079702B"/>
    <w:rsid w:val="007A0331"/>
    <w:rsid w:val="007A548A"/>
    <w:rsid w:val="007A582A"/>
    <w:rsid w:val="007A5C46"/>
    <w:rsid w:val="007A7DA5"/>
    <w:rsid w:val="007B000B"/>
    <w:rsid w:val="007B2FC0"/>
    <w:rsid w:val="007B4009"/>
    <w:rsid w:val="007B5914"/>
    <w:rsid w:val="007C01E8"/>
    <w:rsid w:val="007C299C"/>
    <w:rsid w:val="007D64E4"/>
    <w:rsid w:val="007E1F09"/>
    <w:rsid w:val="007E5171"/>
    <w:rsid w:val="007E57F5"/>
    <w:rsid w:val="007E6216"/>
    <w:rsid w:val="007F1848"/>
    <w:rsid w:val="007F6B74"/>
    <w:rsid w:val="00801726"/>
    <w:rsid w:val="00803F27"/>
    <w:rsid w:val="008109B7"/>
    <w:rsid w:val="008128A5"/>
    <w:rsid w:val="008134B2"/>
    <w:rsid w:val="00816C97"/>
    <w:rsid w:val="008224A8"/>
    <w:rsid w:val="00825F6E"/>
    <w:rsid w:val="008263E8"/>
    <w:rsid w:val="00832DF0"/>
    <w:rsid w:val="008358DB"/>
    <w:rsid w:val="00837B8D"/>
    <w:rsid w:val="00840ED6"/>
    <w:rsid w:val="00841876"/>
    <w:rsid w:val="00841B35"/>
    <w:rsid w:val="00843BB8"/>
    <w:rsid w:val="00844FA1"/>
    <w:rsid w:val="00846104"/>
    <w:rsid w:val="00846FCE"/>
    <w:rsid w:val="00847CC5"/>
    <w:rsid w:val="00850E45"/>
    <w:rsid w:val="008533D6"/>
    <w:rsid w:val="00853B51"/>
    <w:rsid w:val="00855888"/>
    <w:rsid w:val="00855CAA"/>
    <w:rsid w:val="00856A0E"/>
    <w:rsid w:val="00861E8F"/>
    <w:rsid w:val="00863870"/>
    <w:rsid w:val="00864EA6"/>
    <w:rsid w:val="00865469"/>
    <w:rsid w:val="00865BD0"/>
    <w:rsid w:val="008666D1"/>
    <w:rsid w:val="00872AF6"/>
    <w:rsid w:val="008760D1"/>
    <w:rsid w:val="0087633E"/>
    <w:rsid w:val="00880EC6"/>
    <w:rsid w:val="00891DBA"/>
    <w:rsid w:val="00892211"/>
    <w:rsid w:val="00894EFA"/>
    <w:rsid w:val="00896911"/>
    <w:rsid w:val="008A5873"/>
    <w:rsid w:val="008B350B"/>
    <w:rsid w:val="008B51D8"/>
    <w:rsid w:val="008B569B"/>
    <w:rsid w:val="008B7453"/>
    <w:rsid w:val="008C1748"/>
    <w:rsid w:val="008C303B"/>
    <w:rsid w:val="008C3AB0"/>
    <w:rsid w:val="008C429F"/>
    <w:rsid w:val="008C6FFB"/>
    <w:rsid w:val="008D05A5"/>
    <w:rsid w:val="008D3E18"/>
    <w:rsid w:val="008E01E2"/>
    <w:rsid w:val="008F185B"/>
    <w:rsid w:val="008F270F"/>
    <w:rsid w:val="008F585F"/>
    <w:rsid w:val="008F5D9F"/>
    <w:rsid w:val="008F77B7"/>
    <w:rsid w:val="008F7B1F"/>
    <w:rsid w:val="0090090C"/>
    <w:rsid w:val="00901219"/>
    <w:rsid w:val="009016BC"/>
    <w:rsid w:val="009037E2"/>
    <w:rsid w:val="00910778"/>
    <w:rsid w:val="009131B1"/>
    <w:rsid w:val="00913776"/>
    <w:rsid w:val="00915596"/>
    <w:rsid w:val="00922AC8"/>
    <w:rsid w:val="0092368E"/>
    <w:rsid w:val="00925827"/>
    <w:rsid w:val="00927734"/>
    <w:rsid w:val="00927BA4"/>
    <w:rsid w:val="009308FA"/>
    <w:rsid w:val="00931051"/>
    <w:rsid w:val="00931539"/>
    <w:rsid w:val="0093360D"/>
    <w:rsid w:val="00947D63"/>
    <w:rsid w:val="009601A6"/>
    <w:rsid w:val="009603C7"/>
    <w:rsid w:val="00963F4C"/>
    <w:rsid w:val="00972131"/>
    <w:rsid w:val="0098066F"/>
    <w:rsid w:val="00981738"/>
    <w:rsid w:val="00982DB9"/>
    <w:rsid w:val="009832EB"/>
    <w:rsid w:val="00985136"/>
    <w:rsid w:val="00994002"/>
    <w:rsid w:val="00994F16"/>
    <w:rsid w:val="0099732D"/>
    <w:rsid w:val="00997E3F"/>
    <w:rsid w:val="00997E58"/>
    <w:rsid w:val="009B0911"/>
    <w:rsid w:val="009B0C36"/>
    <w:rsid w:val="009B1367"/>
    <w:rsid w:val="009B2F43"/>
    <w:rsid w:val="009B399C"/>
    <w:rsid w:val="009B3A5A"/>
    <w:rsid w:val="009B4616"/>
    <w:rsid w:val="009B65B3"/>
    <w:rsid w:val="009C225D"/>
    <w:rsid w:val="009C4AA8"/>
    <w:rsid w:val="009C6C91"/>
    <w:rsid w:val="009C6F67"/>
    <w:rsid w:val="009D05DD"/>
    <w:rsid w:val="009D19BF"/>
    <w:rsid w:val="009D2F12"/>
    <w:rsid w:val="009D367F"/>
    <w:rsid w:val="009D444A"/>
    <w:rsid w:val="009E0C8B"/>
    <w:rsid w:val="009E1A31"/>
    <w:rsid w:val="009E293A"/>
    <w:rsid w:val="009E3480"/>
    <w:rsid w:val="009E5B8D"/>
    <w:rsid w:val="009F58F8"/>
    <w:rsid w:val="009F5E87"/>
    <w:rsid w:val="009F7574"/>
    <w:rsid w:val="00A004A6"/>
    <w:rsid w:val="00A01255"/>
    <w:rsid w:val="00A01337"/>
    <w:rsid w:val="00A016E2"/>
    <w:rsid w:val="00A02351"/>
    <w:rsid w:val="00A12C5F"/>
    <w:rsid w:val="00A20404"/>
    <w:rsid w:val="00A21377"/>
    <w:rsid w:val="00A26295"/>
    <w:rsid w:val="00A26409"/>
    <w:rsid w:val="00A3108C"/>
    <w:rsid w:val="00A32499"/>
    <w:rsid w:val="00A336BC"/>
    <w:rsid w:val="00A37409"/>
    <w:rsid w:val="00A40BAC"/>
    <w:rsid w:val="00A42DF2"/>
    <w:rsid w:val="00A42E42"/>
    <w:rsid w:val="00A437A5"/>
    <w:rsid w:val="00A478C6"/>
    <w:rsid w:val="00A603AB"/>
    <w:rsid w:val="00A64A0F"/>
    <w:rsid w:val="00A66F50"/>
    <w:rsid w:val="00A700BD"/>
    <w:rsid w:val="00A73235"/>
    <w:rsid w:val="00A734C2"/>
    <w:rsid w:val="00A746F2"/>
    <w:rsid w:val="00A76001"/>
    <w:rsid w:val="00A77A5C"/>
    <w:rsid w:val="00A82B72"/>
    <w:rsid w:val="00A84203"/>
    <w:rsid w:val="00A85D68"/>
    <w:rsid w:val="00A86402"/>
    <w:rsid w:val="00A8640D"/>
    <w:rsid w:val="00A907E7"/>
    <w:rsid w:val="00A9368E"/>
    <w:rsid w:val="00A97C65"/>
    <w:rsid w:val="00AA1B45"/>
    <w:rsid w:val="00AA5F05"/>
    <w:rsid w:val="00AA632B"/>
    <w:rsid w:val="00AB184C"/>
    <w:rsid w:val="00AB4D45"/>
    <w:rsid w:val="00AC0953"/>
    <w:rsid w:val="00AC3D04"/>
    <w:rsid w:val="00AC4C13"/>
    <w:rsid w:val="00AC5258"/>
    <w:rsid w:val="00AC5ABB"/>
    <w:rsid w:val="00AC5B54"/>
    <w:rsid w:val="00AC76DB"/>
    <w:rsid w:val="00AD1E97"/>
    <w:rsid w:val="00AD2E78"/>
    <w:rsid w:val="00AD5E4E"/>
    <w:rsid w:val="00AE2304"/>
    <w:rsid w:val="00AE573E"/>
    <w:rsid w:val="00AE66E8"/>
    <w:rsid w:val="00AE6D53"/>
    <w:rsid w:val="00AE7D73"/>
    <w:rsid w:val="00AF0E18"/>
    <w:rsid w:val="00AF42BA"/>
    <w:rsid w:val="00B021FF"/>
    <w:rsid w:val="00B027E5"/>
    <w:rsid w:val="00B05B0A"/>
    <w:rsid w:val="00B071F9"/>
    <w:rsid w:val="00B157FA"/>
    <w:rsid w:val="00B1689B"/>
    <w:rsid w:val="00B16F6C"/>
    <w:rsid w:val="00B175BA"/>
    <w:rsid w:val="00B2072E"/>
    <w:rsid w:val="00B212C6"/>
    <w:rsid w:val="00B222D7"/>
    <w:rsid w:val="00B25E63"/>
    <w:rsid w:val="00B30DD4"/>
    <w:rsid w:val="00B317EC"/>
    <w:rsid w:val="00B33C92"/>
    <w:rsid w:val="00B3464B"/>
    <w:rsid w:val="00B34D5E"/>
    <w:rsid w:val="00B35B77"/>
    <w:rsid w:val="00B40F30"/>
    <w:rsid w:val="00B413F7"/>
    <w:rsid w:val="00B42FED"/>
    <w:rsid w:val="00B50663"/>
    <w:rsid w:val="00B53889"/>
    <w:rsid w:val="00B57E95"/>
    <w:rsid w:val="00B631C1"/>
    <w:rsid w:val="00B66486"/>
    <w:rsid w:val="00B70ECB"/>
    <w:rsid w:val="00B72114"/>
    <w:rsid w:val="00B72F27"/>
    <w:rsid w:val="00B776E0"/>
    <w:rsid w:val="00B82BC8"/>
    <w:rsid w:val="00B83E58"/>
    <w:rsid w:val="00B8490C"/>
    <w:rsid w:val="00B851AF"/>
    <w:rsid w:val="00B853D0"/>
    <w:rsid w:val="00B9755D"/>
    <w:rsid w:val="00BA12FC"/>
    <w:rsid w:val="00BA1505"/>
    <w:rsid w:val="00BA1CA5"/>
    <w:rsid w:val="00BA3018"/>
    <w:rsid w:val="00BA311D"/>
    <w:rsid w:val="00BA3ABF"/>
    <w:rsid w:val="00BA4C39"/>
    <w:rsid w:val="00BA5E21"/>
    <w:rsid w:val="00BB4C5A"/>
    <w:rsid w:val="00BC425E"/>
    <w:rsid w:val="00BC6D11"/>
    <w:rsid w:val="00BD1542"/>
    <w:rsid w:val="00BE11D9"/>
    <w:rsid w:val="00BE2032"/>
    <w:rsid w:val="00BE3745"/>
    <w:rsid w:val="00BE47A1"/>
    <w:rsid w:val="00BF33F2"/>
    <w:rsid w:val="00BF3865"/>
    <w:rsid w:val="00BF4C49"/>
    <w:rsid w:val="00BF6F82"/>
    <w:rsid w:val="00BF73B8"/>
    <w:rsid w:val="00C01982"/>
    <w:rsid w:val="00C02A71"/>
    <w:rsid w:val="00C063F5"/>
    <w:rsid w:val="00C076DF"/>
    <w:rsid w:val="00C119CC"/>
    <w:rsid w:val="00C124EF"/>
    <w:rsid w:val="00C17455"/>
    <w:rsid w:val="00C2190D"/>
    <w:rsid w:val="00C21FC9"/>
    <w:rsid w:val="00C2244D"/>
    <w:rsid w:val="00C302ED"/>
    <w:rsid w:val="00C32F8A"/>
    <w:rsid w:val="00C335C2"/>
    <w:rsid w:val="00C35EF5"/>
    <w:rsid w:val="00C40603"/>
    <w:rsid w:val="00C413A0"/>
    <w:rsid w:val="00C423A2"/>
    <w:rsid w:val="00C457E2"/>
    <w:rsid w:val="00C46ED5"/>
    <w:rsid w:val="00C5201B"/>
    <w:rsid w:val="00C54AC5"/>
    <w:rsid w:val="00C54C86"/>
    <w:rsid w:val="00C56ECA"/>
    <w:rsid w:val="00C57D5E"/>
    <w:rsid w:val="00C613D9"/>
    <w:rsid w:val="00C64B45"/>
    <w:rsid w:val="00C65BC1"/>
    <w:rsid w:val="00C7054A"/>
    <w:rsid w:val="00C71815"/>
    <w:rsid w:val="00C7725C"/>
    <w:rsid w:val="00C80FB2"/>
    <w:rsid w:val="00C83506"/>
    <w:rsid w:val="00C872AA"/>
    <w:rsid w:val="00C91C0E"/>
    <w:rsid w:val="00C930FE"/>
    <w:rsid w:val="00CA08AF"/>
    <w:rsid w:val="00CA18C9"/>
    <w:rsid w:val="00CA2DFB"/>
    <w:rsid w:val="00CA5E3F"/>
    <w:rsid w:val="00CA6C5D"/>
    <w:rsid w:val="00CA798C"/>
    <w:rsid w:val="00CB037E"/>
    <w:rsid w:val="00CB3FCB"/>
    <w:rsid w:val="00CB6762"/>
    <w:rsid w:val="00CC007A"/>
    <w:rsid w:val="00CC1926"/>
    <w:rsid w:val="00CC4837"/>
    <w:rsid w:val="00CC4BA7"/>
    <w:rsid w:val="00CC678A"/>
    <w:rsid w:val="00CD0516"/>
    <w:rsid w:val="00CD2E82"/>
    <w:rsid w:val="00CD2F28"/>
    <w:rsid w:val="00CD4AA6"/>
    <w:rsid w:val="00CD57DD"/>
    <w:rsid w:val="00CD5A85"/>
    <w:rsid w:val="00CD6A1F"/>
    <w:rsid w:val="00CE1B00"/>
    <w:rsid w:val="00CE1B87"/>
    <w:rsid w:val="00CE1E33"/>
    <w:rsid w:val="00CE45C9"/>
    <w:rsid w:val="00CF0CD3"/>
    <w:rsid w:val="00CF3965"/>
    <w:rsid w:val="00CF52D9"/>
    <w:rsid w:val="00D0108D"/>
    <w:rsid w:val="00D03F8D"/>
    <w:rsid w:val="00D064A7"/>
    <w:rsid w:val="00D07876"/>
    <w:rsid w:val="00D10EE4"/>
    <w:rsid w:val="00D1101C"/>
    <w:rsid w:val="00D1194C"/>
    <w:rsid w:val="00D16F6F"/>
    <w:rsid w:val="00D215EE"/>
    <w:rsid w:val="00D21DB2"/>
    <w:rsid w:val="00D25701"/>
    <w:rsid w:val="00D302F2"/>
    <w:rsid w:val="00D30CC0"/>
    <w:rsid w:val="00D33B35"/>
    <w:rsid w:val="00D36572"/>
    <w:rsid w:val="00D41355"/>
    <w:rsid w:val="00D4407C"/>
    <w:rsid w:val="00D457AD"/>
    <w:rsid w:val="00D46DD8"/>
    <w:rsid w:val="00D50C30"/>
    <w:rsid w:val="00D54E02"/>
    <w:rsid w:val="00D6017E"/>
    <w:rsid w:val="00D60847"/>
    <w:rsid w:val="00D66F23"/>
    <w:rsid w:val="00D80755"/>
    <w:rsid w:val="00D83BDF"/>
    <w:rsid w:val="00D84D33"/>
    <w:rsid w:val="00D92F8C"/>
    <w:rsid w:val="00D93CD3"/>
    <w:rsid w:val="00DA4292"/>
    <w:rsid w:val="00DA64BE"/>
    <w:rsid w:val="00DA7C2F"/>
    <w:rsid w:val="00DB6E9F"/>
    <w:rsid w:val="00DC2241"/>
    <w:rsid w:val="00DC32C2"/>
    <w:rsid w:val="00DC67D5"/>
    <w:rsid w:val="00DC6BEE"/>
    <w:rsid w:val="00DC6C91"/>
    <w:rsid w:val="00DC7293"/>
    <w:rsid w:val="00DD24FA"/>
    <w:rsid w:val="00DD31D8"/>
    <w:rsid w:val="00DD3A7A"/>
    <w:rsid w:val="00DD5FD1"/>
    <w:rsid w:val="00DD79DA"/>
    <w:rsid w:val="00DD7BE2"/>
    <w:rsid w:val="00DD7C73"/>
    <w:rsid w:val="00DE046B"/>
    <w:rsid w:val="00DE3B21"/>
    <w:rsid w:val="00DE575C"/>
    <w:rsid w:val="00DE61E6"/>
    <w:rsid w:val="00DE786D"/>
    <w:rsid w:val="00DE7C82"/>
    <w:rsid w:val="00DF22F4"/>
    <w:rsid w:val="00DF24B2"/>
    <w:rsid w:val="00DF2EC3"/>
    <w:rsid w:val="00DF792C"/>
    <w:rsid w:val="00E008F0"/>
    <w:rsid w:val="00E0777C"/>
    <w:rsid w:val="00E10005"/>
    <w:rsid w:val="00E163C3"/>
    <w:rsid w:val="00E22F31"/>
    <w:rsid w:val="00E2337B"/>
    <w:rsid w:val="00E2360B"/>
    <w:rsid w:val="00E25964"/>
    <w:rsid w:val="00E31E34"/>
    <w:rsid w:val="00E324FC"/>
    <w:rsid w:val="00E36425"/>
    <w:rsid w:val="00E37275"/>
    <w:rsid w:val="00E374E7"/>
    <w:rsid w:val="00E402C1"/>
    <w:rsid w:val="00E40452"/>
    <w:rsid w:val="00E411F3"/>
    <w:rsid w:val="00E44136"/>
    <w:rsid w:val="00E4541E"/>
    <w:rsid w:val="00E46ABE"/>
    <w:rsid w:val="00E479B8"/>
    <w:rsid w:val="00E47E2A"/>
    <w:rsid w:val="00E53EFD"/>
    <w:rsid w:val="00E57B96"/>
    <w:rsid w:val="00E63569"/>
    <w:rsid w:val="00E63DD5"/>
    <w:rsid w:val="00E63E1A"/>
    <w:rsid w:val="00E64B4F"/>
    <w:rsid w:val="00E65EB1"/>
    <w:rsid w:val="00E66CC9"/>
    <w:rsid w:val="00E67A8B"/>
    <w:rsid w:val="00E7020E"/>
    <w:rsid w:val="00E7270C"/>
    <w:rsid w:val="00E73353"/>
    <w:rsid w:val="00E74DAC"/>
    <w:rsid w:val="00E75484"/>
    <w:rsid w:val="00E75B16"/>
    <w:rsid w:val="00E82A52"/>
    <w:rsid w:val="00E832E1"/>
    <w:rsid w:val="00E869D2"/>
    <w:rsid w:val="00E87A8B"/>
    <w:rsid w:val="00E914B7"/>
    <w:rsid w:val="00E92E18"/>
    <w:rsid w:val="00E93736"/>
    <w:rsid w:val="00E94361"/>
    <w:rsid w:val="00E95F7E"/>
    <w:rsid w:val="00E9764F"/>
    <w:rsid w:val="00E97B7C"/>
    <w:rsid w:val="00EA26A8"/>
    <w:rsid w:val="00EA5504"/>
    <w:rsid w:val="00EA7FE1"/>
    <w:rsid w:val="00EB1421"/>
    <w:rsid w:val="00EB1BEA"/>
    <w:rsid w:val="00EB4A0F"/>
    <w:rsid w:val="00EC0524"/>
    <w:rsid w:val="00EC1B84"/>
    <w:rsid w:val="00EC4179"/>
    <w:rsid w:val="00EC6C65"/>
    <w:rsid w:val="00ED12AB"/>
    <w:rsid w:val="00ED7B88"/>
    <w:rsid w:val="00EE4F7A"/>
    <w:rsid w:val="00EE5C19"/>
    <w:rsid w:val="00EF0811"/>
    <w:rsid w:val="00EF08D6"/>
    <w:rsid w:val="00EF25EA"/>
    <w:rsid w:val="00F01A91"/>
    <w:rsid w:val="00F03049"/>
    <w:rsid w:val="00F03279"/>
    <w:rsid w:val="00F065BC"/>
    <w:rsid w:val="00F1158A"/>
    <w:rsid w:val="00F11815"/>
    <w:rsid w:val="00F136D8"/>
    <w:rsid w:val="00F14170"/>
    <w:rsid w:val="00F219CC"/>
    <w:rsid w:val="00F2442B"/>
    <w:rsid w:val="00F24E85"/>
    <w:rsid w:val="00F25916"/>
    <w:rsid w:val="00F25B84"/>
    <w:rsid w:val="00F26922"/>
    <w:rsid w:val="00F275A2"/>
    <w:rsid w:val="00F31606"/>
    <w:rsid w:val="00F338CE"/>
    <w:rsid w:val="00F33C45"/>
    <w:rsid w:val="00F3670B"/>
    <w:rsid w:val="00F3762C"/>
    <w:rsid w:val="00F40AA7"/>
    <w:rsid w:val="00F43316"/>
    <w:rsid w:val="00F433A0"/>
    <w:rsid w:val="00F53B04"/>
    <w:rsid w:val="00F547B2"/>
    <w:rsid w:val="00F55D12"/>
    <w:rsid w:val="00F57FA7"/>
    <w:rsid w:val="00F611DE"/>
    <w:rsid w:val="00F639A5"/>
    <w:rsid w:val="00F661EC"/>
    <w:rsid w:val="00F67A98"/>
    <w:rsid w:val="00F76909"/>
    <w:rsid w:val="00F76A0E"/>
    <w:rsid w:val="00F76E9B"/>
    <w:rsid w:val="00F81556"/>
    <w:rsid w:val="00F84031"/>
    <w:rsid w:val="00F84955"/>
    <w:rsid w:val="00F84D03"/>
    <w:rsid w:val="00F85141"/>
    <w:rsid w:val="00F85B1D"/>
    <w:rsid w:val="00F85C30"/>
    <w:rsid w:val="00F86D93"/>
    <w:rsid w:val="00F878EA"/>
    <w:rsid w:val="00F93046"/>
    <w:rsid w:val="00F94A87"/>
    <w:rsid w:val="00F97763"/>
    <w:rsid w:val="00FA2D13"/>
    <w:rsid w:val="00FA36DD"/>
    <w:rsid w:val="00FB2F63"/>
    <w:rsid w:val="00FC0526"/>
    <w:rsid w:val="00FC1D80"/>
    <w:rsid w:val="00FC3AF1"/>
    <w:rsid w:val="00FC58C8"/>
    <w:rsid w:val="00FC675F"/>
    <w:rsid w:val="00FD6279"/>
    <w:rsid w:val="00FD64DF"/>
    <w:rsid w:val="00FE01DB"/>
    <w:rsid w:val="00FE7ECC"/>
    <w:rsid w:val="00FF1A60"/>
    <w:rsid w:val="00FF3AF2"/>
    <w:rsid w:val="00FF6853"/>
    <w:rsid w:val="00FF7458"/>
    <w:rsid w:val="00FF7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43D0F9-13DD-4820-96AC-C5EEE87B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93CD3"/>
    <w:pPr>
      <w:widowControl w:val="0"/>
      <w:spacing w:after="0" w:line="360" w:lineRule="auto"/>
      <w:jc w:val="both"/>
    </w:pPr>
    <w:rPr>
      <w:rFonts w:ascii="Times New Roman" w:hAnsi="Times New Roman"/>
      <w:sz w:val="24"/>
    </w:rPr>
  </w:style>
  <w:style w:type="paragraph" w:styleId="Balk1">
    <w:name w:val="heading 1"/>
    <w:basedOn w:val="Normal"/>
    <w:link w:val="Balk1Char"/>
    <w:uiPriority w:val="1"/>
    <w:qFormat/>
    <w:rsid w:val="00B222D7"/>
    <w:pPr>
      <w:ind w:left="118"/>
      <w:outlineLvl w:val="0"/>
    </w:pPr>
    <w:rPr>
      <w:rFonts w:eastAsia="Times New Roman"/>
      <w:b/>
      <w:bCs/>
      <w:sz w:val="32"/>
      <w:szCs w:val="32"/>
    </w:rPr>
  </w:style>
  <w:style w:type="paragraph" w:styleId="Balk2">
    <w:name w:val="heading 2"/>
    <w:basedOn w:val="Normal"/>
    <w:link w:val="Balk2Char"/>
    <w:autoRedefine/>
    <w:uiPriority w:val="1"/>
    <w:qFormat/>
    <w:rsid w:val="000E2A1F"/>
    <w:pPr>
      <w:spacing w:line="276" w:lineRule="auto"/>
      <w:outlineLvl w:val="1"/>
    </w:pPr>
    <w:rPr>
      <w:rFonts w:eastAsia="Calibri" w:cs="Times New Roman"/>
      <w:b/>
      <w:bCs/>
      <w:szCs w:val="24"/>
    </w:rPr>
  </w:style>
  <w:style w:type="paragraph" w:styleId="Balk3">
    <w:name w:val="heading 3"/>
    <w:basedOn w:val="Normal"/>
    <w:link w:val="Balk3Char"/>
    <w:uiPriority w:val="1"/>
    <w:qFormat/>
    <w:rsid w:val="00B222D7"/>
    <w:pPr>
      <w:ind w:left="507" w:hanging="389"/>
      <w:outlineLvl w:val="2"/>
    </w:pPr>
    <w:rPr>
      <w:rFonts w:eastAsia="Times New Roman"/>
      <w:b/>
      <w:bCs/>
      <w:sz w:val="26"/>
      <w:szCs w:val="26"/>
    </w:rPr>
  </w:style>
  <w:style w:type="paragraph" w:styleId="Balk4">
    <w:name w:val="heading 4"/>
    <w:basedOn w:val="Normal"/>
    <w:link w:val="Balk4Char"/>
    <w:uiPriority w:val="1"/>
    <w:qFormat/>
    <w:rsid w:val="00B222D7"/>
    <w:pPr>
      <w:ind w:left="118"/>
      <w:outlineLvl w:val="3"/>
    </w:pPr>
    <w:rPr>
      <w:rFonts w:eastAsia="Times New Roman"/>
      <w:b/>
      <w:bCs/>
      <w:i/>
      <w:szCs w:val="24"/>
    </w:rPr>
  </w:style>
  <w:style w:type="paragraph" w:styleId="Balk6">
    <w:name w:val="heading 6"/>
    <w:basedOn w:val="Normal"/>
    <w:next w:val="Normal"/>
    <w:link w:val="Balk6Char"/>
    <w:uiPriority w:val="9"/>
    <w:semiHidden/>
    <w:unhideWhenUsed/>
    <w:qFormat/>
    <w:rsid w:val="00707820"/>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222D7"/>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0E2A1F"/>
    <w:rPr>
      <w:rFonts w:ascii="Times New Roman" w:eastAsia="Calibri" w:hAnsi="Times New Roman" w:cs="Times New Roman"/>
      <w:b/>
      <w:bCs/>
      <w:sz w:val="24"/>
      <w:szCs w:val="24"/>
    </w:rPr>
  </w:style>
  <w:style w:type="character" w:customStyle="1" w:styleId="Balk3Char">
    <w:name w:val="Başlık 3 Char"/>
    <w:basedOn w:val="VarsaylanParagrafYazTipi"/>
    <w:link w:val="Balk3"/>
    <w:uiPriority w:val="1"/>
    <w:rsid w:val="00B222D7"/>
    <w:rPr>
      <w:rFonts w:ascii="Times New Roman" w:eastAsia="Times New Roman" w:hAnsi="Times New Roman"/>
      <w:b/>
      <w:bCs/>
      <w:sz w:val="26"/>
      <w:szCs w:val="26"/>
    </w:rPr>
  </w:style>
  <w:style w:type="character" w:customStyle="1" w:styleId="Balk4Char">
    <w:name w:val="Başlık 4 Char"/>
    <w:basedOn w:val="VarsaylanParagrafYazTipi"/>
    <w:link w:val="Balk4"/>
    <w:uiPriority w:val="1"/>
    <w:rsid w:val="00B222D7"/>
    <w:rPr>
      <w:rFonts w:ascii="Times New Roman" w:eastAsia="Times New Roman" w:hAnsi="Times New Roman"/>
      <w:b/>
      <w:bCs/>
      <w:i/>
      <w:sz w:val="24"/>
      <w:szCs w:val="24"/>
    </w:rPr>
  </w:style>
  <w:style w:type="table" w:customStyle="1" w:styleId="TableNormal1">
    <w:name w:val="Table Normal1"/>
    <w:uiPriority w:val="2"/>
    <w:semiHidden/>
    <w:unhideWhenUsed/>
    <w:qFormat/>
    <w:rsid w:val="00B222D7"/>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B222D7"/>
    <w:pPr>
      <w:spacing w:before="138"/>
      <w:ind w:left="608" w:hanging="269"/>
    </w:pPr>
    <w:rPr>
      <w:rFonts w:eastAsia="Times New Roman"/>
      <w:b/>
      <w:bCs/>
    </w:rPr>
  </w:style>
  <w:style w:type="paragraph" w:styleId="T2">
    <w:name w:val="toc 2"/>
    <w:basedOn w:val="Normal"/>
    <w:uiPriority w:val="39"/>
    <w:qFormat/>
    <w:rsid w:val="00B222D7"/>
    <w:pPr>
      <w:spacing w:before="138"/>
      <w:ind w:left="778" w:hanging="221"/>
    </w:pPr>
    <w:rPr>
      <w:rFonts w:eastAsia="Times New Roman"/>
      <w:b/>
      <w:bCs/>
    </w:rPr>
  </w:style>
  <w:style w:type="paragraph" w:styleId="GvdeMetni">
    <w:name w:val="Body Text"/>
    <w:basedOn w:val="Normal"/>
    <w:link w:val="GvdeMetniChar"/>
    <w:uiPriority w:val="1"/>
    <w:qFormat/>
    <w:rsid w:val="00540987"/>
    <w:rPr>
      <w:rFonts w:eastAsia="Times New Roman"/>
      <w:szCs w:val="24"/>
    </w:rPr>
  </w:style>
  <w:style w:type="character" w:customStyle="1" w:styleId="GvdeMetniChar">
    <w:name w:val="Gövde Metni Char"/>
    <w:basedOn w:val="VarsaylanParagrafYazTipi"/>
    <w:link w:val="GvdeMetni"/>
    <w:uiPriority w:val="1"/>
    <w:rsid w:val="00540987"/>
    <w:rPr>
      <w:rFonts w:ascii="Times New Roman" w:eastAsia="Times New Roman" w:hAnsi="Times New Roman"/>
      <w:sz w:val="24"/>
      <w:szCs w:val="24"/>
    </w:rPr>
  </w:style>
  <w:style w:type="paragraph" w:styleId="ListeParagraf">
    <w:name w:val="List Paragraph"/>
    <w:basedOn w:val="Normal"/>
    <w:uiPriority w:val="34"/>
    <w:qFormat/>
    <w:rsid w:val="00B222D7"/>
  </w:style>
  <w:style w:type="paragraph" w:customStyle="1" w:styleId="TableParagraph">
    <w:name w:val="Table Paragraph"/>
    <w:basedOn w:val="Normal"/>
    <w:uiPriority w:val="1"/>
    <w:qFormat/>
    <w:rsid w:val="00B222D7"/>
  </w:style>
  <w:style w:type="character" w:styleId="Kpr">
    <w:name w:val="Hyperlink"/>
    <w:basedOn w:val="VarsaylanParagrafYazTipi"/>
    <w:uiPriority w:val="99"/>
    <w:unhideWhenUsed/>
    <w:rsid w:val="00B222D7"/>
    <w:rPr>
      <w:color w:val="0563C1" w:themeColor="hyperlink"/>
      <w:u w:val="single"/>
    </w:rPr>
  </w:style>
  <w:style w:type="paragraph" w:styleId="stbilgi">
    <w:name w:val="header"/>
    <w:basedOn w:val="Normal"/>
    <w:link w:val="stbilgiChar"/>
    <w:uiPriority w:val="99"/>
    <w:unhideWhenUsed/>
    <w:rsid w:val="00B222D7"/>
    <w:pPr>
      <w:tabs>
        <w:tab w:val="center" w:pos="4536"/>
        <w:tab w:val="right" w:pos="9072"/>
      </w:tabs>
    </w:pPr>
  </w:style>
  <w:style w:type="character" w:customStyle="1" w:styleId="stbilgiChar">
    <w:name w:val="Üstbilgi Char"/>
    <w:basedOn w:val="VarsaylanParagrafYazTipi"/>
    <w:link w:val="stbilgi"/>
    <w:uiPriority w:val="99"/>
    <w:rsid w:val="00B222D7"/>
  </w:style>
  <w:style w:type="paragraph" w:styleId="Altbilgi">
    <w:name w:val="footer"/>
    <w:basedOn w:val="Normal"/>
    <w:link w:val="AltbilgiChar"/>
    <w:uiPriority w:val="99"/>
    <w:unhideWhenUsed/>
    <w:rsid w:val="00B222D7"/>
    <w:pPr>
      <w:tabs>
        <w:tab w:val="center" w:pos="4536"/>
        <w:tab w:val="right" w:pos="9072"/>
      </w:tabs>
    </w:pPr>
  </w:style>
  <w:style w:type="character" w:customStyle="1" w:styleId="AltbilgiChar">
    <w:name w:val="Altbilgi Char"/>
    <w:basedOn w:val="VarsaylanParagrafYazTipi"/>
    <w:link w:val="Altbilgi"/>
    <w:uiPriority w:val="99"/>
    <w:rsid w:val="00B222D7"/>
  </w:style>
  <w:style w:type="paragraph" w:styleId="BalonMetni">
    <w:name w:val="Balloon Text"/>
    <w:basedOn w:val="Normal"/>
    <w:link w:val="BalonMetniChar"/>
    <w:uiPriority w:val="99"/>
    <w:semiHidden/>
    <w:unhideWhenUsed/>
    <w:rsid w:val="00B222D7"/>
    <w:rPr>
      <w:rFonts w:ascii="Tahoma" w:hAnsi="Tahoma" w:cs="Tahoma"/>
      <w:sz w:val="16"/>
      <w:szCs w:val="16"/>
    </w:rPr>
  </w:style>
  <w:style w:type="character" w:customStyle="1" w:styleId="BalonMetniChar">
    <w:name w:val="Balon Metni Char"/>
    <w:basedOn w:val="VarsaylanParagrafYazTipi"/>
    <w:link w:val="BalonMetni"/>
    <w:uiPriority w:val="99"/>
    <w:semiHidden/>
    <w:rsid w:val="00B222D7"/>
    <w:rPr>
      <w:rFonts w:ascii="Tahoma" w:hAnsi="Tahoma" w:cs="Tahoma"/>
      <w:sz w:val="16"/>
      <w:szCs w:val="16"/>
    </w:rPr>
  </w:style>
  <w:style w:type="paragraph" w:customStyle="1" w:styleId="Default">
    <w:name w:val="Default"/>
    <w:rsid w:val="00B222D7"/>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B222D7"/>
    <w:rPr>
      <w:sz w:val="16"/>
      <w:szCs w:val="16"/>
    </w:rPr>
  </w:style>
  <w:style w:type="paragraph" w:styleId="AklamaMetni">
    <w:name w:val="annotation text"/>
    <w:basedOn w:val="Normal"/>
    <w:link w:val="AklamaMetniChar"/>
    <w:uiPriority w:val="99"/>
    <w:unhideWhenUsed/>
    <w:rsid w:val="00B222D7"/>
    <w:rPr>
      <w:sz w:val="20"/>
      <w:szCs w:val="20"/>
    </w:rPr>
  </w:style>
  <w:style w:type="character" w:customStyle="1" w:styleId="AklamaMetniChar">
    <w:name w:val="Açıklama Metni Char"/>
    <w:basedOn w:val="VarsaylanParagrafYazTipi"/>
    <w:link w:val="AklamaMetni"/>
    <w:uiPriority w:val="99"/>
    <w:rsid w:val="00B222D7"/>
    <w:rPr>
      <w:sz w:val="20"/>
      <w:szCs w:val="20"/>
    </w:rPr>
  </w:style>
  <w:style w:type="paragraph" w:styleId="AklamaKonusu">
    <w:name w:val="annotation subject"/>
    <w:basedOn w:val="AklamaMetni"/>
    <w:next w:val="AklamaMetni"/>
    <w:link w:val="AklamaKonusuChar"/>
    <w:uiPriority w:val="99"/>
    <w:semiHidden/>
    <w:unhideWhenUsed/>
    <w:rsid w:val="00B222D7"/>
    <w:rPr>
      <w:b/>
      <w:bCs/>
    </w:rPr>
  </w:style>
  <w:style w:type="character" w:customStyle="1" w:styleId="AklamaKonusuChar">
    <w:name w:val="Açıklama Konusu Char"/>
    <w:basedOn w:val="AklamaMetniChar"/>
    <w:link w:val="AklamaKonusu"/>
    <w:uiPriority w:val="99"/>
    <w:semiHidden/>
    <w:rsid w:val="00B222D7"/>
    <w:rPr>
      <w:b/>
      <w:bCs/>
      <w:sz w:val="20"/>
      <w:szCs w:val="20"/>
    </w:rPr>
  </w:style>
  <w:style w:type="paragraph" w:styleId="Dzeltme">
    <w:name w:val="Revision"/>
    <w:hidden/>
    <w:uiPriority w:val="99"/>
    <w:semiHidden/>
    <w:rsid w:val="00B222D7"/>
    <w:pPr>
      <w:spacing w:after="0" w:line="240" w:lineRule="auto"/>
    </w:pPr>
  </w:style>
  <w:style w:type="paragraph" w:styleId="NormalWeb">
    <w:name w:val="Normal (Web)"/>
    <w:basedOn w:val="Normal"/>
    <w:uiPriority w:val="99"/>
    <w:unhideWhenUsed/>
    <w:rsid w:val="00B222D7"/>
    <w:pPr>
      <w:widowControl/>
    </w:pPr>
    <w:rPr>
      <w:rFonts w:cs="Times New Roman"/>
      <w:szCs w:val="24"/>
      <w:lang w:val="en-US"/>
    </w:rPr>
  </w:style>
  <w:style w:type="character" w:customStyle="1" w:styleId="Balk6Char">
    <w:name w:val="Başlık 6 Char"/>
    <w:basedOn w:val="VarsaylanParagrafYazTipi"/>
    <w:link w:val="Balk6"/>
    <w:uiPriority w:val="9"/>
    <w:semiHidden/>
    <w:rsid w:val="00707820"/>
    <w:rPr>
      <w:rFonts w:asciiTheme="majorHAnsi" w:eastAsiaTheme="majorEastAsia" w:hAnsiTheme="majorHAnsi" w:cstheme="majorBidi"/>
      <w:color w:val="1F4D78" w:themeColor="accent1" w:themeShade="7F"/>
      <w:sz w:val="24"/>
    </w:rPr>
  </w:style>
  <w:style w:type="character" w:customStyle="1" w:styleId="zmlenmeyenBahsetme1">
    <w:name w:val="Çözümlenmeyen Bahsetme1"/>
    <w:basedOn w:val="VarsaylanParagrafYazTipi"/>
    <w:uiPriority w:val="99"/>
    <w:semiHidden/>
    <w:unhideWhenUsed/>
    <w:rsid w:val="00D50C30"/>
    <w:rPr>
      <w:color w:val="605E5C"/>
      <w:shd w:val="clear" w:color="auto" w:fill="E1DFDD"/>
    </w:rPr>
  </w:style>
  <w:style w:type="table" w:styleId="TabloKlavuzu">
    <w:name w:val="Table Grid"/>
    <w:basedOn w:val="NormalTablo"/>
    <w:uiPriority w:val="39"/>
    <w:rsid w:val="00B33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1537">
      <w:bodyDiv w:val="1"/>
      <w:marLeft w:val="0"/>
      <w:marRight w:val="0"/>
      <w:marTop w:val="0"/>
      <w:marBottom w:val="0"/>
      <w:divBdr>
        <w:top w:val="none" w:sz="0" w:space="0" w:color="auto"/>
        <w:left w:val="none" w:sz="0" w:space="0" w:color="auto"/>
        <w:bottom w:val="none" w:sz="0" w:space="0" w:color="auto"/>
        <w:right w:val="none" w:sz="0" w:space="0" w:color="auto"/>
      </w:divBdr>
    </w:div>
    <w:div w:id="216598882">
      <w:bodyDiv w:val="1"/>
      <w:marLeft w:val="0"/>
      <w:marRight w:val="0"/>
      <w:marTop w:val="0"/>
      <w:marBottom w:val="0"/>
      <w:divBdr>
        <w:top w:val="none" w:sz="0" w:space="0" w:color="auto"/>
        <w:left w:val="none" w:sz="0" w:space="0" w:color="auto"/>
        <w:bottom w:val="none" w:sz="0" w:space="0" w:color="auto"/>
        <w:right w:val="none" w:sz="0" w:space="0" w:color="auto"/>
      </w:divBdr>
    </w:div>
    <w:div w:id="244074979">
      <w:bodyDiv w:val="1"/>
      <w:marLeft w:val="0"/>
      <w:marRight w:val="0"/>
      <w:marTop w:val="0"/>
      <w:marBottom w:val="0"/>
      <w:divBdr>
        <w:top w:val="none" w:sz="0" w:space="0" w:color="auto"/>
        <w:left w:val="none" w:sz="0" w:space="0" w:color="auto"/>
        <w:bottom w:val="none" w:sz="0" w:space="0" w:color="auto"/>
        <w:right w:val="none" w:sz="0" w:space="0" w:color="auto"/>
      </w:divBdr>
    </w:div>
    <w:div w:id="404383000">
      <w:bodyDiv w:val="1"/>
      <w:marLeft w:val="0"/>
      <w:marRight w:val="0"/>
      <w:marTop w:val="0"/>
      <w:marBottom w:val="0"/>
      <w:divBdr>
        <w:top w:val="none" w:sz="0" w:space="0" w:color="auto"/>
        <w:left w:val="none" w:sz="0" w:space="0" w:color="auto"/>
        <w:bottom w:val="none" w:sz="0" w:space="0" w:color="auto"/>
        <w:right w:val="none" w:sz="0" w:space="0" w:color="auto"/>
      </w:divBdr>
      <w:divsChild>
        <w:div w:id="1822231716">
          <w:marLeft w:val="0"/>
          <w:marRight w:val="0"/>
          <w:marTop w:val="0"/>
          <w:marBottom w:val="0"/>
          <w:divBdr>
            <w:top w:val="none" w:sz="0" w:space="0" w:color="auto"/>
            <w:left w:val="none" w:sz="0" w:space="0" w:color="auto"/>
            <w:bottom w:val="none" w:sz="0" w:space="0" w:color="auto"/>
            <w:right w:val="none" w:sz="0" w:space="0" w:color="auto"/>
          </w:divBdr>
          <w:divsChild>
            <w:div w:id="634531346">
              <w:marLeft w:val="-225"/>
              <w:marRight w:val="-225"/>
              <w:marTop w:val="0"/>
              <w:marBottom w:val="0"/>
              <w:divBdr>
                <w:top w:val="none" w:sz="0" w:space="0" w:color="auto"/>
                <w:left w:val="none" w:sz="0" w:space="0" w:color="auto"/>
                <w:bottom w:val="none" w:sz="0" w:space="0" w:color="auto"/>
                <w:right w:val="none" w:sz="0" w:space="0" w:color="auto"/>
              </w:divBdr>
              <w:divsChild>
                <w:div w:id="2087721139">
                  <w:marLeft w:val="0"/>
                  <w:marRight w:val="0"/>
                  <w:marTop w:val="0"/>
                  <w:marBottom w:val="0"/>
                  <w:divBdr>
                    <w:top w:val="none" w:sz="0" w:space="0" w:color="auto"/>
                    <w:left w:val="none" w:sz="0" w:space="0" w:color="auto"/>
                    <w:bottom w:val="none" w:sz="0" w:space="0" w:color="auto"/>
                    <w:right w:val="none" w:sz="0" w:space="0" w:color="auto"/>
                  </w:divBdr>
                  <w:divsChild>
                    <w:div w:id="11899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775">
          <w:marLeft w:val="-225"/>
          <w:marRight w:val="-225"/>
          <w:marTop w:val="0"/>
          <w:marBottom w:val="0"/>
          <w:divBdr>
            <w:top w:val="none" w:sz="0" w:space="0" w:color="auto"/>
            <w:left w:val="none" w:sz="0" w:space="0" w:color="auto"/>
            <w:bottom w:val="none" w:sz="0" w:space="0" w:color="auto"/>
            <w:right w:val="none" w:sz="0" w:space="0" w:color="auto"/>
          </w:divBdr>
          <w:divsChild>
            <w:div w:id="18899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4737">
      <w:bodyDiv w:val="1"/>
      <w:marLeft w:val="0"/>
      <w:marRight w:val="0"/>
      <w:marTop w:val="0"/>
      <w:marBottom w:val="0"/>
      <w:divBdr>
        <w:top w:val="none" w:sz="0" w:space="0" w:color="auto"/>
        <w:left w:val="none" w:sz="0" w:space="0" w:color="auto"/>
        <w:bottom w:val="none" w:sz="0" w:space="0" w:color="auto"/>
        <w:right w:val="none" w:sz="0" w:space="0" w:color="auto"/>
      </w:divBdr>
    </w:div>
    <w:div w:id="453212357">
      <w:bodyDiv w:val="1"/>
      <w:marLeft w:val="0"/>
      <w:marRight w:val="0"/>
      <w:marTop w:val="0"/>
      <w:marBottom w:val="0"/>
      <w:divBdr>
        <w:top w:val="none" w:sz="0" w:space="0" w:color="auto"/>
        <w:left w:val="none" w:sz="0" w:space="0" w:color="auto"/>
        <w:bottom w:val="none" w:sz="0" w:space="0" w:color="auto"/>
        <w:right w:val="none" w:sz="0" w:space="0" w:color="auto"/>
      </w:divBdr>
    </w:div>
    <w:div w:id="606930568">
      <w:bodyDiv w:val="1"/>
      <w:marLeft w:val="0"/>
      <w:marRight w:val="0"/>
      <w:marTop w:val="0"/>
      <w:marBottom w:val="0"/>
      <w:divBdr>
        <w:top w:val="none" w:sz="0" w:space="0" w:color="auto"/>
        <w:left w:val="none" w:sz="0" w:space="0" w:color="auto"/>
        <w:bottom w:val="none" w:sz="0" w:space="0" w:color="auto"/>
        <w:right w:val="none" w:sz="0" w:space="0" w:color="auto"/>
      </w:divBdr>
    </w:div>
    <w:div w:id="607784676">
      <w:bodyDiv w:val="1"/>
      <w:marLeft w:val="0"/>
      <w:marRight w:val="0"/>
      <w:marTop w:val="0"/>
      <w:marBottom w:val="0"/>
      <w:divBdr>
        <w:top w:val="none" w:sz="0" w:space="0" w:color="auto"/>
        <w:left w:val="none" w:sz="0" w:space="0" w:color="auto"/>
        <w:bottom w:val="none" w:sz="0" w:space="0" w:color="auto"/>
        <w:right w:val="none" w:sz="0" w:space="0" w:color="auto"/>
      </w:divBdr>
    </w:div>
    <w:div w:id="879517954">
      <w:bodyDiv w:val="1"/>
      <w:marLeft w:val="0"/>
      <w:marRight w:val="0"/>
      <w:marTop w:val="0"/>
      <w:marBottom w:val="0"/>
      <w:divBdr>
        <w:top w:val="none" w:sz="0" w:space="0" w:color="auto"/>
        <w:left w:val="none" w:sz="0" w:space="0" w:color="auto"/>
        <w:bottom w:val="none" w:sz="0" w:space="0" w:color="auto"/>
        <w:right w:val="none" w:sz="0" w:space="0" w:color="auto"/>
      </w:divBdr>
    </w:div>
    <w:div w:id="982733052">
      <w:bodyDiv w:val="1"/>
      <w:marLeft w:val="0"/>
      <w:marRight w:val="0"/>
      <w:marTop w:val="0"/>
      <w:marBottom w:val="0"/>
      <w:divBdr>
        <w:top w:val="none" w:sz="0" w:space="0" w:color="auto"/>
        <w:left w:val="none" w:sz="0" w:space="0" w:color="auto"/>
        <w:bottom w:val="none" w:sz="0" w:space="0" w:color="auto"/>
        <w:right w:val="none" w:sz="0" w:space="0" w:color="auto"/>
      </w:divBdr>
    </w:div>
    <w:div w:id="1323659709">
      <w:bodyDiv w:val="1"/>
      <w:marLeft w:val="0"/>
      <w:marRight w:val="0"/>
      <w:marTop w:val="0"/>
      <w:marBottom w:val="0"/>
      <w:divBdr>
        <w:top w:val="none" w:sz="0" w:space="0" w:color="auto"/>
        <w:left w:val="none" w:sz="0" w:space="0" w:color="auto"/>
        <w:bottom w:val="none" w:sz="0" w:space="0" w:color="auto"/>
        <w:right w:val="none" w:sz="0" w:space="0" w:color="auto"/>
      </w:divBdr>
    </w:div>
    <w:div w:id="1608805334">
      <w:bodyDiv w:val="1"/>
      <w:marLeft w:val="0"/>
      <w:marRight w:val="0"/>
      <w:marTop w:val="0"/>
      <w:marBottom w:val="0"/>
      <w:divBdr>
        <w:top w:val="none" w:sz="0" w:space="0" w:color="auto"/>
        <w:left w:val="none" w:sz="0" w:space="0" w:color="auto"/>
        <w:bottom w:val="none" w:sz="0" w:space="0" w:color="auto"/>
        <w:right w:val="none" w:sz="0" w:space="0" w:color="auto"/>
      </w:divBdr>
    </w:div>
    <w:div w:id="1679428666">
      <w:bodyDiv w:val="1"/>
      <w:marLeft w:val="0"/>
      <w:marRight w:val="0"/>
      <w:marTop w:val="0"/>
      <w:marBottom w:val="0"/>
      <w:divBdr>
        <w:top w:val="none" w:sz="0" w:space="0" w:color="auto"/>
        <w:left w:val="none" w:sz="0" w:space="0" w:color="auto"/>
        <w:bottom w:val="none" w:sz="0" w:space="0" w:color="auto"/>
        <w:right w:val="none" w:sz="0" w:space="0" w:color="auto"/>
      </w:divBdr>
    </w:div>
    <w:div w:id="1783332651">
      <w:bodyDiv w:val="1"/>
      <w:marLeft w:val="0"/>
      <w:marRight w:val="0"/>
      <w:marTop w:val="0"/>
      <w:marBottom w:val="0"/>
      <w:divBdr>
        <w:top w:val="none" w:sz="0" w:space="0" w:color="auto"/>
        <w:left w:val="none" w:sz="0" w:space="0" w:color="auto"/>
        <w:bottom w:val="none" w:sz="0" w:space="0" w:color="auto"/>
        <w:right w:val="none" w:sz="0" w:space="0" w:color="auto"/>
      </w:divBdr>
    </w:div>
    <w:div w:id="1908419312">
      <w:bodyDiv w:val="1"/>
      <w:marLeft w:val="0"/>
      <w:marRight w:val="0"/>
      <w:marTop w:val="0"/>
      <w:marBottom w:val="0"/>
      <w:divBdr>
        <w:top w:val="none" w:sz="0" w:space="0" w:color="auto"/>
        <w:left w:val="none" w:sz="0" w:space="0" w:color="auto"/>
        <w:bottom w:val="none" w:sz="0" w:space="0" w:color="auto"/>
        <w:right w:val="none" w:sz="0" w:space="0" w:color="auto"/>
      </w:divBdr>
    </w:div>
    <w:div w:id="20658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bs.ahievran.edu.tr/oibs/bolog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myo@ahievran.edu.t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hmyo.ahievran.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bs.ahievran.edu.tr/oibs/bologna"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bs.ahievran.edu.tr/oibs/bologn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25882-E5AE-46C7-BAC2-003B2FC8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7863</Words>
  <Characters>44822</Characters>
  <Application>Microsoft Office Word</Application>
  <DocSecurity>0</DocSecurity>
  <Lines>373</Lines>
  <Paragraphs>105</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Silentall Unattended Installer</Company>
  <LinksUpToDate>false</LinksUpToDate>
  <CharactersWithSpaces>52580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hasan.mandal</dc:creator>
  <cp:lastModifiedBy>Erhan BOLAT</cp:lastModifiedBy>
  <cp:revision>11</cp:revision>
  <cp:lastPrinted>2020-01-29T07:29:00Z</cp:lastPrinted>
  <dcterms:created xsi:type="dcterms:W3CDTF">2020-02-02T13:00:00Z</dcterms:created>
  <dcterms:modified xsi:type="dcterms:W3CDTF">2020-03-12T08:36:00Z</dcterms:modified>
</cp:coreProperties>
</file>