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37" w:rsidRDefault="00983A60">
      <w:pPr>
        <w:pStyle w:val="Balk1"/>
        <w:spacing w:before="79"/>
        <w:ind w:left="1859" w:right="1999"/>
        <w:jc w:val="center"/>
      </w:pPr>
      <w:r>
        <w:t>T.C.</w:t>
      </w:r>
    </w:p>
    <w:p w:rsidR="000A5C37" w:rsidRDefault="00716A12">
      <w:pPr>
        <w:spacing w:before="183"/>
        <w:ind w:left="1859" w:right="1999"/>
        <w:jc w:val="center"/>
        <w:rPr>
          <w:rFonts w:ascii="Times New Roman" w:hAnsi="Times New Roman"/>
          <w:b/>
          <w:sz w:val="24"/>
        </w:rPr>
      </w:pPr>
      <w:r>
        <w:rPr>
          <w:rFonts w:ascii="Times New Roman" w:hAnsi="Times New Roman"/>
          <w:b/>
          <w:sz w:val="24"/>
        </w:rPr>
        <w:t xml:space="preserve">KIRŞEHİR </w:t>
      </w:r>
      <w:r w:rsidR="00983A60">
        <w:rPr>
          <w:rFonts w:ascii="Times New Roman" w:hAnsi="Times New Roman"/>
          <w:b/>
          <w:sz w:val="24"/>
        </w:rPr>
        <w:t>AHİ EVRAN ÜNİVERSİTESİ</w:t>
      </w:r>
    </w:p>
    <w:p w:rsidR="000A5C37" w:rsidRDefault="00983A60">
      <w:pPr>
        <w:spacing w:before="180"/>
        <w:ind w:left="1859" w:right="1999"/>
        <w:jc w:val="center"/>
        <w:rPr>
          <w:rFonts w:ascii="Times New Roman" w:hAnsi="Times New Roman"/>
          <w:b/>
          <w:sz w:val="24"/>
        </w:rPr>
      </w:pPr>
      <w:r>
        <w:rPr>
          <w:rFonts w:ascii="Times New Roman" w:hAnsi="Times New Roman"/>
          <w:b/>
          <w:sz w:val="24"/>
        </w:rPr>
        <w:t>Strateji Geliştirme Daire Başkanlığı</w:t>
      </w: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0A5C37">
      <w:pPr>
        <w:pStyle w:val="GvdeMetni"/>
        <w:rPr>
          <w:b/>
          <w:sz w:val="20"/>
        </w:rPr>
      </w:pPr>
    </w:p>
    <w:p w:rsidR="000A5C37" w:rsidRDefault="00983A60">
      <w:pPr>
        <w:pStyle w:val="GvdeMetni"/>
        <w:spacing w:before="2"/>
        <w:rPr>
          <w:b/>
          <w:sz w:val="11"/>
        </w:rPr>
      </w:pPr>
      <w:r>
        <w:rPr>
          <w:noProof/>
          <w:lang w:eastAsia="tr-TR"/>
        </w:rPr>
        <w:drawing>
          <wp:anchor distT="0" distB="0" distL="0" distR="0" simplePos="0" relativeHeight="251658240" behindDoc="0" locked="0" layoutInCell="1" allowOverlap="1">
            <wp:simplePos x="0" y="0"/>
            <wp:positionH relativeFrom="page">
              <wp:posOffset>2722879</wp:posOffset>
            </wp:positionH>
            <wp:positionV relativeFrom="paragraph">
              <wp:posOffset>106771</wp:posOffset>
            </wp:positionV>
            <wp:extent cx="2123503" cy="2123503"/>
            <wp:effectExtent l="0" t="0" r="0" b="0"/>
            <wp:wrapTopAndBottom/>
            <wp:docPr id="1" name="image1.png" descr="sahne, oda, kumarhane içeren bir resim  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23503" cy="2123503"/>
                    </a:xfrm>
                    <a:prstGeom prst="rect">
                      <a:avLst/>
                    </a:prstGeom>
                  </pic:spPr>
                </pic:pic>
              </a:graphicData>
            </a:graphic>
          </wp:anchor>
        </w:drawing>
      </w:r>
    </w:p>
    <w:p w:rsidR="000A5C37" w:rsidRDefault="000A5C37">
      <w:pPr>
        <w:pStyle w:val="GvdeMetni"/>
        <w:rPr>
          <w:b/>
          <w:sz w:val="26"/>
        </w:rPr>
      </w:pPr>
    </w:p>
    <w:p w:rsidR="000A5C37" w:rsidRDefault="000A5C37">
      <w:pPr>
        <w:pStyle w:val="GvdeMetni"/>
        <w:rPr>
          <w:b/>
          <w:sz w:val="26"/>
        </w:rPr>
      </w:pPr>
    </w:p>
    <w:p w:rsidR="000A5C37" w:rsidRDefault="000A5C37">
      <w:pPr>
        <w:pStyle w:val="GvdeMetni"/>
        <w:rPr>
          <w:b/>
          <w:sz w:val="26"/>
        </w:rPr>
      </w:pPr>
    </w:p>
    <w:p w:rsidR="000A5C37" w:rsidRDefault="000A5C37">
      <w:pPr>
        <w:pStyle w:val="GvdeMetni"/>
        <w:rPr>
          <w:b/>
          <w:sz w:val="26"/>
        </w:rPr>
      </w:pPr>
    </w:p>
    <w:p w:rsidR="000A5C37" w:rsidRDefault="000A5C37">
      <w:pPr>
        <w:pStyle w:val="GvdeMetni"/>
        <w:rPr>
          <w:b/>
          <w:sz w:val="26"/>
        </w:rPr>
      </w:pPr>
    </w:p>
    <w:p w:rsidR="000A5C37" w:rsidRDefault="000A5C37">
      <w:pPr>
        <w:pStyle w:val="GvdeMetni"/>
        <w:rPr>
          <w:b/>
          <w:sz w:val="26"/>
        </w:rPr>
      </w:pPr>
    </w:p>
    <w:p w:rsidR="000A5C37" w:rsidRDefault="00983A60">
      <w:pPr>
        <w:pStyle w:val="KonuBal"/>
      </w:pPr>
      <w:r>
        <w:t>BİRİM İÇ DEĞERLENDİRME RAPORU</w:t>
      </w:r>
    </w:p>
    <w:p w:rsidR="000A5C37" w:rsidRDefault="000A5C37">
      <w:pPr>
        <w:pStyle w:val="GvdeMetni"/>
        <w:rPr>
          <w:b/>
          <w:sz w:val="34"/>
        </w:rPr>
      </w:pPr>
    </w:p>
    <w:p w:rsidR="000A5C37" w:rsidRDefault="000A5C37">
      <w:pPr>
        <w:pStyle w:val="GvdeMetni"/>
        <w:rPr>
          <w:b/>
          <w:sz w:val="34"/>
        </w:rPr>
      </w:pPr>
    </w:p>
    <w:p w:rsidR="000A5C37" w:rsidRDefault="000A5C37">
      <w:pPr>
        <w:pStyle w:val="GvdeMetni"/>
        <w:rPr>
          <w:b/>
          <w:sz w:val="34"/>
        </w:rPr>
      </w:pPr>
    </w:p>
    <w:p w:rsidR="000A5C37" w:rsidRDefault="000A5C37">
      <w:pPr>
        <w:pStyle w:val="GvdeMetni"/>
        <w:spacing w:before="5"/>
        <w:rPr>
          <w:b/>
          <w:sz w:val="33"/>
        </w:rPr>
      </w:pPr>
    </w:p>
    <w:p w:rsidR="000A5C37" w:rsidRDefault="00983A60">
      <w:pPr>
        <w:pStyle w:val="GvdeMetni"/>
        <w:spacing w:line="398" w:lineRule="auto"/>
        <w:ind w:left="3980" w:right="4122"/>
        <w:jc w:val="center"/>
      </w:pPr>
      <w:proofErr w:type="spellStart"/>
      <w:r>
        <w:t>Bağbaşı</w:t>
      </w:r>
      <w:proofErr w:type="spellEnd"/>
      <w:r>
        <w:t xml:space="preserve"> Yerleşkesi Merkez/KIRŞEHİR</w:t>
      </w:r>
    </w:p>
    <w:p w:rsidR="000A5C37" w:rsidRDefault="000A5C37">
      <w:pPr>
        <w:pStyle w:val="GvdeMetni"/>
        <w:rPr>
          <w:sz w:val="26"/>
        </w:rPr>
      </w:pPr>
    </w:p>
    <w:p w:rsidR="000A5C37" w:rsidRDefault="00983A60">
      <w:pPr>
        <w:pStyle w:val="GvdeMetni"/>
        <w:spacing w:before="158"/>
        <w:ind w:left="1859" w:right="2002"/>
        <w:jc w:val="center"/>
      </w:pPr>
      <w:r>
        <w:t>Ocak 2020</w:t>
      </w:r>
    </w:p>
    <w:p w:rsidR="000A5C37" w:rsidRDefault="000A5C37">
      <w:pPr>
        <w:jc w:val="center"/>
        <w:sectPr w:rsidR="000A5C37">
          <w:type w:val="continuous"/>
          <w:pgSz w:w="11910" w:h="16840"/>
          <w:pgMar w:top="1320" w:right="880" w:bottom="280" w:left="1020" w:header="708" w:footer="708" w:gutter="0"/>
          <w:cols w:space="708"/>
        </w:sectPr>
      </w:pPr>
    </w:p>
    <w:p w:rsidR="000A5C37" w:rsidRDefault="00983A60">
      <w:pPr>
        <w:spacing w:before="22"/>
        <w:ind w:left="112"/>
        <w:rPr>
          <w:rFonts w:ascii="Trebuchet MS" w:hAnsi="Trebuchet MS"/>
          <w:sz w:val="32"/>
        </w:rPr>
      </w:pPr>
      <w:r>
        <w:rPr>
          <w:rFonts w:ascii="Trebuchet MS" w:hAnsi="Trebuchet MS"/>
          <w:color w:val="2D74B5"/>
          <w:sz w:val="32"/>
        </w:rPr>
        <w:lastRenderedPageBreak/>
        <w:t>İçindekiler Tablosu</w:t>
      </w:r>
    </w:p>
    <w:sdt>
      <w:sdtPr>
        <w:rPr>
          <w:b w:val="0"/>
          <w:bCs w:val="0"/>
          <w:sz w:val="16"/>
          <w:szCs w:val="16"/>
        </w:rPr>
        <w:id w:val="302813966"/>
        <w:docPartObj>
          <w:docPartGallery w:val="Table of Contents"/>
          <w:docPartUnique/>
        </w:docPartObj>
      </w:sdtPr>
      <w:sdtEndPr/>
      <w:sdtContent>
        <w:p w:rsidR="000A5C37" w:rsidRDefault="00FF4277">
          <w:pPr>
            <w:pStyle w:val="T1"/>
            <w:tabs>
              <w:tab w:val="left" w:leader="dot" w:pos="9642"/>
            </w:tabs>
            <w:spacing w:before="168"/>
            <w:ind w:firstLine="0"/>
          </w:pPr>
          <w:hyperlink w:anchor="_bookmark0" w:history="1">
            <w:r w:rsidR="00983A60">
              <w:t>KURUM</w:t>
            </w:r>
            <w:r w:rsidR="00983A60">
              <w:rPr>
                <w:spacing w:val="1"/>
              </w:rPr>
              <w:t xml:space="preserve"> </w:t>
            </w:r>
            <w:r w:rsidR="00983A60">
              <w:t>HAKKINDA</w:t>
            </w:r>
            <w:r w:rsidR="00983A60">
              <w:rPr>
                <w:spacing w:val="-3"/>
              </w:rPr>
              <w:t xml:space="preserve"> </w:t>
            </w:r>
            <w:r w:rsidR="00983A60">
              <w:t>BİLGİLER</w:t>
            </w:r>
            <w:r w:rsidR="00983A60">
              <w:tab/>
              <w:t>1</w:t>
            </w:r>
          </w:hyperlink>
        </w:p>
        <w:p w:rsidR="000A5C37" w:rsidRDefault="00FF4277">
          <w:pPr>
            <w:pStyle w:val="T2"/>
            <w:numPr>
              <w:ilvl w:val="0"/>
              <w:numId w:val="10"/>
            </w:numPr>
            <w:tabs>
              <w:tab w:val="left" w:pos="773"/>
              <w:tab w:val="left" w:pos="774"/>
              <w:tab w:val="left" w:leader="dot" w:pos="9642"/>
            </w:tabs>
            <w:spacing w:before="140"/>
            <w:rPr>
              <w:sz w:val="20"/>
            </w:rPr>
          </w:pPr>
          <w:hyperlink w:anchor="_bookmark1" w:history="1">
            <w:r w:rsidR="00983A60">
              <w:rPr>
                <w:sz w:val="20"/>
              </w:rPr>
              <w:t>İ</w:t>
            </w:r>
            <w:r w:rsidR="00983A60">
              <w:t>LETİŞİM</w:t>
            </w:r>
            <w:r w:rsidR="00983A60">
              <w:rPr>
                <w:spacing w:val="-2"/>
              </w:rPr>
              <w:t xml:space="preserve"> </w:t>
            </w:r>
            <w:r w:rsidR="00983A60">
              <w:rPr>
                <w:sz w:val="20"/>
              </w:rPr>
              <w:t>B</w:t>
            </w:r>
            <w:r w:rsidR="00983A60">
              <w:t>İLGİLERİ</w:t>
            </w:r>
            <w:r w:rsidR="00983A60">
              <w:tab/>
            </w:r>
            <w:r w:rsidR="00983A60">
              <w:rPr>
                <w:sz w:val="20"/>
              </w:rPr>
              <w:t>1</w:t>
            </w:r>
          </w:hyperlink>
        </w:p>
        <w:p w:rsidR="000A5C37" w:rsidRDefault="00FF4277">
          <w:pPr>
            <w:pStyle w:val="T2"/>
            <w:numPr>
              <w:ilvl w:val="0"/>
              <w:numId w:val="10"/>
            </w:numPr>
            <w:tabs>
              <w:tab w:val="left" w:pos="773"/>
              <w:tab w:val="left" w:pos="774"/>
              <w:tab w:val="left" w:leader="dot" w:pos="9642"/>
            </w:tabs>
            <w:rPr>
              <w:sz w:val="20"/>
            </w:rPr>
          </w:pPr>
          <w:hyperlink w:anchor="_bookmark2" w:history="1">
            <w:r w:rsidR="00983A60">
              <w:rPr>
                <w:sz w:val="20"/>
              </w:rPr>
              <w:t>T</w:t>
            </w:r>
            <w:r w:rsidR="00983A60">
              <w:t>ARİHSEL</w:t>
            </w:r>
            <w:r w:rsidR="00983A60">
              <w:rPr>
                <w:spacing w:val="-2"/>
              </w:rPr>
              <w:t xml:space="preserve"> </w:t>
            </w:r>
            <w:r w:rsidR="00983A60">
              <w:rPr>
                <w:sz w:val="20"/>
              </w:rPr>
              <w:t>G</w:t>
            </w:r>
            <w:r w:rsidR="00983A60">
              <w:t>ELİŞİMİ</w:t>
            </w:r>
            <w:r w:rsidR="00983A60">
              <w:tab/>
            </w:r>
            <w:r w:rsidR="00983A60">
              <w:rPr>
                <w:sz w:val="20"/>
              </w:rPr>
              <w:t>1</w:t>
            </w:r>
          </w:hyperlink>
        </w:p>
        <w:p w:rsidR="000A5C37" w:rsidRDefault="00FF4277">
          <w:pPr>
            <w:pStyle w:val="T3"/>
            <w:numPr>
              <w:ilvl w:val="0"/>
              <w:numId w:val="10"/>
            </w:numPr>
            <w:tabs>
              <w:tab w:val="left" w:pos="773"/>
              <w:tab w:val="left" w:pos="774"/>
              <w:tab w:val="left" w:leader="dot" w:pos="9642"/>
            </w:tabs>
            <w:rPr>
              <w:b w:val="0"/>
              <w:i w:val="0"/>
              <w:sz w:val="20"/>
            </w:rPr>
          </w:pPr>
          <w:hyperlink w:anchor="_bookmark3" w:history="1">
            <w:r w:rsidR="00983A60">
              <w:rPr>
                <w:b w:val="0"/>
                <w:i w:val="0"/>
                <w:sz w:val="20"/>
              </w:rPr>
              <w:t>M</w:t>
            </w:r>
            <w:r w:rsidR="00983A60">
              <w:rPr>
                <w:b w:val="0"/>
                <w:i w:val="0"/>
                <w:sz w:val="16"/>
              </w:rPr>
              <w:t>İSYONU</w:t>
            </w:r>
            <w:r w:rsidR="00983A60">
              <w:rPr>
                <w:b w:val="0"/>
                <w:i w:val="0"/>
                <w:sz w:val="20"/>
              </w:rPr>
              <w:t>, V</w:t>
            </w:r>
            <w:r w:rsidR="00983A60">
              <w:rPr>
                <w:b w:val="0"/>
                <w:i w:val="0"/>
                <w:sz w:val="16"/>
              </w:rPr>
              <w:t>İZYONU</w:t>
            </w:r>
            <w:r w:rsidR="00983A60">
              <w:rPr>
                <w:b w:val="0"/>
                <w:i w:val="0"/>
                <w:sz w:val="20"/>
              </w:rPr>
              <w:t>, D</w:t>
            </w:r>
            <w:r w:rsidR="00983A60">
              <w:rPr>
                <w:b w:val="0"/>
                <w:i w:val="0"/>
                <w:sz w:val="16"/>
              </w:rPr>
              <w:t>EĞERLERİ</w:t>
            </w:r>
            <w:r w:rsidR="00983A60">
              <w:rPr>
                <w:b w:val="0"/>
                <w:i w:val="0"/>
                <w:spacing w:val="-24"/>
                <w:sz w:val="16"/>
              </w:rPr>
              <w:t xml:space="preserve"> </w:t>
            </w:r>
            <w:r w:rsidR="00983A60">
              <w:rPr>
                <w:b w:val="0"/>
                <w:i w:val="0"/>
                <w:sz w:val="16"/>
              </w:rPr>
              <w:t>VE</w:t>
            </w:r>
            <w:r w:rsidR="00983A60">
              <w:rPr>
                <w:b w:val="0"/>
                <w:i w:val="0"/>
                <w:spacing w:val="-3"/>
                <w:sz w:val="16"/>
              </w:rPr>
              <w:t xml:space="preserve"> </w:t>
            </w:r>
            <w:r w:rsidR="00983A60">
              <w:rPr>
                <w:b w:val="0"/>
                <w:i w:val="0"/>
                <w:sz w:val="20"/>
              </w:rPr>
              <w:t>H</w:t>
            </w:r>
            <w:r w:rsidR="00983A60">
              <w:rPr>
                <w:b w:val="0"/>
                <w:i w:val="0"/>
                <w:sz w:val="16"/>
              </w:rPr>
              <w:t>EDEFLERİ</w:t>
            </w:r>
            <w:r w:rsidR="00983A60">
              <w:rPr>
                <w:b w:val="0"/>
                <w:i w:val="0"/>
                <w:sz w:val="16"/>
              </w:rPr>
              <w:tab/>
            </w:r>
            <w:r w:rsidR="00983A60">
              <w:rPr>
                <w:b w:val="0"/>
                <w:i w:val="0"/>
                <w:sz w:val="20"/>
              </w:rPr>
              <w:t>1</w:t>
            </w:r>
          </w:hyperlink>
        </w:p>
        <w:p w:rsidR="000A5C37" w:rsidRDefault="00FF4277">
          <w:pPr>
            <w:pStyle w:val="T1"/>
            <w:numPr>
              <w:ilvl w:val="0"/>
              <w:numId w:val="9"/>
            </w:numPr>
            <w:tabs>
              <w:tab w:val="left" w:pos="552"/>
              <w:tab w:val="left" w:pos="553"/>
              <w:tab w:val="left" w:leader="dot" w:pos="9642"/>
            </w:tabs>
            <w:ind w:hanging="441"/>
          </w:pPr>
          <w:hyperlink w:anchor="_bookmark4" w:history="1">
            <w:r w:rsidR="00983A60">
              <w:t>KALİTE</w:t>
            </w:r>
            <w:r w:rsidR="00983A60">
              <w:rPr>
                <w:spacing w:val="-4"/>
              </w:rPr>
              <w:t xml:space="preserve"> </w:t>
            </w:r>
            <w:r w:rsidR="00983A60">
              <w:t>GÜVENCESİ</w:t>
            </w:r>
            <w:r w:rsidR="00983A60">
              <w:rPr>
                <w:spacing w:val="-2"/>
              </w:rPr>
              <w:t xml:space="preserve"> </w:t>
            </w:r>
            <w:r w:rsidR="00983A60">
              <w:t>SİSTEMİ</w:t>
            </w:r>
            <w:r w:rsidR="00983A60">
              <w:tab/>
              <w:t>2</w:t>
            </w:r>
          </w:hyperlink>
        </w:p>
        <w:p w:rsidR="000A5C37" w:rsidRDefault="00FF4277" w:rsidP="00983A60">
          <w:pPr>
            <w:pStyle w:val="T2"/>
            <w:numPr>
              <w:ilvl w:val="1"/>
              <w:numId w:val="9"/>
            </w:numPr>
            <w:tabs>
              <w:tab w:val="left" w:pos="687"/>
              <w:tab w:val="left" w:leader="dot" w:pos="9642"/>
            </w:tabs>
            <w:spacing w:before="137"/>
          </w:pPr>
          <w:hyperlink w:anchor="_bookmark5" w:history="1">
            <w:r w:rsidR="00983A60">
              <w:rPr>
                <w:sz w:val="20"/>
              </w:rPr>
              <w:t>M</w:t>
            </w:r>
            <w:r w:rsidR="00983A60">
              <w:t>İSYON VE</w:t>
            </w:r>
            <w:r w:rsidR="00983A60">
              <w:rPr>
                <w:spacing w:val="-4"/>
              </w:rPr>
              <w:t xml:space="preserve"> </w:t>
            </w:r>
            <w:r w:rsidR="00983A60">
              <w:rPr>
                <w:sz w:val="20"/>
              </w:rPr>
              <w:t>S</w:t>
            </w:r>
            <w:r w:rsidR="00983A60">
              <w:t>TRATEJİK</w:t>
            </w:r>
            <w:r w:rsidR="00983A60">
              <w:rPr>
                <w:spacing w:val="-1"/>
              </w:rPr>
              <w:t xml:space="preserve"> </w:t>
            </w:r>
            <w:r w:rsidR="00983A60">
              <w:rPr>
                <w:sz w:val="20"/>
              </w:rPr>
              <w:t>A</w:t>
            </w:r>
            <w:r w:rsidR="00983A60">
              <w:t>MAÇLAR</w:t>
            </w:r>
            <w:r w:rsidR="00983A60">
              <w:tab/>
            </w:r>
            <w:r w:rsidR="00983A60">
              <w:rPr>
                <w:sz w:val="20"/>
              </w:rPr>
              <w:t>2</w:t>
            </w:r>
          </w:hyperlink>
        </w:p>
        <w:p w:rsidR="000A5C37" w:rsidRDefault="00FF4277">
          <w:pPr>
            <w:pStyle w:val="T4"/>
            <w:numPr>
              <w:ilvl w:val="2"/>
              <w:numId w:val="9"/>
            </w:numPr>
            <w:tabs>
              <w:tab w:val="left" w:pos="1433"/>
              <w:tab w:val="left" w:pos="1434"/>
              <w:tab w:val="left" w:leader="dot" w:pos="9642"/>
            </w:tabs>
            <w:spacing w:line="259" w:lineRule="auto"/>
            <w:ind w:left="552" w:right="260" w:firstLine="0"/>
          </w:pPr>
          <w:hyperlink w:anchor="_bookmark7" w:history="1">
            <w:r w:rsidR="00983A60">
              <w:t>Kalite güvencesi, eğitim öğretim, araştırma geliştirme, toplumsal katkı ve yönetim sistemi politikaları 3</w:t>
            </w:r>
          </w:hyperlink>
          <w:hyperlink w:anchor="_bookmark8" w:history="1">
            <w:r w:rsidR="00983A60">
              <w:t xml:space="preserve"> A.1.3.</w:t>
            </w:r>
            <w:r w:rsidR="00983A60">
              <w:tab/>
              <w:t>Kurumsal</w:t>
            </w:r>
            <w:r w:rsidR="00983A60">
              <w:rPr>
                <w:spacing w:val="-3"/>
              </w:rPr>
              <w:t xml:space="preserve"> </w:t>
            </w:r>
            <w:r w:rsidR="00983A60">
              <w:t>performans</w:t>
            </w:r>
            <w:r w:rsidR="00983A60">
              <w:rPr>
                <w:spacing w:val="-4"/>
              </w:rPr>
              <w:t xml:space="preserve"> </w:t>
            </w:r>
            <w:r w:rsidR="00983A60">
              <w:t>yönetimi</w:t>
            </w:r>
            <w:r w:rsidR="00983A60">
              <w:tab/>
            </w:r>
            <w:r w:rsidR="00983A60">
              <w:rPr>
                <w:spacing w:val="-17"/>
              </w:rPr>
              <w:t>3</w:t>
            </w:r>
          </w:hyperlink>
        </w:p>
        <w:p w:rsidR="000A5C37" w:rsidRDefault="00FF4277">
          <w:pPr>
            <w:pStyle w:val="T2"/>
            <w:numPr>
              <w:ilvl w:val="1"/>
              <w:numId w:val="9"/>
            </w:numPr>
            <w:tabs>
              <w:tab w:val="left" w:pos="993"/>
              <w:tab w:val="left" w:pos="994"/>
              <w:tab w:val="left" w:leader="dot" w:pos="9642"/>
            </w:tabs>
            <w:spacing w:before="0" w:line="243" w:lineRule="exact"/>
            <w:ind w:left="994" w:hanging="660"/>
            <w:rPr>
              <w:sz w:val="20"/>
            </w:rPr>
          </w:pPr>
          <w:hyperlink w:anchor="_bookmark9" w:history="1">
            <w:r w:rsidR="00983A60">
              <w:rPr>
                <w:sz w:val="20"/>
              </w:rPr>
              <w:t>İ</w:t>
            </w:r>
            <w:r w:rsidR="00983A60">
              <w:t>Ç</w:t>
            </w:r>
            <w:r w:rsidR="00983A60">
              <w:rPr>
                <w:spacing w:val="-1"/>
              </w:rPr>
              <w:t xml:space="preserve"> </w:t>
            </w:r>
            <w:r w:rsidR="00983A60">
              <w:rPr>
                <w:sz w:val="20"/>
              </w:rPr>
              <w:t>K</w:t>
            </w:r>
            <w:r w:rsidR="00983A60">
              <w:t>ALİTE</w:t>
            </w:r>
            <w:r w:rsidR="00983A60">
              <w:rPr>
                <w:spacing w:val="-1"/>
              </w:rPr>
              <w:t xml:space="preserve"> </w:t>
            </w:r>
            <w:r w:rsidR="00983A60">
              <w:rPr>
                <w:sz w:val="20"/>
              </w:rPr>
              <w:t>G</w:t>
            </w:r>
            <w:r w:rsidR="00983A60">
              <w:t>ÜVENCESİ</w:t>
            </w:r>
            <w:r w:rsidR="00983A60">
              <w:tab/>
            </w:r>
            <w:r w:rsidR="00983A60">
              <w:rPr>
                <w:sz w:val="20"/>
              </w:rPr>
              <w:t>4</w:t>
            </w:r>
          </w:hyperlink>
        </w:p>
        <w:p w:rsidR="000A5C37" w:rsidRDefault="00FF4277">
          <w:pPr>
            <w:pStyle w:val="T4"/>
            <w:numPr>
              <w:ilvl w:val="2"/>
              <w:numId w:val="9"/>
            </w:numPr>
            <w:tabs>
              <w:tab w:val="left" w:pos="1433"/>
              <w:tab w:val="left" w:pos="1434"/>
              <w:tab w:val="left" w:leader="dot" w:pos="9642"/>
            </w:tabs>
            <w:ind w:left="1433" w:hanging="882"/>
          </w:pPr>
          <w:hyperlink w:anchor="_bookmark10" w:history="1">
            <w:r w:rsidR="00983A60">
              <w:t>Kalite</w:t>
            </w:r>
            <w:r w:rsidR="00983A60">
              <w:rPr>
                <w:spacing w:val="-2"/>
              </w:rPr>
              <w:t xml:space="preserve"> </w:t>
            </w:r>
            <w:r w:rsidR="00983A60">
              <w:t>Komisyonu</w:t>
            </w:r>
            <w:r w:rsidR="00983A60">
              <w:tab/>
              <w:t>4</w:t>
            </w:r>
          </w:hyperlink>
        </w:p>
        <w:p w:rsidR="000A5C37" w:rsidRDefault="00FF4277">
          <w:pPr>
            <w:pStyle w:val="T4"/>
            <w:numPr>
              <w:ilvl w:val="2"/>
              <w:numId w:val="9"/>
            </w:numPr>
            <w:tabs>
              <w:tab w:val="left" w:pos="1433"/>
              <w:tab w:val="left" w:pos="1434"/>
              <w:tab w:val="left" w:leader="dot" w:pos="9642"/>
            </w:tabs>
            <w:spacing w:before="19"/>
            <w:ind w:left="1433" w:hanging="882"/>
          </w:pPr>
          <w:hyperlink w:anchor="_bookmark11" w:history="1">
            <w:r w:rsidR="00983A60">
              <w:t>İç kalite güvencesi mekanizmaları (PUKÖ çevrimleri, takvim,</w:t>
            </w:r>
            <w:r w:rsidR="00983A60">
              <w:rPr>
                <w:spacing w:val="-18"/>
              </w:rPr>
              <w:t xml:space="preserve"> </w:t>
            </w:r>
            <w:r w:rsidR="00983A60">
              <w:t>birimlerin</w:t>
            </w:r>
            <w:r w:rsidR="00983A60">
              <w:rPr>
                <w:spacing w:val="-3"/>
              </w:rPr>
              <w:t xml:space="preserve"> </w:t>
            </w:r>
            <w:r w:rsidR="00983A60">
              <w:t>yapısı)</w:t>
            </w:r>
            <w:r w:rsidR="00983A60">
              <w:tab/>
              <w:t>4</w:t>
            </w:r>
          </w:hyperlink>
        </w:p>
        <w:p w:rsidR="000A5C37" w:rsidRDefault="00FF4277">
          <w:pPr>
            <w:pStyle w:val="T4"/>
            <w:numPr>
              <w:ilvl w:val="2"/>
              <w:numId w:val="9"/>
            </w:numPr>
            <w:tabs>
              <w:tab w:val="left" w:pos="1433"/>
              <w:tab w:val="left" w:pos="1434"/>
              <w:tab w:val="left" w:leader="dot" w:pos="9642"/>
            </w:tabs>
            <w:ind w:left="1433" w:hanging="882"/>
          </w:pPr>
          <w:hyperlink w:anchor="_bookmark12" w:history="1">
            <w:r w:rsidR="00983A60">
              <w:t>Liderlik ve kalite</w:t>
            </w:r>
            <w:r w:rsidR="00983A60">
              <w:rPr>
                <w:spacing w:val="-8"/>
              </w:rPr>
              <w:t xml:space="preserve"> </w:t>
            </w:r>
            <w:r w:rsidR="00983A60">
              <w:t>güvencesi</w:t>
            </w:r>
            <w:r w:rsidR="00983A60">
              <w:rPr>
                <w:spacing w:val="-2"/>
              </w:rPr>
              <w:t xml:space="preserve"> </w:t>
            </w:r>
            <w:r w:rsidR="00983A60">
              <w:t>kültürü</w:t>
            </w:r>
            <w:r w:rsidR="00983A60">
              <w:tab/>
              <w:t>5</w:t>
            </w:r>
          </w:hyperlink>
        </w:p>
        <w:p w:rsidR="000A5C37" w:rsidRDefault="00FF4277">
          <w:pPr>
            <w:pStyle w:val="T2"/>
            <w:numPr>
              <w:ilvl w:val="1"/>
              <w:numId w:val="9"/>
            </w:numPr>
            <w:tabs>
              <w:tab w:val="left" w:pos="993"/>
              <w:tab w:val="left" w:pos="994"/>
              <w:tab w:val="left" w:leader="dot" w:pos="9642"/>
            </w:tabs>
            <w:ind w:left="994" w:hanging="660"/>
            <w:rPr>
              <w:sz w:val="20"/>
            </w:rPr>
          </w:pPr>
          <w:hyperlink w:anchor="_bookmark13" w:history="1">
            <w:r w:rsidR="00983A60">
              <w:rPr>
                <w:sz w:val="20"/>
              </w:rPr>
              <w:t>P</w:t>
            </w:r>
            <w:r w:rsidR="00983A60">
              <w:t>AYDAŞ</w:t>
            </w:r>
            <w:r w:rsidR="00983A60">
              <w:rPr>
                <w:spacing w:val="-1"/>
              </w:rPr>
              <w:t xml:space="preserve"> </w:t>
            </w:r>
            <w:r w:rsidR="00983A60">
              <w:rPr>
                <w:sz w:val="20"/>
              </w:rPr>
              <w:t>K</w:t>
            </w:r>
            <w:r w:rsidR="00983A60">
              <w:t>ATILIMI</w:t>
            </w:r>
            <w:r w:rsidR="00983A60">
              <w:tab/>
            </w:r>
            <w:r w:rsidR="00983A60">
              <w:rPr>
                <w:sz w:val="20"/>
              </w:rPr>
              <w:t>5</w:t>
            </w:r>
          </w:hyperlink>
        </w:p>
        <w:p w:rsidR="000A5C37" w:rsidRDefault="00FF4277">
          <w:pPr>
            <w:pStyle w:val="T1"/>
            <w:numPr>
              <w:ilvl w:val="0"/>
              <w:numId w:val="8"/>
            </w:numPr>
            <w:tabs>
              <w:tab w:val="left" w:pos="552"/>
              <w:tab w:val="left" w:pos="553"/>
              <w:tab w:val="left" w:leader="dot" w:pos="9642"/>
            </w:tabs>
            <w:spacing w:before="138"/>
            <w:ind w:hanging="441"/>
          </w:pPr>
          <w:hyperlink w:anchor="_bookmark14" w:history="1">
            <w:r w:rsidR="00983A60">
              <w:t>YÖNETİM</w:t>
            </w:r>
            <w:r w:rsidR="00983A60">
              <w:rPr>
                <w:spacing w:val="-3"/>
              </w:rPr>
              <w:t xml:space="preserve"> </w:t>
            </w:r>
            <w:r w:rsidR="00983A60">
              <w:t>SİSTEMİ</w:t>
            </w:r>
            <w:r w:rsidR="00983A60">
              <w:tab/>
              <w:t>6</w:t>
            </w:r>
          </w:hyperlink>
        </w:p>
        <w:p w:rsidR="000A5C37" w:rsidRDefault="00FF4277">
          <w:pPr>
            <w:pStyle w:val="T2"/>
            <w:numPr>
              <w:ilvl w:val="1"/>
              <w:numId w:val="8"/>
            </w:numPr>
            <w:tabs>
              <w:tab w:val="left" w:pos="993"/>
              <w:tab w:val="left" w:pos="994"/>
              <w:tab w:val="left" w:leader="dot" w:pos="9642"/>
            </w:tabs>
            <w:spacing w:before="139"/>
            <w:rPr>
              <w:sz w:val="20"/>
            </w:rPr>
          </w:pPr>
          <w:hyperlink w:anchor="_bookmark15" w:history="1">
            <w:r w:rsidR="00983A60">
              <w:rPr>
                <w:sz w:val="20"/>
              </w:rPr>
              <w:t>Y</w:t>
            </w:r>
            <w:r w:rsidR="00983A60">
              <w:t xml:space="preserve">ÖNETİM VE </w:t>
            </w:r>
            <w:r w:rsidR="00983A60">
              <w:rPr>
                <w:sz w:val="20"/>
              </w:rPr>
              <w:t>İ</w:t>
            </w:r>
            <w:r w:rsidR="00983A60">
              <w:t>DARİ</w:t>
            </w:r>
            <w:r w:rsidR="00983A60">
              <w:rPr>
                <w:spacing w:val="-5"/>
              </w:rPr>
              <w:t xml:space="preserve"> </w:t>
            </w:r>
            <w:r w:rsidR="00983A60">
              <w:rPr>
                <w:sz w:val="20"/>
              </w:rPr>
              <w:t>B</w:t>
            </w:r>
            <w:r w:rsidR="00983A60">
              <w:t>İRİMLERİN</w:t>
            </w:r>
            <w:r w:rsidR="00983A60">
              <w:rPr>
                <w:spacing w:val="-1"/>
              </w:rPr>
              <w:t xml:space="preserve"> </w:t>
            </w:r>
            <w:r w:rsidR="00983A60">
              <w:rPr>
                <w:sz w:val="20"/>
              </w:rPr>
              <w:t>Y</w:t>
            </w:r>
            <w:r w:rsidR="00983A60">
              <w:t>APISI</w:t>
            </w:r>
            <w:r w:rsidR="00983A60">
              <w:tab/>
            </w:r>
            <w:r w:rsidR="00983A60">
              <w:rPr>
                <w:sz w:val="20"/>
              </w:rPr>
              <w:t>6</w:t>
            </w:r>
          </w:hyperlink>
        </w:p>
        <w:p w:rsidR="000A5C37" w:rsidRDefault="00FF4277">
          <w:pPr>
            <w:pStyle w:val="T4"/>
            <w:numPr>
              <w:ilvl w:val="2"/>
              <w:numId w:val="8"/>
            </w:numPr>
            <w:tabs>
              <w:tab w:val="left" w:pos="1433"/>
              <w:tab w:val="left" w:pos="1434"/>
              <w:tab w:val="left" w:leader="dot" w:pos="9642"/>
            </w:tabs>
            <w:ind w:hanging="882"/>
          </w:pPr>
          <w:hyperlink w:anchor="_bookmark16" w:history="1">
            <w:r w:rsidR="00983A60">
              <w:t>Yönetim modeli ve</w:t>
            </w:r>
            <w:r w:rsidR="00983A60">
              <w:rPr>
                <w:spacing w:val="-6"/>
              </w:rPr>
              <w:t xml:space="preserve"> </w:t>
            </w:r>
            <w:r w:rsidR="00983A60">
              <w:t>idari</w:t>
            </w:r>
            <w:r w:rsidR="00983A60">
              <w:rPr>
                <w:spacing w:val="-1"/>
              </w:rPr>
              <w:t xml:space="preserve"> </w:t>
            </w:r>
            <w:r w:rsidR="00983A60">
              <w:t>yapı</w:t>
            </w:r>
            <w:r w:rsidR="00983A60">
              <w:tab/>
              <w:t>6</w:t>
            </w:r>
          </w:hyperlink>
        </w:p>
        <w:p w:rsidR="000A5C37" w:rsidRDefault="00FF4277">
          <w:pPr>
            <w:pStyle w:val="T4"/>
            <w:numPr>
              <w:ilvl w:val="2"/>
              <w:numId w:val="8"/>
            </w:numPr>
            <w:tabs>
              <w:tab w:val="left" w:pos="1433"/>
              <w:tab w:val="left" w:pos="1434"/>
              <w:tab w:val="left" w:leader="dot" w:pos="9642"/>
            </w:tabs>
            <w:ind w:hanging="882"/>
          </w:pPr>
          <w:hyperlink w:anchor="_bookmark17" w:history="1">
            <w:r w:rsidR="00983A60">
              <w:t>Süreç</w:t>
            </w:r>
            <w:r w:rsidR="00983A60">
              <w:rPr>
                <w:spacing w:val="-2"/>
              </w:rPr>
              <w:t xml:space="preserve"> </w:t>
            </w:r>
            <w:r w:rsidR="00983A60">
              <w:t>yönetimi</w:t>
            </w:r>
            <w:r w:rsidR="00983A60">
              <w:tab/>
              <w:t>6</w:t>
            </w:r>
          </w:hyperlink>
        </w:p>
        <w:p w:rsidR="000A5C37" w:rsidRDefault="00FF4277">
          <w:pPr>
            <w:pStyle w:val="T2"/>
            <w:numPr>
              <w:ilvl w:val="1"/>
              <w:numId w:val="8"/>
            </w:numPr>
            <w:tabs>
              <w:tab w:val="left" w:pos="993"/>
              <w:tab w:val="left" w:pos="994"/>
              <w:tab w:val="left" w:leader="dot" w:pos="9642"/>
            </w:tabs>
            <w:spacing w:before="18"/>
            <w:rPr>
              <w:sz w:val="20"/>
            </w:rPr>
          </w:pPr>
          <w:hyperlink w:anchor="_bookmark18" w:history="1">
            <w:r w:rsidR="00983A60">
              <w:rPr>
                <w:sz w:val="20"/>
              </w:rPr>
              <w:t>K</w:t>
            </w:r>
            <w:r w:rsidR="00983A60">
              <w:t>AYNAKLARIN</w:t>
            </w:r>
            <w:r w:rsidR="00983A60">
              <w:rPr>
                <w:spacing w:val="-1"/>
              </w:rPr>
              <w:t xml:space="preserve"> </w:t>
            </w:r>
            <w:r w:rsidR="00983A60">
              <w:rPr>
                <w:sz w:val="20"/>
              </w:rPr>
              <w:t>Y</w:t>
            </w:r>
            <w:r w:rsidR="00983A60">
              <w:t>ÖNETİMİ</w:t>
            </w:r>
            <w:r w:rsidR="00983A60">
              <w:tab/>
            </w:r>
            <w:r w:rsidR="00983A60">
              <w:rPr>
                <w:sz w:val="20"/>
              </w:rPr>
              <w:t>7</w:t>
            </w:r>
          </w:hyperlink>
        </w:p>
        <w:p w:rsidR="000A5C37" w:rsidRDefault="00FF4277">
          <w:pPr>
            <w:pStyle w:val="T4"/>
            <w:numPr>
              <w:ilvl w:val="2"/>
              <w:numId w:val="8"/>
            </w:numPr>
            <w:tabs>
              <w:tab w:val="left" w:pos="1433"/>
              <w:tab w:val="left" w:pos="1434"/>
              <w:tab w:val="left" w:leader="dot" w:pos="9642"/>
            </w:tabs>
            <w:ind w:hanging="882"/>
          </w:pPr>
          <w:hyperlink w:anchor="_bookmark19" w:history="1">
            <w:r w:rsidR="00983A60">
              <w:t>İnsan</w:t>
            </w:r>
            <w:r w:rsidR="00983A60">
              <w:rPr>
                <w:spacing w:val="-3"/>
              </w:rPr>
              <w:t xml:space="preserve"> </w:t>
            </w:r>
            <w:r w:rsidR="00983A60">
              <w:t>kaynakları</w:t>
            </w:r>
            <w:r w:rsidR="00983A60">
              <w:rPr>
                <w:spacing w:val="-2"/>
              </w:rPr>
              <w:t xml:space="preserve"> </w:t>
            </w:r>
            <w:r w:rsidR="00983A60">
              <w:t>yönetimi</w:t>
            </w:r>
            <w:r w:rsidR="00983A60">
              <w:tab/>
              <w:t>7</w:t>
            </w:r>
          </w:hyperlink>
        </w:p>
        <w:p w:rsidR="000A5C37" w:rsidRDefault="00FF4277">
          <w:pPr>
            <w:pStyle w:val="T4"/>
            <w:numPr>
              <w:ilvl w:val="2"/>
              <w:numId w:val="8"/>
            </w:numPr>
            <w:tabs>
              <w:tab w:val="left" w:pos="1433"/>
              <w:tab w:val="left" w:pos="1434"/>
              <w:tab w:val="left" w:leader="dot" w:pos="9642"/>
            </w:tabs>
            <w:spacing w:before="19"/>
            <w:ind w:hanging="882"/>
          </w:pPr>
          <w:hyperlink w:anchor="_bookmark20" w:history="1">
            <w:r w:rsidR="00983A60">
              <w:t>Finansal</w:t>
            </w:r>
            <w:r w:rsidR="00983A60">
              <w:rPr>
                <w:spacing w:val="-4"/>
              </w:rPr>
              <w:t xml:space="preserve"> </w:t>
            </w:r>
            <w:r w:rsidR="00983A60">
              <w:t>kaynakların</w:t>
            </w:r>
            <w:r w:rsidR="00983A60">
              <w:rPr>
                <w:spacing w:val="-2"/>
              </w:rPr>
              <w:t xml:space="preserve"> </w:t>
            </w:r>
            <w:r w:rsidR="00983A60">
              <w:t>yönetimi</w:t>
            </w:r>
            <w:r w:rsidR="00983A60">
              <w:tab/>
              <w:t>7</w:t>
            </w:r>
          </w:hyperlink>
        </w:p>
        <w:p w:rsidR="000A5C37" w:rsidRDefault="00FF4277">
          <w:pPr>
            <w:pStyle w:val="T2"/>
            <w:numPr>
              <w:ilvl w:val="1"/>
              <w:numId w:val="8"/>
            </w:numPr>
            <w:tabs>
              <w:tab w:val="left" w:pos="993"/>
              <w:tab w:val="left" w:pos="994"/>
              <w:tab w:val="left" w:leader="dot" w:pos="9642"/>
            </w:tabs>
            <w:spacing w:before="21"/>
            <w:rPr>
              <w:sz w:val="20"/>
            </w:rPr>
          </w:pPr>
          <w:hyperlink w:anchor="_bookmark21" w:history="1">
            <w:r w:rsidR="00983A60">
              <w:rPr>
                <w:sz w:val="20"/>
              </w:rPr>
              <w:t>B</w:t>
            </w:r>
            <w:r w:rsidR="00983A60">
              <w:t>İLGİ</w:t>
            </w:r>
            <w:r w:rsidR="00983A60">
              <w:rPr>
                <w:spacing w:val="-3"/>
              </w:rPr>
              <w:t xml:space="preserve"> </w:t>
            </w:r>
            <w:r w:rsidR="00983A60">
              <w:rPr>
                <w:sz w:val="20"/>
              </w:rPr>
              <w:t>Y</w:t>
            </w:r>
            <w:r w:rsidR="00983A60">
              <w:t>ÖNETİM</w:t>
            </w:r>
            <w:r w:rsidR="00983A60">
              <w:rPr>
                <w:spacing w:val="-2"/>
              </w:rPr>
              <w:t xml:space="preserve"> </w:t>
            </w:r>
            <w:r w:rsidR="00983A60">
              <w:rPr>
                <w:sz w:val="20"/>
              </w:rPr>
              <w:t>S</w:t>
            </w:r>
            <w:r w:rsidR="00983A60">
              <w:t>İSTEMİ</w:t>
            </w:r>
            <w:r w:rsidR="00983A60">
              <w:tab/>
            </w:r>
            <w:r w:rsidR="00983A60">
              <w:rPr>
                <w:sz w:val="20"/>
              </w:rPr>
              <w:t>8</w:t>
            </w:r>
          </w:hyperlink>
        </w:p>
        <w:p w:rsidR="000A5C37" w:rsidRDefault="00FF4277">
          <w:pPr>
            <w:pStyle w:val="T4"/>
            <w:numPr>
              <w:ilvl w:val="2"/>
              <w:numId w:val="8"/>
            </w:numPr>
            <w:tabs>
              <w:tab w:val="left" w:pos="1433"/>
              <w:tab w:val="left" w:pos="1434"/>
              <w:tab w:val="left" w:leader="dot" w:pos="9642"/>
            </w:tabs>
            <w:spacing w:before="19"/>
            <w:ind w:hanging="882"/>
          </w:pPr>
          <w:hyperlink w:anchor="_bookmark22" w:history="1">
            <w:r w:rsidR="00983A60">
              <w:t>Entegre bilgi</w:t>
            </w:r>
            <w:r w:rsidR="00983A60">
              <w:rPr>
                <w:spacing w:val="-5"/>
              </w:rPr>
              <w:t xml:space="preserve"> </w:t>
            </w:r>
            <w:r w:rsidR="00983A60">
              <w:t>yönetim</w:t>
            </w:r>
            <w:r w:rsidR="00983A60">
              <w:rPr>
                <w:spacing w:val="-2"/>
              </w:rPr>
              <w:t xml:space="preserve"> </w:t>
            </w:r>
            <w:r w:rsidR="00983A60">
              <w:t>sistemi</w:t>
            </w:r>
            <w:r w:rsidR="00983A60">
              <w:tab/>
              <w:t>8</w:t>
            </w:r>
          </w:hyperlink>
        </w:p>
        <w:p w:rsidR="000A5C37" w:rsidRDefault="00FF4277">
          <w:pPr>
            <w:pStyle w:val="T4"/>
            <w:numPr>
              <w:ilvl w:val="2"/>
              <w:numId w:val="8"/>
            </w:numPr>
            <w:tabs>
              <w:tab w:val="left" w:pos="1433"/>
              <w:tab w:val="left" w:pos="1434"/>
              <w:tab w:val="left" w:leader="dot" w:pos="9642"/>
            </w:tabs>
            <w:spacing w:before="18"/>
            <w:ind w:hanging="882"/>
          </w:pPr>
          <w:hyperlink w:anchor="_bookmark23" w:history="1">
            <w:r w:rsidR="00983A60">
              <w:t>Bilgi güvenliği</w:t>
            </w:r>
            <w:r w:rsidR="00983A60">
              <w:rPr>
                <w:spacing w:val="-5"/>
              </w:rPr>
              <w:t xml:space="preserve"> </w:t>
            </w:r>
            <w:r w:rsidR="00983A60">
              <w:t>ve</w:t>
            </w:r>
            <w:r w:rsidR="00983A60">
              <w:rPr>
                <w:spacing w:val="-2"/>
              </w:rPr>
              <w:t xml:space="preserve"> </w:t>
            </w:r>
            <w:r w:rsidR="00983A60">
              <w:t>güvenilirliği</w:t>
            </w:r>
            <w:r w:rsidR="00983A60">
              <w:tab/>
              <w:t>8</w:t>
            </w:r>
          </w:hyperlink>
        </w:p>
        <w:p w:rsidR="000A5C37" w:rsidRDefault="00FF4277">
          <w:pPr>
            <w:pStyle w:val="T2"/>
            <w:numPr>
              <w:ilvl w:val="1"/>
              <w:numId w:val="8"/>
            </w:numPr>
            <w:tabs>
              <w:tab w:val="left" w:pos="993"/>
              <w:tab w:val="left" w:pos="994"/>
              <w:tab w:val="left" w:leader="dot" w:pos="9642"/>
            </w:tabs>
            <w:rPr>
              <w:sz w:val="20"/>
            </w:rPr>
          </w:pPr>
          <w:hyperlink w:anchor="_bookmark24" w:history="1">
            <w:r w:rsidR="00983A60">
              <w:rPr>
                <w:sz w:val="20"/>
              </w:rPr>
              <w:t>D</w:t>
            </w:r>
            <w:r w:rsidR="00983A60">
              <w:t>ESTEK</w:t>
            </w:r>
            <w:r w:rsidR="00983A60">
              <w:rPr>
                <w:spacing w:val="-2"/>
              </w:rPr>
              <w:t xml:space="preserve"> </w:t>
            </w:r>
            <w:r w:rsidR="00983A60">
              <w:rPr>
                <w:sz w:val="20"/>
              </w:rPr>
              <w:t>H</w:t>
            </w:r>
            <w:r w:rsidR="00983A60">
              <w:t>İZMETLERİ</w:t>
            </w:r>
            <w:r w:rsidR="00983A60">
              <w:tab/>
            </w:r>
            <w:r w:rsidR="00983A60">
              <w:rPr>
                <w:sz w:val="20"/>
              </w:rPr>
              <w:t>9</w:t>
            </w:r>
          </w:hyperlink>
        </w:p>
        <w:p w:rsidR="000A5C37" w:rsidRDefault="00FF4277">
          <w:pPr>
            <w:pStyle w:val="T4"/>
            <w:numPr>
              <w:ilvl w:val="2"/>
              <w:numId w:val="8"/>
            </w:numPr>
            <w:tabs>
              <w:tab w:val="left" w:pos="1433"/>
              <w:tab w:val="left" w:pos="1434"/>
              <w:tab w:val="left" w:leader="dot" w:pos="9642"/>
            </w:tabs>
            <w:ind w:hanging="882"/>
          </w:pPr>
          <w:hyperlink w:anchor="_bookmark25" w:history="1">
            <w:r w:rsidR="00983A60">
              <w:t>Hizmet ve malların uygunluğu, kalitesi</w:t>
            </w:r>
            <w:r w:rsidR="00983A60">
              <w:rPr>
                <w:spacing w:val="-11"/>
              </w:rPr>
              <w:t xml:space="preserve"> </w:t>
            </w:r>
            <w:r w:rsidR="00983A60">
              <w:t>ve</w:t>
            </w:r>
            <w:r w:rsidR="00983A60">
              <w:rPr>
                <w:spacing w:val="-2"/>
              </w:rPr>
              <w:t xml:space="preserve"> </w:t>
            </w:r>
            <w:r w:rsidR="00983A60">
              <w:t>sürekliliği</w:t>
            </w:r>
            <w:r w:rsidR="00983A60">
              <w:tab/>
              <w:t>9</w:t>
            </w:r>
          </w:hyperlink>
        </w:p>
        <w:p w:rsidR="000A5C37" w:rsidRDefault="00FF4277">
          <w:pPr>
            <w:pStyle w:val="T2"/>
            <w:numPr>
              <w:ilvl w:val="1"/>
              <w:numId w:val="8"/>
            </w:numPr>
            <w:tabs>
              <w:tab w:val="left" w:pos="993"/>
              <w:tab w:val="left" w:pos="994"/>
              <w:tab w:val="left" w:leader="dot" w:pos="9642"/>
            </w:tabs>
            <w:rPr>
              <w:sz w:val="20"/>
            </w:rPr>
          </w:pPr>
          <w:hyperlink w:anchor="_bookmark26" w:history="1">
            <w:r w:rsidR="00983A60">
              <w:rPr>
                <w:sz w:val="20"/>
              </w:rPr>
              <w:t>K</w:t>
            </w:r>
            <w:r w:rsidR="00983A60">
              <w:t xml:space="preserve">AMUOYUNU </w:t>
            </w:r>
            <w:r w:rsidR="00983A60">
              <w:rPr>
                <w:sz w:val="20"/>
              </w:rPr>
              <w:t>B</w:t>
            </w:r>
            <w:r w:rsidR="00983A60">
              <w:t>İLGİLENDİRME VE</w:t>
            </w:r>
            <w:r w:rsidR="00983A60">
              <w:rPr>
                <w:spacing w:val="-7"/>
              </w:rPr>
              <w:t xml:space="preserve"> </w:t>
            </w:r>
            <w:r w:rsidR="00983A60">
              <w:rPr>
                <w:sz w:val="20"/>
              </w:rPr>
              <w:t>H</w:t>
            </w:r>
            <w:r w:rsidR="00983A60">
              <w:t>ESAP</w:t>
            </w:r>
            <w:r w:rsidR="00983A60">
              <w:rPr>
                <w:spacing w:val="-2"/>
              </w:rPr>
              <w:t xml:space="preserve"> </w:t>
            </w:r>
            <w:r w:rsidR="00983A60">
              <w:rPr>
                <w:sz w:val="20"/>
              </w:rPr>
              <w:t>V</w:t>
            </w:r>
            <w:r w:rsidR="00983A60">
              <w:t>EREBİLİRLİK</w:t>
            </w:r>
            <w:r w:rsidR="00983A60">
              <w:tab/>
            </w:r>
            <w:r w:rsidR="00983A60">
              <w:rPr>
                <w:sz w:val="20"/>
              </w:rPr>
              <w:t>9</w:t>
            </w:r>
          </w:hyperlink>
        </w:p>
        <w:p w:rsidR="000A5C37" w:rsidRDefault="00FF4277">
          <w:pPr>
            <w:pStyle w:val="T4"/>
            <w:numPr>
              <w:ilvl w:val="2"/>
              <w:numId w:val="8"/>
            </w:numPr>
            <w:tabs>
              <w:tab w:val="left" w:pos="1433"/>
              <w:tab w:val="left" w:pos="1434"/>
              <w:tab w:val="left" w:leader="dot" w:pos="9642"/>
            </w:tabs>
            <w:spacing w:before="17"/>
            <w:ind w:hanging="882"/>
          </w:pPr>
          <w:hyperlink w:anchor="_bookmark27" w:history="1">
            <w:r w:rsidR="00983A60">
              <w:t>Kamuoyunu</w:t>
            </w:r>
            <w:r w:rsidR="00983A60">
              <w:rPr>
                <w:spacing w:val="-3"/>
              </w:rPr>
              <w:t xml:space="preserve"> </w:t>
            </w:r>
            <w:r w:rsidR="00983A60">
              <w:t>bilgilendirme</w:t>
            </w:r>
            <w:r w:rsidR="00983A60">
              <w:tab/>
              <w:t>9</w:t>
            </w:r>
          </w:hyperlink>
        </w:p>
        <w:p w:rsidR="000A5C37" w:rsidRDefault="00FF4277">
          <w:pPr>
            <w:pStyle w:val="T4"/>
            <w:numPr>
              <w:ilvl w:val="2"/>
              <w:numId w:val="8"/>
            </w:numPr>
            <w:tabs>
              <w:tab w:val="left" w:pos="1433"/>
              <w:tab w:val="left" w:pos="1434"/>
              <w:tab w:val="left" w:leader="dot" w:pos="9541"/>
            </w:tabs>
            <w:ind w:hanging="882"/>
          </w:pPr>
          <w:hyperlink w:anchor="_bookmark28" w:history="1">
            <w:r w:rsidR="00983A60">
              <w:t>Hesap</w:t>
            </w:r>
            <w:r w:rsidR="00983A60">
              <w:rPr>
                <w:spacing w:val="-2"/>
              </w:rPr>
              <w:t xml:space="preserve"> </w:t>
            </w:r>
            <w:r w:rsidR="00983A60">
              <w:t>verme</w:t>
            </w:r>
            <w:r w:rsidR="00983A60">
              <w:rPr>
                <w:spacing w:val="-2"/>
              </w:rPr>
              <w:t xml:space="preserve"> </w:t>
            </w:r>
            <w:r w:rsidR="00983A60">
              <w:t>yöntemleri</w:t>
            </w:r>
            <w:r w:rsidR="00983A60">
              <w:tab/>
              <w:t>10</w:t>
            </w:r>
          </w:hyperlink>
        </w:p>
        <w:p w:rsidR="000A5C37" w:rsidRDefault="00FF4277">
          <w:pPr>
            <w:pStyle w:val="T1"/>
            <w:tabs>
              <w:tab w:val="left" w:leader="dot" w:pos="9541"/>
            </w:tabs>
            <w:ind w:firstLine="0"/>
          </w:pPr>
          <w:hyperlink w:anchor="_bookmark29" w:history="1">
            <w:r w:rsidR="00983A60">
              <w:t>SONUÇ</w:t>
            </w:r>
            <w:r w:rsidR="00983A60">
              <w:rPr>
                <w:spacing w:val="-2"/>
              </w:rPr>
              <w:t xml:space="preserve"> </w:t>
            </w:r>
            <w:r w:rsidR="00983A60">
              <w:t>VE</w:t>
            </w:r>
            <w:r w:rsidR="00983A60">
              <w:rPr>
                <w:spacing w:val="-3"/>
              </w:rPr>
              <w:t xml:space="preserve"> </w:t>
            </w:r>
            <w:r w:rsidR="00983A60">
              <w:t>DEĞERLENDİRME</w:t>
            </w:r>
            <w:r w:rsidR="00983A60">
              <w:tab/>
              <w:t>10</w:t>
            </w:r>
          </w:hyperlink>
        </w:p>
        <w:p w:rsidR="000A5C37" w:rsidRDefault="00FF4277">
          <w:pPr>
            <w:pStyle w:val="T3"/>
            <w:tabs>
              <w:tab w:val="left" w:leader="dot" w:pos="9541"/>
            </w:tabs>
            <w:spacing w:before="140"/>
            <w:ind w:firstLine="0"/>
            <w:rPr>
              <w:b w:val="0"/>
              <w:i w:val="0"/>
              <w:sz w:val="20"/>
            </w:rPr>
          </w:pPr>
          <w:hyperlink w:anchor="_bookmark30" w:history="1">
            <w:r w:rsidR="00983A60">
              <w:rPr>
                <w:b w:val="0"/>
                <w:i w:val="0"/>
                <w:sz w:val="20"/>
              </w:rPr>
              <w:t>G</w:t>
            </w:r>
            <w:r w:rsidR="00983A60">
              <w:rPr>
                <w:b w:val="0"/>
                <w:i w:val="0"/>
                <w:sz w:val="16"/>
              </w:rPr>
              <w:t>ÜÇLÜ</w:t>
            </w:r>
            <w:r w:rsidR="00983A60">
              <w:rPr>
                <w:b w:val="0"/>
                <w:i w:val="0"/>
                <w:spacing w:val="-2"/>
                <w:sz w:val="16"/>
              </w:rPr>
              <w:t xml:space="preserve"> </w:t>
            </w:r>
            <w:r w:rsidR="00983A60">
              <w:rPr>
                <w:b w:val="0"/>
                <w:i w:val="0"/>
                <w:sz w:val="20"/>
              </w:rPr>
              <w:t>Y</w:t>
            </w:r>
            <w:r w:rsidR="00983A60">
              <w:rPr>
                <w:b w:val="0"/>
                <w:i w:val="0"/>
                <w:sz w:val="16"/>
              </w:rPr>
              <w:t>ÖNLERİMİZ</w:t>
            </w:r>
            <w:r w:rsidR="00983A60">
              <w:rPr>
                <w:b w:val="0"/>
                <w:i w:val="0"/>
                <w:sz w:val="16"/>
              </w:rPr>
              <w:tab/>
            </w:r>
            <w:r w:rsidR="00983A60">
              <w:rPr>
                <w:b w:val="0"/>
                <w:i w:val="0"/>
                <w:sz w:val="20"/>
              </w:rPr>
              <w:t>10</w:t>
            </w:r>
          </w:hyperlink>
        </w:p>
        <w:p w:rsidR="000A5C37" w:rsidRDefault="00FF4277">
          <w:pPr>
            <w:pStyle w:val="T2"/>
            <w:tabs>
              <w:tab w:val="left" w:leader="dot" w:pos="9541"/>
            </w:tabs>
            <w:spacing w:before="19"/>
            <w:ind w:left="334" w:firstLine="0"/>
            <w:rPr>
              <w:sz w:val="20"/>
            </w:rPr>
          </w:pPr>
          <w:hyperlink w:anchor="_bookmark31" w:history="1">
            <w:r w:rsidR="00983A60">
              <w:rPr>
                <w:sz w:val="20"/>
              </w:rPr>
              <w:t>İ</w:t>
            </w:r>
            <w:r w:rsidR="00983A60">
              <w:t>YİLEŞTİRİLECEK</w:t>
            </w:r>
            <w:r w:rsidR="00983A60">
              <w:rPr>
                <w:spacing w:val="-2"/>
              </w:rPr>
              <w:t xml:space="preserve"> </w:t>
            </w:r>
            <w:r w:rsidR="00983A60">
              <w:rPr>
                <w:sz w:val="20"/>
              </w:rPr>
              <w:t>A</w:t>
            </w:r>
            <w:r w:rsidR="00983A60">
              <w:t>LANLAR</w:t>
            </w:r>
            <w:r w:rsidR="00983A60">
              <w:tab/>
            </w:r>
            <w:r w:rsidR="00983A60">
              <w:rPr>
                <w:sz w:val="20"/>
              </w:rPr>
              <w:t>10</w:t>
            </w:r>
          </w:hyperlink>
        </w:p>
      </w:sdtContent>
    </w:sdt>
    <w:p w:rsidR="000A5C37" w:rsidRDefault="000A5C37">
      <w:pPr>
        <w:rPr>
          <w:sz w:val="20"/>
        </w:rPr>
        <w:sectPr w:rsidR="000A5C37">
          <w:pgSz w:w="11910" w:h="16840"/>
          <w:pgMar w:top="1380" w:right="880" w:bottom="280" w:left="1020" w:header="708" w:footer="708" w:gutter="0"/>
          <w:cols w:space="708"/>
        </w:sectPr>
      </w:pPr>
    </w:p>
    <w:p w:rsidR="000A5C37" w:rsidRDefault="00983A60">
      <w:pPr>
        <w:pStyle w:val="Balk1"/>
        <w:spacing w:before="95" w:line="398" w:lineRule="auto"/>
        <w:ind w:right="5297"/>
      </w:pPr>
      <w:r>
        <w:lastRenderedPageBreak/>
        <w:t>KURUM HAKKINDA BİLGİLER</w:t>
      </w:r>
    </w:p>
    <w:p w:rsidR="00983A60" w:rsidRPr="00CD7142" w:rsidRDefault="00983A60" w:rsidP="00983A60">
      <w:pPr>
        <w:pStyle w:val="GvdeMetni"/>
        <w:spacing w:before="233" w:line="360" w:lineRule="auto"/>
        <w:ind w:left="667" w:right="688" w:firstLine="597"/>
        <w:jc w:val="both"/>
      </w:pPr>
      <w:r>
        <w:t>17 Mart 2006 tarih ve 5467 sayılı Üniversitemiz kuruluş kanunu ile Üniversitemiz ve Başkanlığımız kurulmuş olup 2006</w:t>
      </w:r>
      <w:r w:rsidR="00716A12">
        <w:t xml:space="preserve"> Yılı</w:t>
      </w:r>
      <w:r>
        <w:t xml:space="preserve"> Ekim ayı itibari ile oluşumunu tamamlamış ve faaliyetlerine başlamıştır. Başkanlığımız, 5018 sayılı Kamu Mali Yönetimi ve Kontrol Kanunu’nun 60 </w:t>
      </w:r>
      <w:proofErr w:type="spellStart"/>
      <w:r>
        <w:t>ıncı</w:t>
      </w:r>
      <w:proofErr w:type="spellEnd"/>
      <w:r>
        <w:t xml:space="preserve"> maddesinde ve 5436 sayılı kanunun 15 inci maddesine dayanılarak hazırlanan </w:t>
      </w:r>
      <w:r w:rsidR="00716A12" w:rsidRPr="00716A12">
        <w:rPr>
          <w:i/>
        </w:rPr>
        <w:t>“</w:t>
      </w:r>
      <w:r w:rsidRPr="00716A12">
        <w:rPr>
          <w:i/>
        </w:rPr>
        <w:t>Strateji Geliştirme Birimlerinin Çalışma Usul ve Esasları Hakkında Yönetmelik”</w:t>
      </w:r>
      <w:r w:rsidRPr="00CD7142">
        <w:t xml:space="preserve"> çerçevesinde </w:t>
      </w:r>
      <w:r>
        <w:t>Stratejik Yönetim ve Planlama, Performans ve Kalite Ölçütleri Geliştirme, Yönetim Bilgi Sistemi ve Mali Hizmetler Fonksiyonları çerçevesinde görev yapmaktadır.</w:t>
      </w:r>
    </w:p>
    <w:p w:rsidR="00983A60" w:rsidRDefault="00983A60" w:rsidP="00983A60">
      <w:pPr>
        <w:pStyle w:val="GvdeMetni"/>
        <w:rPr>
          <w:sz w:val="26"/>
        </w:rPr>
      </w:pPr>
    </w:p>
    <w:p w:rsidR="00983A60" w:rsidRDefault="00983A60" w:rsidP="00983A60">
      <w:pPr>
        <w:pStyle w:val="GvdeMetni"/>
        <w:spacing w:before="2"/>
        <w:rPr>
          <w:sz w:val="34"/>
        </w:rPr>
      </w:pPr>
    </w:p>
    <w:p w:rsidR="00983A60" w:rsidRDefault="00983A60" w:rsidP="00983A60">
      <w:pPr>
        <w:pStyle w:val="Balk2"/>
      </w:pPr>
      <w:bookmarkStart w:id="0" w:name="_bookmark2"/>
      <w:bookmarkEnd w:id="0"/>
      <w:r>
        <w:t>İletişim Bilgileri</w:t>
      </w:r>
    </w:p>
    <w:p w:rsidR="00983A60" w:rsidRDefault="00983A60" w:rsidP="00983A60">
      <w:pPr>
        <w:pStyle w:val="GvdeMetni"/>
        <w:spacing w:before="2"/>
        <w:rPr>
          <w:b/>
          <w:sz w:val="34"/>
        </w:rPr>
      </w:pPr>
    </w:p>
    <w:p w:rsidR="00983A60" w:rsidRDefault="00983A60" w:rsidP="00983A60">
      <w:pPr>
        <w:pStyle w:val="GvdeMetni"/>
        <w:spacing w:before="1"/>
        <w:ind w:left="684"/>
      </w:pPr>
      <w:r>
        <w:t>Strateji Geliştirme Daire Başkanlığı</w:t>
      </w:r>
    </w:p>
    <w:p w:rsidR="00983A60" w:rsidRDefault="00983A60" w:rsidP="00983A60">
      <w:pPr>
        <w:pStyle w:val="GvdeMetni"/>
        <w:rPr>
          <w:sz w:val="26"/>
        </w:rPr>
      </w:pPr>
    </w:p>
    <w:p w:rsidR="00983A60" w:rsidRDefault="00983A60" w:rsidP="00983A60">
      <w:pPr>
        <w:pStyle w:val="GvdeMetni"/>
        <w:spacing w:before="219"/>
        <w:ind w:left="701"/>
      </w:pPr>
      <w:r>
        <w:t>Merkez Yerleşkesi 40100 Merkez / KIRŞEHİR</w:t>
      </w:r>
    </w:p>
    <w:p w:rsidR="00983A60" w:rsidRDefault="00983A60" w:rsidP="00983A60">
      <w:pPr>
        <w:pStyle w:val="GvdeMetni"/>
        <w:spacing w:before="1"/>
        <w:rPr>
          <w:sz w:val="31"/>
        </w:rPr>
      </w:pPr>
    </w:p>
    <w:p w:rsidR="00983A60" w:rsidRDefault="00983A60" w:rsidP="00983A60">
      <w:pPr>
        <w:tabs>
          <w:tab w:val="left" w:pos="3564"/>
        </w:tabs>
        <w:ind w:left="701"/>
        <w:rPr>
          <w:sz w:val="24"/>
        </w:rPr>
      </w:pPr>
      <w:r>
        <w:rPr>
          <w:b/>
          <w:sz w:val="24"/>
        </w:rPr>
        <w:t>Birim</w:t>
      </w:r>
      <w:r>
        <w:rPr>
          <w:b/>
          <w:spacing w:val="-2"/>
          <w:sz w:val="24"/>
        </w:rPr>
        <w:t xml:space="preserve"> </w:t>
      </w:r>
      <w:r>
        <w:rPr>
          <w:b/>
          <w:sz w:val="24"/>
        </w:rPr>
        <w:t>Kalite</w:t>
      </w:r>
      <w:r>
        <w:rPr>
          <w:b/>
          <w:spacing w:val="-2"/>
          <w:sz w:val="24"/>
        </w:rPr>
        <w:t xml:space="preserve"> </w:t>
      </w:r>
      <w:r>
        <w:rPr>
          <w:b/>
          <w:sz w:val="24"/>
        </w:rPr>
        <w:t>Yetkilisi</w:t>
      </w:r>
      <w:r>
        <w:rPr>
          <w:b/>
          <w:sz w:val="24"/>
        </w:rPr>
        <w:tab/>
        <w:t xml:space="preserve">: </w:t>
      </w:r>
      <w:r>
        <w:rPr>
          <w:sz w:val="24"/>
        </w:rPr>
        <w:t>Şenol BAYRAM (Strateji Geliştirme Daire</w:t>
      </w:r>
      <w:r>
        <w:rPr>
          <w:spacing w:val="-11"/>
          <w:sz w:val="24"/>
        </w:rPr>
        <w:t xml:space="preserve"> </w:t>
      </w:r>
      <w:r>
        <w:rPr>
          <w:sz w:val="24"/>
        </w:rPr>
        <w:t>Başkan V.)</w:t>
      </w:r>
    </w:p>
    <w:p w:rsidR="00983A60" w:rsidRDefault="00983A60" w:rsidP="00983A60">
      <w:pPr>
        <w:tabs>
          <w:tab w:val="left" w:pos="3574"/>
        </w:tabs>
        <w:spacing w:before="139"/>
        <w:ind w:left="701"/>
        <w:rPr>
          <w:sz w:val="24"/>
        </w:rPr>
      </w:pPr>
      <w:r>
        <w:rPr>
          <w:b/>
          <w:sz w:val="24"/>
        </w:rPr>
        <w:t>Telefon</w:t>
      </w:r>
      <w:r>
        <w:rPr>
          <w:b/>
          <w:sz w:val="24"/>
        </w:rPr>
        <w:tab/>
        <w:t xml:space="preserve">: </w:t>
      </w:r>
      <w:r>
        <w:rPr>
          <w:sz w:val="24"/>
        </w:rPr>
        <w:t>0 (386) 280 42</w:t>
      </w:r>
      <w:r>
        <w:rPr>
          <w:spacing w:val="-1"/>
          <w:sz w:val="24"/>
        </w:rPr>
        <w:t xml:space="preserve"> </w:t>
      </w:r>
      <w:r w:rsidR="00716A12">
        <w:rPr>
          <w:sz w:val="24"/>
        </w:rPr>
        <w:t>71</w:t>
      </w:r>
    </w:p>
    <w:p w:rsidR="00983A60" w:rsidRDefault="00983A60" w:rsidP="00983A60">
      <w:pPr>
        <w:tabs>
          <w:tab w:val="left" w:pos="3701"/>
        </w:tabs>
        <w:spacing w:before="137"/>
        <w:ind w:left="727"/>
        <w:rPr>
          <w:sz w:val="24"/>
        </w:rPr>
      </w:pPr>
      <w:r>
        <w:rPr>
          <w:b/>
          <w:sz w:val="24"/>
        </w:rPr>
        <w:t>E-</w:t>
      </w:r>
      <w:r>
        <w:rPr>
          <w:b/>
          <w:spacing w:val="-5"/>
          <w:sz w:val="24"/>
        </w:rPr>
        <w:t xml:space="preserve"> </w:t>
      </w:r>
      <w:r>
        <w:rPr>
          <w:b/>
          <w:sz w:val="24"/>
        </w:rPr>
        <w:t>Posta</w:t>
      </w:r>
      <w:r>
        <w:rPr>
          <w:b/>
          <w:sz w:val="24"/>
        </w:rPr>
        <w:tab/>
        <w:t>:</w:t>
      </w:r>
      <w:r>
        <w:rPr>
          <w:b/>
          <w:spacing w:val="-1"/>
          <w:sz w:val="24"/>
        </w:rPr>
        <w:t xml:space="preserve"> </w:t>
      </w:r>
      <w:hyperlink r:id="rId8" w:history="1">
        <w:r w:rsidRPr="0009038F">
          <w:rPr>
            <w:rStyle w:val="Kpr"/>
            <w:sz w:val="24"/>
          </w:rPr>
          <w:t>sbayram@ahievran.edu.tr</w:t>
        </w:r>
      </w:hyperlink>
    </w:p>
    <w:p w:rsidR="00983A60" w:rsidRDefault="00983A60" w:rsidP="00983A60">
      <w:pPr>
        <w:pStyle w:val="GvdeMetni"/>
        <w:rPr>
          <w:sz w:val="26"/>
        </w:rPr>
      </w:pPr>
    </w:p>
    <w:p w:rsidR="00983A60" w:rsidRDefault="00983A60" w:rsidP="00983A60">
      <w:pPr>
        <w:pStyle w:val="GvdeMetni"/>
        <w:spacing w:before="3"/>
        <w:rPr>
          <w:sz w:val="22"/>
        </w:rPr>
      </w:pPr>
    </w:p>
    <w:p w:rsidR="00983A60" w:rsidRDefault="00983A60" w:rsidP="00983A60">
      <w:pPr>
        <w:pStyle w:val="GvdeMetni"/>
        <w:spacing w:line="360" w:lineRule="auto"/>
        <w:ind w:left="667" w:right="770" w:firstLine="566"/>
        <w:jc w:val="both"/>
      </w:pPr>
      <w:r>
        <w:t>23 Temmuz 2015 tarihli ve 29423 sayılı Resmi Gazetede yayımlanarak yürürlüğe giren Yükseköğretim Kalite Güvencesi Yönetmeliği’nin ilgili maddeleri gereğince ‘</w:t>
      </w:r>
      <w:r>
        <w:rPr>
          <w:i/>
        </w:rPr>
        <w:t>Birim Kalite Komisyonu’</w:t>
      </w:r>
      <w:r>
        <w:rPr>
          <w:i/>
          <w:spacing w:val="58"/>
        </w:rPr>
        <w:t xml:space="preserve"> </w:t>
      </w:r>
      <w:r>
        <w:t>kurulmuştur.</w:t>
      </w:r>
    </w:p>
    <w:p w:rsidR="00983A60" w:rsidRDefault="00983A60" w:rsidP="00983A60">
      <w:pPr>
        <w:pStyle w:val="GvdeMetni"/>
        <w:rPr>
          <w:sz w:val="36"/>
        </w:rPr>
      </w:pPr>
    </w:p>
    <w:p w:rsidR="00983A60" w:rsidRDefault="00983A60" w:rsidP="00983A60">
      <w:pPr>
        <w:pStyle w:val="Balk2"/>
      </w:pPr>
      <w:r>
        <w:t>Tarihsel Gelişim</w:t>
      </w:r>
    </w:p>
    <w:p w:rsidR="00983A60" w:rsidRDefault="00983A60" w:rsidP="00983A60">
      <w:pPr>
        <w:pStyle w:val="GvdeMetni"/>
        <w:rPr>
          <w:b/>
          <w:sz w:val="26"/>
        </w:rPr>
      </w:pPr>
    </w:p>
    <w:p w:rsidR="00983A60" w:rsidRDefault="00983A60" w:rsidP="00983A60">
      <w:pPr>
        <w:pStyle w:val="GvdeMetni"/>
        <w:spacing w:before="9"/>
        <w:rPr>
          <w:b/>
          <w:sz w:val="21"/>
        </w:rPr>
      </w:pPr>
    </w:p>
    <w:p w:rsidR="00983A60" w:rsidRDefault="00983A60" w:rsidP="00716A12">
      <w:pPr>
        <w:pStyle w:val="GvdeMetni"/>
        <w:spacing w:line="360" w:lineRule="auto"/>
        <w:ind w:left="667" w:right="690" w:firstLine="566"/>
        <w:jc w:val="both"/>
      </w:pPr>
      <w:r>
        <w:t xml:space="preserve">17 Mart 2006 ve 5467 sayılı Kanunla kurulmuş olan Kırşehir Ahi Evran Üniversitesine bağlı olarak faaliyete geçmek üzere Strateji Geliştirme Daire Başkanlığı kurulmuştur. Başkanlık, 5018 sayılı Kamu Mali Yönetimi ve Kontrol Kanununun 60 </w:t>
      </w:r>
      <w:proofErr w:type="spellStart"/>
      <w:r>
        <w:t>ıncı</w:t>
      </w:r>
      <w:proofErr w:type="spellEnd"/>
      <w:r>
        <w:t xml:space="preserve"> ve 5436 sayılı Kanunun 15 inci maddesine dayanılarak hazırlanan “</w:t>
      </w:r>
      <w:r w:rsidRPr="00E640C7">
        <w:rPr>
          <w:i/>
        </w:rPr>
        <w:t>Strateji Geliştirme Birimlerinin Çalışma Usul ve Esasları Hakkında Yönetmelik</w:t>
      </w:r>
      <w:r>
        <w:rPr>
          <w:i/>
        </w:rPr>
        <w:t>”</w:t>
      </w:r>
      <w:r>
        <w:t xml:space="preserve"> çerçevesinde görev yapmaktadır.</w:t>
      </w:r>
    </w:p>
    <w:p w:rsidR="00983A60" w:rsidRDefault="00983A60" w:rsidP="00983A60">
      <w:pPr>
        <w:pStyle w:val="GvdeMetni"/>
        <w:spacing w:line="360" w:lineRule="auto"/>
        <w:ind w:left="667" w:right="695" w:firstLine="566"/>
        <w:jc w:val="both"/>
      </w:pPr>
      <w:r>
        <w:t>Strateji Geliştirme Daire Başkanlığında; 1 Daire Başkanı, 1 Şube Müdürü, 2 Mali Hizmetler Uzmanı, 2 Mali Hizmetler Uzman Yardımcısı, 3 Şef, 5 Bilgisayar İşletmeni görev yapmaktadır.</w:t>
      </w:r>
    </w:p>
    <w:p w:rsidR="000A5C37" w:rsidRDefault="000A5C37">
      <w:pPr>
        <w:spacing w:line="259" w:lineRule="auto"/>
        <w:jc w:val="both"/>
        <w:sectPr w:rsidR="000A5C37">
          <w:headerReference w:type="default" r:id="rId9"/>
          <w:footerReference w:type="default" r:id="rId10"/>
          <w:pgSz w:w="11910" w:h="16840"/>
          <w:pgMar w:top="1020" w:right="880" w:bottom="620" w:left="1020" w:header="571" w:footer="421" w:gutter="0"/>
          <w:pgNumType w:start="1"/>
          <w:cols w:space="708"/>
        </w:sectPr>
      </w:pPr>
    </w:p>
    <w:p w:rsidR="000A5C37" w:rsidRDefault="00983A60">
      <w:pPr>
        <w:pStyle w:val="Balk1"/>
        <w:numPr>
          <w:ilvl w:val="0"/>
          <w:numId w:val="6"/>
        </w:numPr>
        <w:tabs>
          <w:tab w:val="left" w:pos="407"/>
        </w:tabs>
        <w:spacing w:before="95"/>
        <w:ind w:hanging="295"/>
      </w:pPr>
      <w:bookmarkStart w:id="1" w:name="_bookmark4"/>
      <w:bookmarkEnd w:id="1"/>
      <w:r>
        <w:lastRenderedPageBreak/>
        <w:t>KALİTE GÜVENCESİ</w:t>
      </w:r>
      <w:r>
        <w:rPr>
          <w:spacing w:val="-2"/>
        </w:rPr>
        <w:t xml:space="preserve"> </w:t>
      </w:r>
      <w:r>
        <w:t>SİSTEMİ</w:t>
      </w:r>
    </w:p>
    <w:p w:rsidR="00983A60" w:rsidRDefault="00983A60" w:rsidP="00983A60">
      <w:pPr>
        <w:pStyle w:val="Balk1"/>
        <w:tabs>
          <w:tab w:val="left" w:pos="407"/>
        </w:tabs>
        <w:spacing w:before="95"/>
        <w:ind w:left="406"/>
      </w:pPr>
    </w:p>
    <w:p w:rsidR="00983A60" w:rsidRDefault="00983A60" w:rsidP="00983A60">
      <w:pPr>
        <w:pStyle w:val="GvdeMetni"/>
        <w:spacing w:line="360" w:lineRule="auto"/>
        <w:ind w:left="406" w:right="685"/>
        <w:jc w:val="both"/>
      </w:pPr>
      <w:bookmarkStart w:id="2" w:name="_bookmark5"/>
      <w:bookmarkEnd w:id="2"/>
      <w:r>
        <w:t>Strateji Geliştirme Daire Başkanlığı misyonu ve vizyonu birim personeli ile toplantılar yapılarak belirlenmiştir. Başkanlığımızın hedeflerine ulaşması konusunda tüm süreçler iç kontrol sistemi ile güvence altına alınmıştır. Üniversitede tüm birimlerde faaliyetlerin kalite yönetim sistemine alınması ve Kamu İç Kontrol Standartları Tebliği esaslarına uygun hâle getirilmesi için çalışmalar devam etmektedir.</w:t>
      </w:r>
      <w:r w:rsidR="00716A12">
        <w:t xml:space="preserve"> </w:t>
      </w:r>
      <w:r>
        <w:t xml:space="preserve">Üniversitemizde Kalite Güvencesi Yönetim Sistemi çalışmaları 09.11.2015’te “Kalite Yönetim Koordinatörlüğü” nün kurulması ile başlamıştır. Ocak </w:t>
      </w:r>
      <w:r w:rsidRPr="007B1671">
        <w:t>2016 tarihinde eğitim kuruluşundan</w:t>
      </w:r>
      <w:r>
        <w:rPr>
          <w:b/>
        </w:rPr>
        <w:t xml:space="preserve"> </w:t>
      </w:r>
      <w:r>
        <w:t>ISO 9001:2015 ‘Kalite Yönetim Sistemi Bilgilendirme’, ‘Dokümantasyon’, ‘Süreç Yönetimi ve İyileştirilmesi’ ile ‘Kuruluş İçi Kalite Denetçisi’ konularında eğitimler alınarak Kalite Yönetim Sisteminin uygulanmasına başlanmıştır</w:t>
      </w:r>
      <w:r>
        <w:rPr>
          <w:sz w:val="22"/>
        </w:rPr>
        <w:t xml:space="preserve">. </w:t>
      </w:r>
      <w:r>
        <w:t>Kalite Yönetim Sisteminin etkinliğinin sağlanması amacıyla ISO 9001:2015 kapsamında Kalite Yönetim Sistemi, Kalite Yönetim Sistemi Revizyon Bilgilendirme ve Kuruluş İçi Kalite Denetçisi eğitimleri, profesyonel bir kuruluş tarafından Başkanlığımız personelinin de katıldığı eğitimler verilmiştir. ISO 9001:2015 Kalite Yönetim Sistemi belgesi 16.02.2018 tarihinde Üniversitemiz tarafından alınmıştır. ISO 9001:2015 Kalite Yönetim Sistemi Standartları ve İç Kontrol Sistemi kapsamında birim süreçleri, iş akışları, prosedürleri ve talimatları hazırlanmıştır. Bu yönetim sistemi ile birlikte Başkanlığımızın belirlediği hedeflere ulaşılması sağlanmaktadır. Süreç yönetim modeli, 2016 yılı içerisinde uygulanmaya başlanmıştır. Bu kapsamda Başkanlığımızın süreçleri, süreç sahipleri ve süreç performans parametreler belirlenmiş ve tüm yönetim süreçlerinin yılda iki kez gözden geçirilerek bu sonuçlara göre iyileştirme faaliyetleri</w:t>
      </w:r>
      <w:r>
        <w:rPr>
          <w:spacing w:val="4"/>
        </w:rPr>
        <w:t xml:space="preserve"> </w:t>
      </w:r>
      <w:r>
        <w:t>yapılmaktadır.</w:t>
      </w:r>
    </w:p>
    <w:p w:rsidR="00983A60" w:rsidRDefault="00983A60" w:rsidP="00983A60">
      <w:pPr>
        <w:pStyle w:val="GvdeMetni"/>
        <w:spacing w:before="202" w:line="360" w:lineRule="auto"/>
        <w:ind w:left="406" w:right="685"/>
        <w:jc w:val="both"/>
        <w:sectPr w:rsidR="00983A60">
          <w:pgSz w:w="11920" w:h="16850"/>
          <w:pgMar w:top="1240" w:right="640" w:bottom="1180" w:left="840" w:header="0" w:footer="907" w:gutter="0"/>
          <w:cols w:space="720"/>
        </w:sectPr>
      </w:pPr>
      <w:r>
        <w:t xml:space="preserve">Başkanlığımız kalite yönetim sistemi ile ilgili çalışmalarını yürütmek üzere üst yönetimin etkin gözetiminde sorumlu kalite birim temsilcisi bulunmaktadır. Bu temsilci, personelde kalite anlayışı bilinci oluşturmak; kurumun ve birimin misyon, vizyon ve hedefleri konusunda personeli bilgilendirmek amacıyla Üniversitemiz Kalite Yönetim Koordinatörlüğü ve Kalite Komisyonu </w:t>
      </w:r>
      <w:proofErr w:type="gramStart"/>
      <w:r>
        <w:t>ile beraber</w:t>
      </w:r>
      <w:proofErr w:type="gramEnd"/>
      <w:r>
        <w:t xml:space="preserve"> çalışmaktadır. Kalite Güvencesi Sistemi doğrultusunda “Sürekli İyileştirme” metodu benimsenerek üst, ana ve alt süreçler vasıtasıyla birim temsilcilerinden Kalite Komisyonuna kadar tüm birimler koordineli şekilde sistemin etkin bir şekilde yürütülmesini</w:t>
      </w:r>
      <w:r w:rsidR="00716A12">
        <w:t xml:space="preserve"> </w:t>
      </w:r>
      <w:r>
        <w:t xml:space="preserve">sağlamaktadır. </w:t>
      </w:r>
    </w:p>
    <w:p w:rsidR="00983A60" w:rsidRDefault="00983A60" w:rsidP="00983A60">
      <w:pPr>
        <w:pStyle w:val="GvdeMetni"/>
        <w:spacing w:before="5"/>
        <w:ind w:left="406"/>
        <w:rPr>
          <w:sz w:val="29"/>
        </w:rPr>
      </w:pPr>
    </w:p>
    <w:p w:rsidR="00983A60" w:rsidRDefault="00983A60" w:rsidP="00983A60">
      <w:pPr>
        <w:pStyle w:val="GvdeMetni"/>
        <w:spacing w:before="1" w:line="360" w:lineRule="auto"/>
        <w:ind w:left="406" w:right="685"/>
        <w:jc w:val="both"/>
      </w:pPr>
      <w:r>
        <w:t>BYBS üzerinden açılan memnuniyet yönetim sistemi modülü ile öneri/istek ve şikâyetler (iyileştirme talepleri) değerlendirilmektedir.  Ayrıca Yönetimi Gözden Geçirme toplantıları ve belirli aralıklarla yapılan değerlendirmeler ile Başkanlığımız yapılan işlerin sürekliliği ve takibi neticesinde sürekli iyileştirme yapılmaktadır.</w:t>
      </w:r>
    </w:p>
    <w:p w:rsidR="00752329" w:rsidRDefault="00983A60" w:rsidP="00752329">
      <w:pPr>
        <w:pStyle w:val="GvdeMetni"/>
        <w:spacing w:before="199" w:line="360" w:lineRule="auto"/>
        <w:ind w:left="406" w:right="688"/>
        <w:jc w:val="both"/>
      </w:pPr>
      <w:r>
        <w:t>2017-2021 Stratejik Planında öngörülen kurumun misyon, vizyon, stratejik amaçları, hedefleri ve performans göstergeleri; Üniversitemiz bünyesinde oluşturulan Stratejik Plan Hazırlama Ekibi tarafından yapılan çalışmalar ile belirlenmiştir</w:t>
      </w:r>
      <w:r>
        <w:rPr>
          <w:sz w:val="22"/>
        </w:rPr>
        <w:t xml:space="preserve">. 2019 yılı Stratejik Plan Değerlendirme Raporuna göre stratejik amaçların gerçekleşme oranı %85 olarak belirlenmiştir.  </w:t>
      </w:r>
      <w:r>
        <w:t xml:space="preserve">Kalite Yönetim Sistemi kapsamında yıl içinde yapılan çalışmalar ile kurumsal performansın ölçülmesi, değerlendirilmesi ve sürekli iyileştirilmesi için (Süreç Yönetim Komisyonunun çalışmaları doğrultusunda), performans parametresi tanımlama ve izleme formları, süreç yönetim şemaları oluşturulmuş ve 2019 yılı ikinci yarısından itibaren Bütünleşik Yönetim Bilgi Sistemine aktarılmıştır.  Stratejik planın izleme ve değerlendirmeye tabi tutulması; gerek planın başarılı olarak uygulanması gerekse hesap verme sorumluluğu ilkesinin tesis edilmesi açısından vazgeçilmez bir unsurdur. </w:t>
      </w:r>
    </w:p>
    <w:p w:rsidR="000A5C37" w:rsidRPr="00752329" w:rsidRDefault="00983A60" w:rsidP="00752329">
      <w:pPr>
        <w:pStyle w:val="GvdeMetni"/>
        <w:numPr>
          <w:ilvl w:val="1"/>
          <w:numId w:val="6"/>
        </w:numPr>
        <w:spacing w:before="199" w:line="360" w:lineRule="auto"/>
        <w:ind w:right="688"/>
        <w:jc w:val="both"/>
        <w:rPr>
          <w:b/>
        </w:rPr>
      </w:pPr>
      <w:r w:rsidRPr="00752329">
        <w:rPr>
          <w:b/>
        </w:rPr>
        <w:t>Misyon ve Stratejik</w:t>
      </w:r>
      <w:r w:rsidRPr="00752329">
        <w:rPr>
          <w:b/>
          <w:spacing w:val="-1"/>
        </w:rPr>
        <w:t xml:space="preserve"> </w:t>
      </w:r>
      <w:r w:rsidRPr="00752329">
        <w:rPr>
          <w:b/>
        </w:rPr>
        <w:t>Amaçlar</w:t>
      </w:r>
    </w:p>
    <w:p w:rsidR="000A5C37" w:rsidRDefault="00983A60">
      <w:pPr>
        <w:pStyle w:val="GvdeMetni"/>
        <w:spacing w:before="137" w:line="276" w:lineRule="auto"/>
        <w:ind w:left="112" w:right="253"/>
        <w:jc w:val="both"/>
      </w:pPr>
      <w:r>
        <w:t>Kurum, stratejik yönetiminin bir parçası olarak kalite güvencesi politikaları ve bu politikaları hayata geçirmek üzere stratejilerini belirlemeli ve kamuoyuyla paylaşmalıdır.</w:t>
      </w:r>
    </w:p>
    <w:p w:rsidR="000A5C37" w:rsidRDefault="00983A60">
      <w:pPr>
        <w:pStyle w:val="Balk1"/>
        <w:numPr>
          <w:ilvl w:val="2"/>
          <w:numId w:val="6"/>
        </w:numPr>
        <w:tabs>
          <w:tab w:val="left" w:pos="708"/>
        </w:tabs>
        <w:spacing w:before="124"/>
        <w:ind w:hanging="596"/>
        <w:jc w:val="both"/>
      </w:pPr>
      <w:bookmarkStart w:id="3" w:name="_bookmark6"/>
      <w:bookmarkEnd w:id="3"/>
      <w:r>
        <w:t>Misyon, vizyon, stratejik amaç ve</w:t>
      </w:r>
      <w:r>
        <w:rPr>
          <w:spacing w:val="-1"/>
        </w:rPr>
        <w:t xml:space="preserve"> </w:t>
      </w:r>
      <w:r>
        <w:t>hedefler</w:t>
      </w:r>
    </w:p>
    <w:p w:rsidR="000A5C37" w:rsidRDefault="00983A60">
      <w:pPr>
        <w:spacing w:before="142" w:after="44"/>
        <w:ind w:left="1859" w:right="1996"/>
        <w:jc w:val="center"/>
        <w:rPr>
          <w:rFonts w:ascii="Times New Roman" w:hAnsi="Times New Roman"/>
          <w:b/>
          <w:sz w:val="24"/>
        </w:rPr>
      </w:pPr>
      <w:r>
        <w:rPr>
          <w:rFonts w:ascii="Times New Roman" w:hAnsi="Times New Roman"/>
          <w:b/>
          <w:sz w:val="24"/>
        </w:rPr>
        <w:t>Olgunluk düzeyi (5)</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074"/>
        <w:gridCol w:w="2338"/>
        <w:gridCol w:w="1874"/>
        <w:gridCol w:w="2124"/>
      </w:tblGrid>
      <w:tr w:rsidR="000A5C37">
        <w:trPr>
          <w:trHeight w:val="227"/>
        </w:trPr>
        <w:tc>
          <w:tcPr>
            <w:tcW w:w="1296" w:type="dxa"/>
            <w:shd w:val="clear" w:color="auto" w:fill="9ECCCD"/>
          </w:tcPr>
          <w:p w:rsidR="000A5C37" w:rsidRDefault="00983A60">
            <w:pPr>
              <w:pStyle w:val="TableParagraph"/>
              <w:spacing w:line="208" w:lineRule="exact"/>
              <w:ind w:left="10"/>
              <w:jc w:val="center"/>
              <w:rPr>
                <w:b/>
                <w:sz w:val="20"/>
              </w:rPr>
            </w:pPr>
            <w:r>
              <w:rPr>
                <w:b/>
                <w:w w:val="99"/>
                <w:sz w:val="20"/>
              </w:rPr>
              <w:t>1</w:t>
            </w:r>
          </w:p>
        </w:tc>
        <w:tc>
          <w:tcPr>
            <w:tcW w:w="2074" w:type="dxa"/>
            <w:shd w:val="clear" w:color="auto" w:fill="9ECCCD"/>
          </w:tcPr>
          <w:p w:rsidR="000A5C37" w:rsidRDefault="00983A60">
            <w:pPr>
              <w:pStyle w:val="TableParagraph"/>
              <w:spacing w:line="208" w:lineRule="exact"/>
              <w:ind w:left="9"/>
              <w:jc w:val="center"/>
              <w:rPr>
                <w:b/>
                <w:sz w:val="20"/>
              </w:rPr>
            </w:pPr>
            <w:r>
              <w:rPr>
                <w:b/>
                <w:w w:val="99"/>
                <w:sz w:val="20"/>
              </w:rPr>
              <w:t>2</w:t>
            </w:r>
          </w:p>
        </w:tc>
        <w:tc>
          <w:tcPr>
            <w:tcW w:w="2338" w:type="dxa"/>
            <w:shd w:val="clear" w:color="auto" w:fill="9ECCCD"/>
          </w:tcPr>
          <w:p w:rsidR="000A5C37" w:rsidRDefault="00983A60">
            <w:pPr>
              <w:pStyle w:val="TableParagraph"/>
              <w:spacing w:line="208" w:lineRule="exact"/>
              <w:ind w:left="10"/>
              <w:jc w:val="center"/>
              <w:rPr>
                <w:b/>
                <w:sz w:val="20"/>
              </w:rPr>
            </w:pPr>
            <w:r>
              <w:rPr>
                <w:b/>
                <w:w w:val="99"/>
                <w:sz w:val="20"/>
              </w:rPr>
              <w:t>3</w:t>
            </w:r>
          </w:p>
        </w:tc>
        <w:tc>
          <w:tcPr>
            <w:tcW w:w="1874" w:type="dxa"/>
            <w:shd w:val="clear" w:color="auto" w:fill="9ECCCD"/>
          </w:tcPr>
          <w:p w:rsidR="000A5C37" w:rsidRDefault="00983A60">
            <w:pPr>
              <w:pStyle w:val="TableParagraph"/>
              <w:spacing w:line="208" w:lineRule="exact"/>
              <w:ind w:left="13"/>
              <w:jc w:val="center"/>
              <w:rPr>
                <w:b/>
                <w:sz w:val="20"/>
              </w:rPr>
            </w:pPr>
            <w:r>
              <w:rPr>
                <w:b/>
                <w:w w:val="99"/>
                <w:sz w:val="20"/>
              </w:rPr>
              <w:t>4</w:t>
            </w:r>
          </w:p>
        </w:tc>
        <w:tc>
          <w:tcPr>
            <w:tcW w:w="2124" w:type="dxa"/>
            <w:shd w:val="clear" w:color="auto" w:fill="9ECCCD"/>
          </w:tcPr>
          <w:p w:rsidR="000A5C37" w:rsidRDefault="00983A60">
            <w:pPr>
              <w:pStyle w:val="TableParagraph"/>
              <w:spacing w:line="208" w:lineRule="exact"/>
              <w:ind w:left="14"/>
              <w:jc w:val="center"/>
              <w:rPr>
                <w:b/>
                <w:sz w:val="20"/>
              </w:rPr>
            </w:pPr>
            <w:r>
              <w:rPr>
                <w:b/>
                <w:w w:val="99"/>
                <w:sz w:val="20"/>
              </w:rPr>
              <w:t>5</w:t>
            </w:r>
          </w:p>
        </w:tc>
      </w:tr>
      <w:tr w:rsidR="000A5C37">
        <w:trPr>
          <w:trHeight w:val="2479"/>
        </w:trPr>
        <w:tc>
          <w:tcPr>
            <w:tcW w:w="1296" w:type="dxa"/>
          </w:tcPr>
          <w:p w:rsidR="000A5C37" w:rsidRDefault="00983A60">
            <w:pPr>
              <w:pStyle w:val="TableParagraph"/>
              <w:spacing w:before="1"/>
              <w:ind w:right="27"/>
              <w:rPr>
                <w:sz w:val="18"/>
              </w:rPr>
            </w:pPr>
            <w:r>
              <w:rPr>
                <w:sz w:val="18"/>
              </w:rPr>
              <w:t>Kurumda stratejik plan kapsamında tanımlanmış misyon, vizyon, stratejik amaçlar bulunmamaktadır.</w:t>
            </w:r>
          </w:p>
        </w:tc>
        <w:tc>
          <w:tcPr>
            <w:tcW w:w="2074" w:type="dxa"/>
          </w:tcPr>
          <w:p w:rsidR="000A5C37" w:rsidRDefault="00983A60">
            <w:pPr>
              <w:pStyle w:val="TableParagraph"/>
              <w:spacing w:before="1"/>
              <w:ind w:right="61"/>
              <w:rPr>
                <w:sz w:val="18"/>
              </w:rPr>
            </w:pPr>
            <w:r>
              <w:rPr>
                <w:sz w:val="18"/>
              </w:rPr>
              <w:t xml:space="preserve">Kurumun Stratejik Plan kapsamında </w:t>
            </w:r>
            <w:r>
              <w:rPr>
                <w:spacing w:val="-3"/>
                <w:sz w:val="18"/>
              </w:rPr>
              <w:t xml:space="preserve">Tanımlanmış </w:t>
            </w:r>
            <w:r>
              <w:rPr>
                <w:sz w:val="18"/>
              </w:rPr>
              <w:t>Misyon, Vizyon, Stratejik Amaç ve</w:t>
            </w:r>
            <w:r>
              <w:rPr>
                <w:spacing w:val="-3"/>
                <w:sz w:val="18"/>
              </w:rPr>
              <w:t xml:space="preserve"> </w:t>
            </w:r>
            <w:r>
              <w:rPr>
                <w:sz w:val="18"/>
              </w:rPr>
              <w:t>Hedefleri</w:t>
            </w:r>
          </w:p>
          <w:p w:rsidR="000A5C37" w:rsidRDefault="00983A60">
            <w:pPr>
              <w:pStyle w:val="TableParagraph"/>
              <w:ind w:right="61"/>
              <w:rPr>
                <w:sz w:val="18"/>
              </w:rPr>
            </w:pPr>
            <w:r>
              <w:rPr>
                <w:sz w:val="18"/>
              </w:rPr>
              <w:t>Bulunmaktadır. Ancak</w:t>
            </w:r>
            <w:r>
              <w:rPr>
                <w:spacing w:val="-11"/>
                <w:sz w:val="18"/>
              </w:rPr>
              <w:t xml:space="preserve"> </w:t>
            </w:r>
            <w:r>
              <w:rPr>
                <w:sz w:val="18"/>
              </w:rPr>
              <w:t>bunları gerçekleştirmek amacıyla yapılan uygulamalar bulunmamaktadır veya mevcut uygulamalar tüm alanları ve/veya birimleri kapsamamaktadır.</w:t>
            </w:r>
          </w:p>
        </w:tc>
        <w:tc>
          <w:tcPr>
            <w:tcW w:w="2338" w:type="dxa"/>
          </w:tcPr>
          <w:p w:rsidR="000A5C37" w:rsidRDefault="00983A60">
            <w:pPr>
              <w:pStyle w:val="TableParagraph"/>
              <w:spacing w:before="1"/>
              <w:ind w:left="58" w:right="62"/>
              <w:rPr>
                <w:sz w:val="18"/>
              </w:rPr>
            </w:pPr>
            <w:r>
              <w:rPr>
                <w:sz w:val="18"/>
              </w:rPr>
              <w:t>Stratejik plan kapsamında stratejik amaçları ve hedefleri doğrultusunda kurumun tamamında yapılan uygulamalar bulunmaktadır ve bu uygulamalardan bazı sonuçlar elde edilmiştir. Ancak stratejik planın izlenmesi için gerekli mekanizmalar oluşturulmamıştır ve/veya stratejik plan ve/veya herhangi bir karar alma sürecinde</w:t>
            </w:r>
          </w:p>
          <w:p w:rsidR="000A5C37" w:rsidRDefault="00983A60">
            <w:pPr>
              <w:pStyle w:val="TableParagraph"/>
              <w:spacing w:line="186" w:lineRule="exact"/>
              <w:ind w:left="58"/>
              <w:rPr>
                <w:sz w:val="18"/>
              </w:rPr>
            </w:pPr>
            <w:proofErr w:type="gramStart"/>
            <w:r>
              <w:rPr>
                <w:sz w:val="18"/>
              </w:rPr>
              <w:t>kullanılmamaktadır</w:t>
            </w:r>
            <w:proofErr w:type="gramEnd"/>
            <w:r>
              <w:rPr>
                <w:sz w:val="18"/>
              </w:rPr>
              <w:t>.</w:t>
            </w:r>
          </w:p>
        </w:tc>
        <w:tc>
          <w:tcPr>
            <w:tcW w:w="1874" w:type="dxa"/>
          </w:tcPr>
          <w:p w:rsidR="000A5C37" w:rsidRDefault="00983A60">
            <w:pPr>
              <w:pStyle w:val="TableParagraph"/>
              <w:spacing w:before="1"/>
              <w:ind w:left="58" w:right="87"/>
              <w:rPr>
                <w:sz w:val="18"/>
              </w:rPr>
            </w:pPr>
            <w:r>
              <w:rPr>
                <w:sz w:val="18"/>
              </w:rPr>
              <w:t>Stratejik plan kapsamında stratejik amaçlar ve hedefler doğrultusundaki tüm birimleri ve alanları kapsayan uygulamalar sistematik olarak ve kurumun iç kalite güvencesi sistemi ile uyumlu olarak izlenmekte ve paydaşlarla birlikte değerlendirilerek önlemler</w:t>
            </w:r>
          </w:p>
          <w:p w:rsidR="000A5C37" w:rsidRDefault="00983A60">
            <w:pPr>
              <w:pStyle w:val="TableParagraph"/>
              <w:spacing w:line="186" w:lineRule="exact"/>
              <w:ind w:left="58"/>
              <w:rPr>
                <w:sz w:val="18"/>
              </w:rPr>
            </w:pPr>
            <w:proofErr w:type="gramStart"/>
            <w:r>
              <w:rPr>
                <w:sz w:val="18"/>
              </w:rPr>
              <w:t>alınmaktadır</w:t>
            </w:r>
            <w:proofErr w:type="gramEnd"/>
            <w:r>
              <w:rPr>
                <w:sz w:val="18"/>
              </w:rPr>
              <w:t>.</w:t>
            </w:r>
          </w:p>
        </w:tc>
        <w:tc>
          <w:tcPr>
            <w:tcW w:w="2124" w:type="dxa"/>
          </w:tcPr>
          <w:p w:rsidR="000A5C37" w:rsidRDefault="00983A60">
            <w:pPr>
              <w:pStyle w:val="TableParagraph"/>
              <w:spacing w:before="1"/>
              <w:ind w:left="60" w:right="72"/>
              <w:rPr>
                <w:sz w:val="18"/>
              </w:rPr>
            </w:pPr>
            <w:r>
              <w:rPr>
                <w:sz w:val="18"/>
              </w:rPr>
              <w:t>Stratejik plan kapsamında stratejik amaç ve hedefleri gerçekleştirmek üzere yapılan olgunlaşmış, sürdürülebilir uygulamalar kurumun tamamında benimsenmiştir; kurumun bu hususta kendine özgü ve yenilikçi birçok uygulaması bulunmakta ve bu uygulamaların bir kısmı diğer kurumlar tarafından örnek</w:t>
            </w:r>
          </w:p>
          <w:p w:rsidR="000A5C37" w:rsidRDefault="00983A60">
            <w:pPr>
              <w:pStyle w:val="TableParagraph"/>
              <w:spacing w:line="186" w:lineRule="exact"/>
              <w:ind w:left="60"/>
              <w:rPr>
                <w:sz w:val="18"/>
              </w:rPr>
            </w:pPr>
            <w:proofErr w:type="gramStart"/>
            <w:r>
              <w:rPr>
                <w:sz w:val="18"/>
              </w:rPr>
              <w:t>alınmaktadır</w:t>
            </w:r>
            <w:proofErr w:type="gramEnd"/>
            <w:r>
              <w:rPr>
                <w:sz w:val="18"/>
              </w:rPr>
              <w:t>.</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752329">
      <w:pPr>
        <w:pStyle w:val="ListeParagraf"/>
        <w:numPr>
          <w:ilvl w:val="0"/>
          <w:numId w:val="5"/>
        </w:numPr>
        <w:tabs>
          <w:tab w:val="left" w:pos="397"/>
        </w:tabs>
        <w:spacing w:before="158" w:line="273" w:lineRule="auto"/>
        <w:ind w:right="254"/>
        <w:rPr>
          <w:sz w:val="24"/>
        </w:rPr>
      </w:pPr>
      <w:r>
        <w:rPr>
          <w:sz w:val="24"/>
        </w:rPr>
        <w:t>Başkanlığımız koordinasyonu ile Stratejik Planlama Ekibi tarafından Kırşehir Ahi Evran Üniversitesi 2017-2021 Stratejik Planı hazırlanmıştır.</w:t>
      </w:r>
    </w:p>
    <w:p w:rsidR="000A5C37" w:rsidRDefault="00752329">
      <w:pPr>
        <w:pStyle w:val="ListeParagraf"/>
        <w:numPr>
          <w:ilvl w:val="0"/>
          <w:numId w:val="5"/>
        </w:numPr>
        <w:tabs>
          <w:tab w:val="left" w:pos="397"/>
        </w:tabs>
        <w:spacing w:before="120" w:line="273" w:lineRule="auto"/>
        <w:ind w:right="254"/>
        <w:rPr>
          <w:sz w:val="24"/>
        </w:rPr>
      </w:pPr>
      <w:r>
        <w:rPr>
          <w:sz w:val="24"/>
        </w:rPr>
        <w:t>Başkanlığımız faaliyet planı, stratejik riskleri stratejik planda yer alan amaç ve hedefler doğrultusunda hazırlanmaktadır.</w:t>
      </w:r>
    </w:p>
    <w:p w:rsidR="00752329" w:rsidRDefault="009360FF">
      <w:pPr>
        <w:pStyle w:val="ListeParagraf"/>
        <w:numPr>
          <w:ilvl w:val="0"/>
          <w:numId w:val="5"/>
        </w:numPr>
        <w:tabs>
          <w:tab w:val="left" w:pos="397"/>
        </w:tabs>
        <w:spacing w:before="120" w:line="273" w:lineRule="auto"/>
        <w:ind w:right="254"/>
        <w:rPr>
          <w:sz w:val="24"/>
        </w:rPr>
      </w:pPr>
      <w:r>
        <w:rPr>
          <w:sz w:val="24"/>
        </w:rPr>
        <w:lastRenderedPageBreak/>
        <w:t>Başkanlığımız tarafından stratejik plan doğrultusunda 2019 yılı Kırşehir Ahi Evran Üniversitesi Performans Programı hazırlanmıştır.</w:t>
      </w:r>
    </w:p>
    <w:p w:rsidR="00256AA1" w:rsidRDefault="00256AA1" w:rsidP="00256AA1">
      <w:pPr>
        <w:pStyle w:val="ListeParagraf"/>
        <w:numPr>
          <w:ilvl w:val="0"/>
          <w:numId w:val="5"/>
        </w:numPr>
        <w:spacing w:line="273" w:lineRule="auto"/>
        <w:rPr>
          <w:sz w:val="24"/>
        </w:rPr>
      </w:pPr>
      <w:r w:rsidRPr="00256AA1">
        <w:rPr>
          <w:sz w:val="24"/>
        </w:rPr>
        <w:t>Başkanlığımız koordinasyonunda Stratejik Plan İzleme</w:t>
      </w:r>
      <w:r>
        <w:rPr>
          <w:sz w:val="24"/>
        </w:rPr>
        <w:t xml:space="preserve"> ve Değerlendirme Komisyonu </w:t>
      </w:r>
      <w:proofErr w:type="gramStart"/>
      <w:r>
        <w:rPr>
          <w:sz w:val="24"/>
        </w:rPr>
        <w:t xml:space="preserve">tarafından  </w:t>
      </w:r>
      <w:r w:rsidRPr="00256AA1">
        <w:rPr>
          <w:sz w:val="24"/>
        </w:rPr>
        <w:t>Kırşehir</w:t>
      </w:r>
      <w:proofErr w:type="gramEnd"/>
      <w:r w:rsidRPr="00256AA1">
        <w:rPr>
          <w:sz w:val="24"/>
        </w:rPr>
        <w:t xml:space="preserve"> Ahi Evran Üniversitesi 2017-2021 Stratejik Planı Üçüncü Yıl(2019)  İzleme Raporu</w:t>
      </w:r>
      <w:r>
        <w:rPr>
          <w:sz w:val="24"/>
        </w:rPr>
        <w:t xml:space="preserve"> hazırlanarak yayınlanmıştır.</w:t>
      </w:r>
    </w:p>
    <w:p w:rsidR="009360FF" w:rsidRPr="00256AA1" w:rsidRDefault="009360FF" w:rsidP="00256AA1">
      <w:pPr>
        <w:tabs>
          <w:tab w:val="left" w:pos="397"/>
        </w:tabs>
        <w:spacing w:before="120" w:line="273" w:lineRule="auto"/>
        <w:ind w:right="254"/>
        <w:rPr>
          <w:sz w:val="24"/>
        </w:rPr>
      </w:pPr>
    </w:p>
    <w:p w:rsidR="000A5C37" w:rsidRDefault="00983A60">
      <w:pPr>
        <w:pStyle w:val="Balk1"/>
        <w:numPr>
          <w:ilvl w:val="2"/>
          <w:numId w:val="6"/>
        </w:numPr>
        <w:tabs>
          <w:tab w:val="left" w:pos="767"/>
        </w:tabs>
        <w:spacing w:before="95" w:line="261" w:lineRule="auto"/>
        <w:ind w:left="112" w:right="250" w:firstLine="0"/>
      </w:pPr>
      <w:bookmarkStart w:id="4" w:name="_bookmark7"/>
      <w:bookmarkEnd w:id="4"/>
      <w:r>
        <w:t>Kalite güvencesi, eğitim öğretim, araştırma geliştirme, toplumsal katkı ve yönetim sistemi</w:t>
      </w:r>
      <w:r>
        <w:rPr>
          <w:spacing w:val="-1"/>
        </w:rPr>
        <w:t xml:space="preserve"> </w:t>
      </w:r>
      <w:r>
        <w:t>politikaları</w:t>
      </w:r>
    </w:p>
    <w:p w:rsidR="000A5C37" w:rsidRDefault="00983A60">
      <w:pPr>
        <w:spacing w:before="116"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971"/>
        <w:gridCol w:w="2268"/>
        <w:gridCol w:w="1699"/>
        <w:gridCol w:w="2264"/>
      </w:tblGrid>
      <w:tr w:rsidR="000A5C37">
        <w:trPr>
          <w:trHeight w:val="230"/>
        </w:trPr>
        <w:tc>
          <w:tcPr>
            <w:tcW w:w="1428" w:type="dxa"/>
            <w:shd w:val="clear" w:color="auto" w:fill="9ECCCD"/>
          </w:tcPr>
          <w:p w:rsidR="000A5C37" w:rsidRDefault="00983A60">
            <w:pPr>
              <w:pStyle w:val="TableParagraph"/>
              <w:spacing w:line="210" w:lineRule="exact"/>
              <w:ind w:left="7"/>
              <w:jc w:val="center"/>
              <w:rPr>
                <w:b/>
                <w:sz w:val="20"/>
              </w:rPr>
            </w:pPr>
            <w:r>
              <w:rPr>
                <w:b/>
                <w:w w:val="99"/>
                <w:sz w:val="20"/>
              </w:rPr>
              <w:t>1</w:t>
            </w:r>
          </w:p>
        </w:tc>
        <w:tc>
          <w:tcPr>
            <w:tcW w:w="1971" w:type="dxa"/>
            <w:shd w:val="clear" w:color="auto" w:fill="9ECCCD"/>
          </w:tcPr>
          <w:p w:rsidR="000A5C37" w:rsidRDefault="00983A60">
            <w:pPr>
              <w:pStyle w:val="TableParagraph"/>
              <w:spacing w:line="210" w:lineRule="exact"/>
              <w:ind w:left="7"/>
              <w:jc w:val="center"/>
              <w:rPr>
                <w:b/>
                <w:sz w:val="20"/>
              </w:rPr>
            </w:pPr>
            <w:r>
              <w:rPr>
                <w:b/>
                <w:w w:val="99"/>
                <w:sz w:val="20"/>
              </w:rPr>
              <w:t>2</w:t>
            </w:r>
          </w:p>
        </w:tc>
        <w:tc>
          <w:tcPr>
            <w:tcW w:w="2268" w:type="dxa"/>
            <w:shd w:val="clear" w:color="auto" w:fill="9ECCCD"/>
          </w:tcPr>
          <w:p w:rsidR="000A5C37" w:rsidRDefault="00983A60">
            <w:pPr>
              <w:pStyle w:val="TableParagraph"/>
              <w:spacing w:line="210" w:lineRule="exact"/>
              <w:ind w:left="7"/>
              <w:jc w:val="center"/>
              <w:rPr>
                <w:b/>
                <w:sz w:val="20"/>
              </w:rPr>
            </w:pPr>
            <w:r>
              <w:rPr>
                <w:b/>
                <w:w w:val="99"/>
                <w:sz w:val="20"/>
              </w:rPr>
              <w:t>3</w:t>
            </w:r>
          </w:p>
        </w:tc>
        <w:tc>
          <w:tcPr>
            <w:tcW w:w="1699" w:type="dxa"/>
            <w:shd w:val="clear" w:color="auto" w:fill="9ECCCD"/>
          </w:tcPr>
          <w:p w:rsidR="000A5C37" w:rsidRDefault="00983A60">
            <w:pPr>
              <w:pStyle w:val="TableParagraph"/>
              <w:spacing w:line="210" w:lineRule="exact"/>
              <w:ind w:left="11"/>
              <w:jc w:val="center"/>
              <w:rPr>
                <w:b/>
                <w:sz w:val="20"/>
              </w:rPr>
            </w:pPr>
            <w:r>
              <w:rPr>
                <w:b/>
                <w:w w:val="99"/>
                <w:sz w:val="20"/>
              </w:rPr>
              <w:t>4</w:t>
            </w:r>
          </w:p>
        </w:tc>
        <w:tc>
          <w:tcPr>
            <w:tcW w:w="2264" w:type="dxa"/>
            <w:shd w:val="clear" w:color="auto" w:fill="9ECCCD"/>
          </w:tcPr>
          <w:p w:rsidR="000A5C37" w:rsidRDefault="00983A60">
            <w:pPr>
              <w:pStyle w:val="TableParagraph"/>
              <w:spacing w:line="210" w:lineRule="exact"/>
              <w:ind w:left="14"/>
              <w:jc w:val="center"/>
              <w:rPr>
                <w:b/>
                <w:sz w:val="20"/>
              </w:rPr>
            </w:pPr>
            <w:r>
              <w:rPr>
                <w:b/>
                <w:w w:val="99"/>
                <w:sz w:val="20"/>
              </w:rPr>
              <w:t>5</w:t>
            </w:r>
          </w:p>
        </w:tc>
      </w:tr>
      <w:tr w:rsidR="000A5C37">
        <w:trPr>
          <w:trHeight w:val="2479"/>
        </w:trPr>
        <w:tc>
          <w:tcPr>
            <w:tcW w:w="1428" w:type="dxa"/>
          </w:tcPr>
          <w:p w:rsidR="000A5C37" w:rsidRDefault="00983A60">
            <w:pPr>
              <w:pStyle w:val="TableParagraph"/>
              <w:ind w:right="60"/>
              <w:rPr>
                <w:sz w:val="18"/>
              </w:rPr>
            </w:pPr>
            <w:r>
              <w:rPr>
                <w:sz w:val="18"/>
              </w:rPr>
              <w:t>Kurumda tanımlı herhangi bir politika bulunmamaktadır.</w:t>
            </w:r>
          </w:p>
        </w:tc>
        <w:tc>
          <w:tcPr>
            <w:tcW w:w="1971" w:type="dxa"/>
          </w:tcPr>
          <w:p w:rsidR="000A5C37" w:rsidRDefault="00983A60">
            <w:pPr>
              <w:pStyle w:val="TableParagraph"/>
              <w:ind w:right="144"/>
              <w:rPr>
                <w:sz w:val="18"/>
              </w:rPr>
            </w:pPr>
            <w:r>
              <w:rPr>
                <w:sz w:val="18"/>
              </w:rPr>
              <w:t>Kurumda kalite güvencesi, eğitim öğretim, araştırma geliştirme, toplumsal katkı ve yönetim sistemi gibi temel alanların bazılarında tanımlı politikalar bulunmaktadır. Ancak bu politikalar herhangi bir planlama veya karar alma süreçlerinde kullanılmamaktadır.</w:t>
            </w:r>
          </w:p>
        </w:tc>
        <w:tc>
          <w:tcPr>
            <w:tcW w:w="2268" w:type="dxa"/>
          </w:tcPr>
          <w:p w:rsidR="000A5C37" w:rsidRDefault="00983A60">
            <w:pPr>
              <w:pStyle w:val="TableParagraph"/>
              <w:ind w:right="72"/>
              <w:rPr>
                <w:sz w:val="18"/>
              </w:rPr>
            </w:pPr>
            <w:r>
              <w:rPr>
                <w:sz w:val="18"/>
              </w:rPr>
              <w:t>Kalite güvencesi, eğitim ve öğretim, araştırma ve geliştirme, toplumsal katkı ve yönetim sistemi alanlarının tümünde tanımlı politikalar doğrultusunda yapılan uygulamalar bulunmaktadır ve bu uygulamalardan bazı sonuçlar elde edilmiştir. Ancak bu uygulamaların sonuçlarını izlemek için gerekli</w:t>
            </w:r>
          </w:p>
          <w:p w:rsidR="000A5C37" w:rsidRDefault="00983A60">
            <w:pPr>
              <w:pStyle w:val="TableParagraph"/>
              <w:spacing w:line="187" w:lineRule="exact"/>
              <w:rPr>
                <w:sz w:val="18"/>
              </w:rPr>
            </w:pPr>
            <w:proofErr w:type="gramStart"/>
            <w:r>
              <w:rPr>
                <w:sz w:val="18"/>
              </w:rPr>
              <w:t>mekanizmalar</w:t>
            </w:r>
            <w:proofErr w:type="gramEnd"/>
            <w:r>
              <w:rPr>
                <w:sz w:val="18"/>
              </w:rPr>
              <w:t xml:space="preserve"> bulunmamaktadır.</w:t>
            </w:r>
          </w:p>
        </w:tc>
        <w:tc>
          <w:tcPr>
            <w:tcW w:w="1699" w:type="dxa"/>
          </w:tcPr>
          <w:p w:rsidR="000A5C37" w:rsidRDefault="00983A60">
            <w:pPr>
              <w:pStyle w:val="TableParagraph"/>
              <w:ind w:left="58" w:right="60"/>
              <w:rPr>
                <w:sz w:val="18"/>
              </w:rPr>
            </w:pPr>
            <w:r>
              <w:rPr>
                <w:sz w:val="18"/>
              </w:rPr>
              <w:t>Tüm alanlardaki kurumsal politikaların birbirleri ile olan ilişkileri kurulmuş ve politikalardaki bu bütüncül yapı iç kalite güvence sistemini yönlendirmektedir; sonuçlar izlenmekte ve paydaşlarla birlikte değerlendirilerek</w:t>
            </w:r>
          </w:p>
          <w:p w:rsidR="000A5C37" w:rsidRDefault="00983A60">
            <w:pPr>
              <w:pStyle w:val="TableParagraph"/>
              <w:spacing w:line="187" w:lineRule="exact"/>
              <w:ind w:left="58"/>
              <w:rPr>
                <w:sz w:val="18"/>
              </w:rPr>
            </w:pPr>
            <w:proofErr w:type="gramStart"/>
            <w:r>
              <w:rPr>
                <w:sz w:val="18"/>
              </w:rPr>
              <w:t>önlemler</w:t>
            </w:r>
            <w:proofErr w:type="gramEnd"/>
            <w:r>
              <w:rPr>
                <w:sz w:val="18"/>
              </w:rPr>
              <w:t xml:space="preserve"> alınmaktadır.</w:t>
            </w:r>
          </w:p>
        </w:tc>
        <w:tc>
          <w:tcPr>
            <w:tcW w:w="2264" w:type="dxa"/>
          </w:tcPr>
          <w:p w:rsidR="000A5C37" w:rsidRDefault="00983A60">
            <w:pPr>
              <w:pStyle w:val="TableParagraph"/>
              <w:ind w:left="60" w:right="131"/>
              <w:rPr>
                <w:sz w:val="18"/>
              </w:rPr>
            </w:pPr>
            <w:r>
              <w:rPr>
                <w:sz w:val="18"/>
              </w:rPr>
              <w:t>Tüm alanlardaki kurumsal politikalar doğrultusunda olgunlaşmış, sürdürülebilir uygulamalar kurumun tamamında benimsenmiştir ve karar almalarda esas alınmaktadır; bu uygulamalar içerisinde kuruma özgü ve yenilikçi birçok uygulama bulunmakta, uygulamaların bir kısmı diğer kurumlar tarafından</w:t>
            </w:r>
          </w:p>
          <w:p w:rsidR="000A5C37" w:rsidRDefault="00983A60">
            <w:pPr>
              <w:pStyle w:val="TableParagraph"/>
              <w:spacing w:line="187" w:lineRule="exact"/>
              <w:ind w:left="60"/>
              <w:rPr>
                <w:sz w:val="18"/>
              </w:rPr>
            </w:pPr>
            <w:proofErr w:type="gramStart"/>
            <w:r>
              <w:rPr>
                <w:sz w:val="18"/>
              </w:rPr>
              <w:t>örnek</w:t>
            </w:r>
            <w:proofErr w:type="gramEnd"/>
            <w:r>
              <w:rPr>
                <w:sz w:val="18"/>
              </w:rPr>
              <w:t xml:space="preserve"> alınmaktadır.</w:t>
            </w:r>
          </w:p>
        </w:tc>
      </w:tr>
    </w:tbl>
    <w:p w:rsidR="000A5C37" w:rsidRDefault="00983A60">
      <w:pPr>
        <w:pStyle w:val="Balk1"/>
        <w:numPr>
          <w:ilvl w:val="2"/>
          <w:numId w:val="6"/>
        </w:numPr>
        <w:tabs>
          <w:tab w:val="left" w:pos="708"/>
        </w:tabs>
        <w:spacing w:before="121"/>
        <w:ind w:hanging="596"/>
        <w:jc w:val="both"/>
      </w:pPr>
      <w:bookmarkStart w:id="5" w:name="_bookmark8"/>
      <w:bookmarkEnd w:id="5"/>
      <w:r>
        <w:t>Kurumsal performans</w:t>
      </w:r>
      <w:r>
        <w:rPr>
          <w:spacing w:val="-3"/>
        </w:rPr>
        <w:t xml:space="preserve"> </w:t>
      </w:r>
      <w:r>
        <w:t>yönetimi</w:t>
      </w:r>
    </w:p>
    <w:p w:rsidR="000A5C37" w:rsidRDefault="00983A60">
      <w:pPr>
        <w:spacing w:before="143" w:after="44"/>
        <w:ind w:left="1859" w:right="1995"/>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2506"/>
        <w:gridCol w:w="1750"/>
        <w:gridCol w:w="2144"/>
        <w:gridCol w:w="2079"/>
      </w:tblGrid>
      <w:tr w:rsidR="000A5C37">
        <w:trPr>
          <w:trHeight w:val="227"/>
        </w:trPr>
        <w:tc>
          <w:tcPr>
            <w:tcW w:w="1299" w:type="dxa"/>
            <w:shd w:val="clear" w:color="auto" w:fill="9ECCCD"/>
          </w:tcPr>
          <w:p w:rsidR="000A5C37" w:rsidRDefault="00983A60">
            <w:pPr>
              <w:pStyle w:val="TableParagraph"/>
              <w:spacing w:line="208" w:lineRule="exact"/>
              <w:ind w:left="7"/>
              <w:jc w:val="center"/>
              <w:rPr>
                <w:b/>
                <w:sz w:val="20"/>
              </w:rPr>
            </w:pPr>
            <w:r>
              <w:rPr>
                <w:b/>
                <w:w w:val="99"/>
                <w:sz w:val="20"/>
              </w:rPr>
              <w:t>1</w:t>
            </w:r>
          </w:p>
        </w:tc>
        <w:tc>
          <w:tcPr>
            <w:tcW w:w="2506" w:type="dxa"/>
            <w:shd w:val="clear" w:color="auto" w:fill="9ECCCD"/>
          </w:tcPr>
          <w:p w:rsidR="000A5C37" w:rsidRDefault="00983A60">
            <w:pPr>
              <w:pStyle w:val="TableParagraph"/>
              <w:spacing w:line="208" w:lineRule="exact"/>
              <w:ind w:left="8"/>
              <w:jc w:val="center"/>
              <w:rPr>
                <w:b/>
                <w:sz w:val="20"/>
              </w:rPr>
            </w:pPr>
            <w:r>
              <w:rPr>
                <w:b/>
                <w:w w:val="99"/>
                <w:sz w:val="20"/>
              </w:rPr>
              <w:t>2</w:t>
            </w:r>
          </w:p>
        </w:tc>
        <w:tc>
          <w:tcPr>
            <w:tcW w:w="1750" w:type="dxa"/>
            <w:shd w:val="clear" w:color="auto" w:fill="9ECCCD"/>
          </w:tcPr>
          <w:p w:rsidR="000A5C37" w:rsidRDefault="00983A60">
            <w:pPr>
              <w:pStyle w:val="TableParagraph"/>
              <w:spacing w:line="208" w:lineRule="exact"/>
              <w:ind w:left="6"/>
              <w:jc w:val="center"/>
              <w:rPr>
                <w:b/>
                <w:sz w:val="20"/>
              </w:rPr>
            </w:pPr>
            <w:r>
              <w:rPr>
                <w:b/>
                <w:w w:val="99"/>
                <w:sz w:val="20"/>
              </w:rPr>
              <w:t>3</w:t>
            </w:r>
          </w:p>
        </w:tc>
        <w:tc>
          <w:tcPr>
            <w:tcW w:w="2144" w:type="dxa"/>
            <w:shd w:val="clear" w:color="auto" w:fill="9ECCCD"/>
          </w:tcPr>
          <w:p w:rsidR="000A5C37" w:rsidRDefault="00983A60">
            <w:pPr>
              <w:pStyle w:val="TableParagraph"/>
              <w:spacing w:line="208" w:lineRule="exact"/>
              <w:ind w:left="10"/>
              <w:jc w:val="center"/>
              <w:rPr>
                <w:b/>
                <w:sz w:val="20"/>
              </w:rPr>
            </w:pPr>
            <w:r>
              <w:rPr>
                <w:b/>
                <w:w w:val="99"/>
                <w:sz w:val="20"/>
              </w:rPr>
              <w:t>4</w:t>
            </w:r>
          </w:p>
        </w:tc>
        <w:tc>
          <w:tcPr>
            <w:tcW w:w="2079" w:type="dxa"/>
            <w:shd w:val="clear" w:color="auto" w:fill="9ECCCD"/>
          </w:tcPr>
          <w:p w:rsidR="000A5C37" w:rsidRDefault="00983A60">
            <w:pPr>
              <w:pStyle w:val="TableParagraph"/>
              <w:spacing w:line="208" w:lineRule="exact"/>
              <w:ind w:left="8"/>
              <w:jc w:val="center"/>
              <w:rPr>
                <w:b/>
                <w:sz w:val="20"/>
              </w:rPr>
            </w:pPr>
            <w:r>
              <w:rPr>
                <w:b/>
                <w:w w:val="99"/>
                <w:sz w:val="20"/>
              </w:rPr>
              <w:t>5</w:t>
            </w:r>
          </w:p>
        </w:tc>
      </w:tr>
      <w:tr w:rsidR="000A5C37">
        <w:trPr>
          <w:trHeight w:val="2066"/>
        </w:trPr>
        <w:tc>
          <w:tcPr>
            <w:tcW w:w="1299" w:type="dxa"/>
          </w:tcPr>
          <w:p w:rsidR="000A5C37" w:rsidRDefault="00983A60">
            <w:pPr>
              <w:pStyle w:val="TableParagraph"/>
              <w:spacing w:before="1" w:line="200" w:lineRule="atLeast"/>
              <w:ind w:right="30"/>
              <w:rPr>
                <w:sz w:val="18"/>
              </w:rPr>
            </w:pPr>
            <w:r>
              <w:rPr>
                <w:sz w:val="18"/>
              </w:rPr>
              <w:t>Kurumda performans yönetimi uygulaması ve stratejik planla uyumlu olarak tanımlanmış performans göstergeleri bulunmamaktadır.</w:t>
            </w:r>
          </w:p>
        </w:tc>
        <w:tc>
          <w:tcPr>
            <w:tcW w:w="2506" w:type="dxa"/>
          </w:tcPr>
          <w:p w:rsidR="000A5C37" w:rsidRDefault="00983A60">
            <w:pPr>
              <w:pStyle w:val="TableParagraph"/>
              <w:spacing w:before="1" w:line="200" w:lineRule="atLeast"/>
              <w:ind w:right="39"/>
              <w:rPr>
                <w:sz w:val="18"/>
              </w:rPr>
            </w:pPr>
            <w:r>
              <w:rPr>
                <w:sz w:val="18"/>
              </w:rPr>
              <w:t>Kurumda performansı izlemek üzere bazı göstergeler ve mekanizmalar tanımlanmıştır. Ancak bu göstergeleri izlemek üzere yapılan uygulamalar bulunmamaktadır veya mevcut uygulamalar tüm alanları/süreçleri (kalite güvencesi sistemi, eğitim ve öğretim, araştırma ve geliştirme, toplumsal katkı, yönetim sistemi) kapsamamaktadır.</w:t>
            </w:r>
          </w:p>
        </w:tc>
        <w:tc>
          <w:tcPr>
            <w:tcW w:w="1750" w:type="dxa"/>
          </w:tcPr>
          <w:p w:rsidR="000A5C37" w:rsidRDefault="00983A60">
            <w:pPr>
              <w:pStyle w:val="TableParagraph"/>
              <w:spacing w:before="1" w:line="200" w:lineRule="atLeast"/>
              <w:ind w:right="104"/>
              <w:rPr>
                <w:sz w:val="18"/>
              </w:rPr>
            </w:pPr>
            <w:r>
              <w:rPr>
                <w:sz w:val="18"/>
              </w:rPr>
              <w:t>Tüm alanlarla ilişkili olarak performans göstergeleri ve anahtar performans göstergeleri belirlenmiştir. Ancak bu göstergelerin izlenmesi sistematik olmayan ve tüm alanları kapsamayan şekilde yapılmaktadır.</w:t>
            </w:r>
          </w:p>
        </w:tc>
        <w:tc>
          <w:tcPr>
            <w:tcW w:w="2144" w:type="dxa"/>
          </w:tcPr>
          <w:p w:rsidR="000A5C37" w:rsidRDefault="00983A60">
            <w:pPr>
              <w:pStyle w:val="TableParagraph"/>
              <w:spacing w:before="1" w:line="200" w:lineRule="atLeast"/>
              <w:ind w:right="55"/>
              <w:rPr>
                <w:sz w:val="18"/>
              </w:rPr>
            </w:pPr>
            <w:r>
              <w:rPr>
                <w:sz w:val="18"/>
              </w:rPr>
              <w:t>Tüm alanlarla/süreçlerle ilişkili tüm performans göstergeleri sistematik ve kurumun iç kalite güvencesi sistemi ile uyumlu olarak izlenmekte ve elde edilen sonuçlar paydaşlarla birlikte değerlendirilerek karar almalarda kullanılmakta ve performans yönetimine ilişkin önlemler alınmaktadır.</w:t>
            </w:r>
          </w:p>
        </w:tc>
        <w:tc>
          <w:tcPr>
            <w:tcW w:w="2079" w:type="dxa"/>
          </w:tcPr>
          <w:p w:rsidR="000A5C37" w:rsidRDefault="00983A60">
            <w:pPr>
              <w:pStyle w:val="TableParagraph"/>
              <w:spacing w:before="1" w:line="200" w:lineRule="atLeast"/>
              <w:ind w:right="50"/>
              <w:rPr>
                <w:sz w:val="18"/>
              </w:rPr>
            </w:pPr>
            <w:r>
              <w:rPr>
                <w:sz w:val="18"/>
              </w:rPr>
              <w:t>Kurumsal amaçlar doğrultusunda, olgunlaşmış ve sürdürülebilir kurumsal performans yönetimi kurumun tamamında benimsenmiştir; kuruma özgü ve yenilikçi uygulamalar bulunmakta, uygulamaların bir kısmı diğer kurumlar tarafından örnek 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256AA1" w:rsidP="00256AA1">
      <w:pPr>
        <w:pStyle w:val="ListeParagraf"/>
        <w:numPr>
          <w:ilvl w:val="0"/>
          <w:numId w:val="5"/>
        </w:numPr>
        <w:tabs>
          <w:tab w:val="left" w:pos="397"/>
        </w:tabs>
        <w:spacing w:before="120" w:line="273" w:lineRule="auto"/>
        <w:ind w:right="254"/>
        <w:rPr>
          <w:sz w:val="24"/>
        </w:rPr>
      </w:pPr>
      <w:r>
        <w:rPr>
          <w:sz w:val="24"/>
        </w:rPr>
        <w:t>Başkanlığımız tarafından stratejik plan doğrultusunda 2019 yılı Kırşehir Ahi Evran Üniversitesi Performans Programı hazırlanmıştır.</w:t>
      </w:r>
    </w:p>
    <w:p w:rsidR="00256AA1" w:rsidRDefault="00256AA1" w:rsidP="00256AA1">
      <w:pPr>
        <w:pStyle w:val="ListeParagraf"/>
        <w:numPr>
          <w:ilvl w:val="0"/>
          <w:numId w:val="5"/>
        </w:numPr>
        <w:tabs>
          <w:tab w:val="left" w:pos="397"/>
        </w:tabs>
        <w:spacing w:before="120" w:line="273" w:lineRule="auto"/>
        <w:ind w:right="254"/>
        <w:rPr>
          <w:sz w:val="24"/>
        </w:rPr>
      </w:pPr>
      <w:r>
        <w:rPr>
          <w:sz w:val="24"/>
        </w:rPr>
        <w:t>Bütünleşik Bilgi Yönetim Sistemi üzerinden süreç performans parametresi izlemeleri yapılmakta ve buna yönelik olarak sistem üzerinden değerlendirmeler yapılarak iyileştirmeler planlanmaktadır.</w:t>
      </w:r>
    </w:p>
    <w:p w:rsidR="00256AA1" w:rsidRDefault="00256AA1" w:rsidP="00256AA1">
      <w:pPr>
        <w:tabs>
          <w:tab w:val="left" w:pos="397"/>
        </w:tabs>
        <w:spacing w:before="120" w:line="273" w:lineRule="auto"/>
        <w:ind w:right="254"/>
        <w:rPr>
          <w:sz w:val="24"/>
        </w:rPr>
      </w:pPr>
    </w:p>
    <w:p w:rsidR="00256AA1" w:rsidRPr="00256AA1" w:rsidRDefault="00256AA1" w:rsidP="00256AA1">
      <w:pPr>
        <w:pStyle w:val="ListeParagraf"/>
        <w:tabs>
          <w:tab w:val="left" w:pos="397"/>
        </w:tabs>
        <w:spacing w:before="120" w:line="273" w:lineRule="auto"/>
        <w:ind w:left="720" w:right="254" w:firstLine="0"/>
        <w:rPr>
          <w:sz w:val="24"/>
        </w:rPr>
        <w:sectPr w:rsidR="00256AA1" w:rsidRPr="00256AA1">
          <w:pgSz w:w="11910" w:h="16840"/>
          <w:pgMar w:top="1020" w:right="880" w:bottom="620" w:left="1020" w:header="571" w:footer="421" w:gutter="0"/>
          <w:cols w:space="708"/>
        </w:sectPr>
      </w:pPr>
      <w:r>
        <w:rPr>
          <w:sz w:val="24"/>
        </w:rPr>
        <w:t xml:space="preserve"> </w:t>
      </w:r>
    </w:p>
    <w:p w:rsidR="000A5C37" w:rsidRDefault="00983A60">
      <w:pPr>
        <w:pStyle w:val="Balk1"/>
        <w:numPr>
          <w:ilvl w:val="1"/>
          <w:numId w:val="6"/>
        </w:numPr>
        <w:tabs>
          <w:tab w:val="left" w:pos="587"/>
        </w:tabs>
        <w:spacing w:before="124"/>
        <w:ind w:left="586" w:hanging="475"/>
        <w:jc w:val="both"/>
      </w:pPr>
      <w:bookmarkStart w:id="6" w:name="_bookmark9"/>
      <w:bookmarkEnd w:id="6"/>
      <w:r>
        <w:lastRenderedPageBreak/>
        <w:t>İç Kalite</w:t>
      </w:r>
      <w:r>
        <w:rPr>
          <w:spacing w:val="-2"/>
        </w:rPr>
        <w:t xml:space="preserve"> </w:t>
      </w:r>
      <w:r>
        <w:t>Güvencesi</w:t>
      </w:r>
    </w:p>
    <w:p w:rsidR="000A5C37" w:rsidRDefault="00983A60">
      <w:pPr>
        <w:pStyle w:val="GvdeMetni"/>
        <w:spacing w:before="137" w:line="276" w:lineRule="auto"/>
        <w:ind w:left="112" w:right="250"/>
        <w:jc w:val="both"/>
      </w:pPr>
      <w:r>
        <w:t>Kurum,</w:t>
      </w:r>
      <w:r>
        <w:rPr>
          <w:spacing w:val="-13"/>
        </w:rPr>
        <w:t xml:space="preserve"> </w:t>
      </w:r>
      <w:r>
        <w:t>iç</w:t>
      </w:r>
      <w:r>
        <w:rPr>
          <w:spacing w:val="-14"/>
        </w:rPr>
        <w:t xml:space="preserve"> </w:t>
      </w:r>
      <w:r>
        <w:t>kalite</w:t>
      </w:r>
      <w:r>
        <w:rPr>
          <w:spacing w:val="-11"/>
        </w:rPr>
        <w:t xml:space="preserve"> </w:t>
      </w:r>
      <w:r>
        <w:t>güvencesi</w:t>
      </w:r>
      <w:r>
        <w:rPr>
          <w:spacing w:val="-13"/>
        </w:rPr>
        <w:t xml:space="preserve"> </w:t>
      </w:r>
      <w:r>
        <w:t>sistemini</w:t>
      </w:r>
      <w:r>
        <w:rPr>
          <w:spacing w:val="-13"/>
        </w:rPr>
        <w:t xml:space="preserve"> </w:t>
      </w:r>
      <w:r>
        <w:t>oluşturmalı</w:t>
      </w:r>
      <w:r>
        <w:rPr>
          <w:spacing w:val="-12"/>
        </w:rPr>
        <w:t xml:space="preserve"> </w:t>
      </w:r>
      <w:r>
        <w:t>ve</w:t>
      </w:r>
      <w:r>
        <w:rPr>
          <w:spacing w:val="-14"/>
        </w:rPr>
        <w:t xml:space="preserve"> </w:t>
      </w:r>
      <w:r>
        <w:t>bu</w:t>
      </w:r>
      <w:r>
        <w:rPr>
          <w:spacing w:val="-12"/>
        </w:rPr>
        <w:t xml:space="preserve"> </w:t>
      </w:r>
      <w:r>
        <w:t>sistem</w:t>
      </w:r>
      <w:r>
        <w:rPr>
          <w:spacing w:val="-13"/>
        </w:rPr>
        <w:t xml:space="preserve"> </w:t>
      </w:r>
      <w:r>
        <w:t>ile</w:t>
      </w:r>
      <w:r>
        <w:rPr>
          <w:spacing w:val="-14"/>
        </w:rPr>
        <w:t xml:space="preserve"> </w:t>
      </w:r>
      <w:r>
        <w:t>süreçlerin</w:t>
      </w:r>
      <w:r>
        <w:rPr>
          <w:spacing w:val="-10"/>
        </w:rPr>
        <w:t xml:space="preserve"> </w:t>
      </w:r>
      <w:r>
        <w:t>gözden</w:t>
      </w:r>
      <w:r>
        <w:rPr>
          <w:spacing w:val="-11"/>
        </w:rPr>
        <w:t xml:space="preserve"> </w:t>
      </w:r>
      <w:r>
        <w:t>geçirilerek</w:t>
      </w:r>
      <w:r>
        <w:rPr>
          <w:spacing w:val="-12"/>
        </w:rPr>
        <w:t xml:space="preserve"> </w:t>
      </w:r>
      <w:r>
        <w:t>sürekli iyileştirilmesini sağlamalıdır. Kalite Komisyonunun yetki, görev ve sorumlulukları açık şekilde tanımlanmalı ve kurumda kalite kültürü yaygınlaştırılmalıdır.</w:t>
      </w:r>
    </w:p>
    <w:p w:rsidR="000A5C37" w:rsidRDefault="00983A60">
      <w:pPr>
        <w:pStyle w:val="Balk1"/>
        <w:numPr>
          <w:ilvl w:val="2"/>
          <w:numId w:val="6"/>
        </w:numPr>
        <w:tabs>
          <w:tab w:val="left" w:pos="767"/>
        </w:tabs>
        <w:spacing w:before="123"/>
        <w:ind w:left="766" w:hanging="655"/>
        <w:jc w:val="both"/>
      </w:pPr>
      <w:bookmarkStart w:id="7" w:name="_bookmark10"/>
      <w:bookmarkEnd w:id="7"/>
      <w:r>
        <w:t>Kalite</w:t>
      </w:r>
      <w:r>
        <w:rPr>
          <w:spacing w:val="-1"/>
        </w:rPr>
        <w:t xml:space="preserve"> </w:t>
      </w:r>
      <w:r>
        <w:t>Komisyonu</w:t>
      </w:r>
    </w:p>
    <w:p w:rsidR="000A5C37" w:rsidRDefault="00983A60">
      <w:pPr>
        <w:spacing w:before="144"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690"/>
        <w:gridCol w:w="1901"/>
        <w:gridCol w:w="2489"/>
        <w:gridCol w:w="2122"/>
      </w:tblGrid>
      <w:tr w:rsidR="000A5C37">
        <w:trPr>
          <w:trHeight w:val="230"/>
        </w:trPr>
        <w:tc>
          <w:tcPr>
            <w:tcW w:w="1428" w:type="dxa"/>
            <w:shd w:val="clear" w:color="auto" w:fill="9ECCCD"/>
          </w:tcPr>
          <w:p w:rsidR="000A5C37" w:rsidRDefault="00983A60">
            <w:pPr>
              <w:pStyle w:val="TableParagraph"/>
              <w:spacing w:line="211" w:lineRule="exact"/>
              <w:ind w:left="7"/>
              <w:jc w:val="center"/>
              <w:rPr>
                <w:b/>
                <w:sz w:val="20"/>
              </w:rPr>
            </w:pPr>
            <w:r>
              <w:rPr>
                <w:b/>
                <w:w w:val="99"/>
                <w:sz w:val="20"/>
              </w:rPr>
              <w:t>1</w:t>
            </w:r>
          </w:p>
        </w:tc>
        <w:tc>
          <w:tcPr>
            <w:tcW w:w="1690" w:type="dxa"/>
            <w:shd w:val="clear" w:color="auto" w:fill="9ECCCD"/>
          </w:tcPr>
          <w:p w:rsidR="000A5C37" w:rsidRDefault="00983A60">
            <w:pPr>
              <w:pStyle w:val="TableParagraph"/>
              <w:spacing w:line="211" w:lineRule="exact"/>
              <w:ind w:left="9"/>
              <w:jc w:val="center"/>
              <w:rPr>
                <w:b/>
                <w:sz w:val="20"/>
              </w:rPr>
            </w:pPr>
            <w:r>
              <w:rPr>
                <w:b/>
                <w:w w:val="99"/>
                <w:sz w:val="20"/>
              </w:rPr>
              <w:t>2</w:t>
            </w:r>
          </w:p>
        </w:tc>
        <w:tc>
          <w:tcPr>
            <w:tcW w:w="1901" w:type="dxa"/>
            <w:shd w:val="clear" w:color="auto" w:fill="9ECCCD"/>
          </w:tcPr>
          <w:p w:rsidR="000A5C37" w:rsidRDefault="00983A60">
            <w:pPr>
              <w:pStyle w:val="TableParagraph"/>
              <w:spacing w:line="211" w:lineRule="exact"/>
              <w:ind w:left="10"/>
              <w:jc w:val="center"/>
              <w:rPr>
                <w:b/>
                <w:sz w:val="20"/>
              </w:rPr>
            </w:pPr>
            <w:r>
              <w:rPr>
                <w:b/>
                <w:w w:val="99"/>
                <w:sz w:val="20"/>
              </w:rPr>
              <w:t>3</w:t>
            </w:r>
          </w:p>
        </w:tc>
        <w:tc>
          <w:tcPr>
            <w:tcW w:w="2489" w:type="dxa"/>
            <w:shd w:val="clear" w:color="auto" w:fill="9ECCCD"/>
          </w:tcPr>
          <w:p w:rsidR="000A5C37" w:rsidRDefault="00983A60">
            <w:pPr>
              <w:pStyle w:val="TableParagraph"/>
              <w:spacing w:line="211" w:lineRule="exact"/>
              <w:ind w:left="17"/>
              <w:jc w:val="center"/>
              <w:rPr>
                <w:b/>
                <w:sz w:val="20"/>
              </w:rPr>
            </w:pPr>
            <w:r>
              <w:rPr>
                <w:b/>
                <w:w w:val="99"/>
                <w:sz w:val="20"/>
              </w:rPr>
              <w:t>4</w:t>
            </w:r>
          </w:p>
        </w:tc>
        <w:tc>
          <w:tcPr>
            <w:tcW w:w="2122" w:type="dxa"/>
            <w:shd w:val="clear" w:color="auto" w:fill="9ECCCD"/>
          </w:tcPr>
          <w:p w:rsidR="000A5C37" w:rsidRDefault="00983A60">
            <w:pPr>
              <w:pStyle w:val="TableParagraph"/>
              <w:spacing w:line="211" w:lineRule="exact"/>
              <w:ind w:left="16"/>
              <w:jc w:val="center"/>
              <w:rPr>
                <w:b/>
                <w:sz w:val="20"/>
              </w:rPr>
            </w:pPr>
            <w:r>
              <w:rPr>
                <w:b/>
                <w:w w:val="99"/>
                <w:sz w:val="20"/>
              </w:rPr>
              <w:t>5</w:t>
            </w:r>
          </w:p>
        </w:tc>
      </w:tr>
      <w:tr w:rsidR="000A5C37">
        <w:trPr>
          <w:trHeight w:val="2478"/>
        </w:trPr>
        <w:tc>
          <w:tcPr>
            <w:tcW w:w="1428" w:type="dxa"/>
          </w:tcPr>
          <w:p w:rsidR="000A5C37" w:rsidRDefault="00983A60">
            <w:pPr>
              <w:pStyle w:val="TableParagraph"/>
              <w:ind w:right="159"/>
              <w:rPr>
                <w:sz w:val="18"/>
              </w:rPr>
            </w:pPr>
            <w:r>
              <w:rPr>
                <w:sz w:val="18"/>
              </w:rPr>
              <w:t>Kurumda kalite güvencesi süreçlerini yürütmek üzere oluşturulmuş bir kalite komisyonu bulunmamaktadır.</w:t>
            </w:r>
          </w:p>
        </w:tc>
        <w:tc>
          <w:tcPr>
            <w:tcW w:w="1690" w:type="dxa"/>
          </w:tcPr>
          <w:p w:rsidR="000A5C37" w:rsidRDefault="00983A60">
            <w:pPr>
              <w:pStyle w:val="TableParagraph"/>
              <w:spacing w:before="3" w:line="206" w:lineRule="exact"/>
              <w:ind w:right="158"/>
              <w:rPr>
                <w:sz w:val="18"/>
              </w:rPr>
            </w:pPr>
            <w:r>
              <w:rPr>
                <w:sz w:val="18"/>
              </w:rPr>
              <w:t>Kalite komisyonunun yetki, görev ve sorumlulukları ile organizasyon yapısı tanımlanmıştır. Ancak kalite komisyonu bu yetki, görev ve sorumluluklar kapsamında planlama ve/veya karar alma süreçlerinde etkin rol almamaktadır.</w:t>
            </w:r>
          </w:p>
        </w:tc>
        <w:tc>
          <w:tcPr>
            <w:tcW w:w="1901" w:type="dxa"/>
          </w:tcPr>
          <w:p w:rsidR="000A5C37" w:rsidRDefault="00983A60">
            <w:pPr>
              <w:pStyle w:val="TableParagraph"/>
              <w:spacing w:before="3" w:line="206" w:lineRule="exact"/>
              <w:ind w:right="131"/>
              <w:rPr>
                <w:sz w:val="18"/>
              </w:rPr>
            </w:pPr>
            <w:r>
              <w:rPr>
                <w:sz w:val="18"/>
              </w:rPr>
              <w:t>Kalite komisyonunu yetki, görev ve sorumlulukları kapsamında çalışmalarını kapsayıcı ve katılımcı bir yaklaşımla şeffaf olarak yürütmektedir. Ancak bu uygulamalar kurumdaki bütüncül kalite yönetimi kapsamında yürütülmemektedir ve uygulamaların sonuçları izlenmemektedir.</w:t>
            </w:r>
          </w:p>
        </w:tc>
        <w:tc>
          <w:tcPr>
            <w:tcW w:w="2489" w:type="dxa"/>
          </w:tcPr>
          <w:p w:rsidR="000A5C37" w:rsidRDefault="00983A60">
            <w:pPr>
              <w:pStyle w:val="TableParagraph"/>
              <w:spacing w:before="3" w:line="206" w:lineRule="exact"/>
              <w:ind w:left="60" w:right="27"/>
              <w:rPr>
                <w:sz w:val="18"/>
              </w:rPr>
            </w:pPr>
            <w:r>
              <w:rPr>
                <w:sz w:val="18"/>
              </w:rPr>
              <w:t xml:space="preserve">Kalite komisyonu ve komisyona destek olmak amacıyla oluşturulan kalite odaklı </w:t>
            </w:r>
            <w:proofErr w:type="spellStart"/>
            <w:r>
              <w:rPr>
                <w:sz w:val="18"/>
              </w:rPr>
              <w:t>organizasyonel</w:t>
            </w:r>
            <w:proofErr w:type="spellEnd"/>
            <w:r>
              <w:rPr>
                <w:sz w:val="18"/>
              </w:rPr>
              <w:t xml:space="preserve"> yapılar;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w:t>
            </w:r>
          </w:p>
        </w:tc>
        <w:tc>
          <w:tcPr>
            <w:tcW w:w="2122" w:type="dxa"/>
          </w:tcPr>
          <w:p w:rsidR="000A5C37" w:rsidRDefault="00983A60">
            <w:pPr>
              <w:pStyle w:val="TableParagraph"/>
              <w:spacing w:before="3" w:line="206" w:lineRule="exact"/>
              <w:ind w:left="60" w:right="49"/>
              <w:rPr>
                <w:sz w:val="18"/>
              </w:rPr>
            </w:pPr>
            <w:r>
              <w:rPr>
                <w:sz w:val="18"/>
              </w:rPr>
              <w:t xml:space="preserve">Kalite komisyonunun ve ilgili diğer </w:t>
            </w:r>
            <w:proofErr w:type="spellStart"/>
            <w:r>
              <w:rPr>
                <w:sz w:val="18"/>
              </w:rPr>
              <w:t>organizasyonel</w:t>
            </w:r>
            <w:proofErr w:type="spellEnd"/>
            <w:r>
              <w:rPr>
                <w:spacing w:val="-9"/>
                <w:sz w:val="18"/>
              </w:rPr>
              <w:t xml:space="preserve"> </w:t>
            </w:r>
            <w:r>
              <w:rPr>
                <w:sz w:val="18"/>
              </w:rPr>
              <w:t>birimlerin kurumsal amaçlar doğrultusunda, sürdürülebilir ve bütünleşik uygulamaları kurumun tamamında benimsenmiştir; kurumun kalite yönetimi kapsamında yenilikçi uygulamaları bulunmakta, uygulamaların bir kısmı diğer kurumlar tarafından örnek</w:t>
            </w:r>
            <w:r>
              <w:rPr>
                <w:spacing w:val="-7"/>
                <w:sz w:val="18"/>
              </w:rPr>
              <w:t xml:space="preserve"> </w:t>
            </w:r>
            <w:r>
              <w:rPr>
                <w:sz w:val="18"/>
              </w:rPr>
              <w:t>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256AA1">
      <w:pPr>
        <w:pStyle w:val="ListeParagraf"/>
        <w:numPr>
          <w:ilvl w:val="0"/>
          <w:numId w:val="5"/>
        </w:numPr>
        <w:tabs>
          <w:tab w:val="left" w:pos="474"/>
        </w:tabs>
        <w:spacing w:before="119"/>
        <w:ind w:left="473" w:right="254" w:hanging="361"/>
        <w:jc w:val="both"/>
        <w:rPr>
          <w:sz w:val="24"/>
        </w:rPr>
      </w:pPr>
      <w:r>
        <w:rPr>
          <w:sz w:val="24"/>
        </w:rPr>
        <w:t>Kırşehir Ahi Evran Üniversitesi Kalite Komisyonu oluşturulmuştur. Bunun yanı sıra birimlerde de kalite çalışmalarının genele yayılabilmesi için birim kalite komisyonları oluşturulmuştur. Başkanlığımızda da bu kapsamda oluşturulan her birimden temsilcinin bulunduğu birim kalite komisyonu oluşturulmuştur. Başkanlığımız kalite komisyonu periyodik toplantılar yapmakta ve bu toplantılar kayıt altına alınmaktadır.</w:t>
      </w:r>
    </w:p>
    <w:p w:rsidR="000A5C37" w:rsidRDefault="00983A60">
      <w:pPr>
        <w:pStyle w:val="Balk1"/>
        <w:numPr>
          <w:ilvl w:val="2"/>
          <w:numId w:val="6"/>
        </w:numPr>
        <w:tabs>
          <w:tab w:val="left" w:pos="767"/>
        </w:tabs>
        <w:spacing w:before="124"/>
        <w:ind w:left="766" w:hanging="655"/>
        <w:jc w:val="both"/>
      </w:pPr>
      <w:bookmarkStart w:id="8" w:name="_bookmark11"/>
      <w:bookmarkEnd w:id="8"/>
      <w:r>
        <w:t>İç kalite güvencesi mekanizmaları (PUKÖ çevrimleri, takvim, birimlerin</w:t>
      </w:r>
      <w:r>
        <w:rPr>
          <w:spacing w:val="-3"/>
        </w:rPr>
        <w:t xml:space="preserve"> </w:t>
      </w:r>
      <w:r>
        <w:t>yapısı)</w:t>
      </w:r>
    </w:p>
    <w:p w:rsidR="000A5C37" w:rsidRDefault="00983A60">
      <w:pPr>
        <w:spacing w:before="141" w:after="42"/>
        <w:ind w:left="1859" w:right="1998"/>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687"/>
        <w:gridCol w:w="2409"/>
        <w:gridCol w:w="2126"/>
        <w:gridCol w:w="1982"/>
      </w:tblGrid>
      <w:tr w:rsidR="000A5C37">
        <w:trPr>
          <w:trHeight w:val="230"/>
        </w:trPr>
        <w:tc>
          <w:tcPr>
            <w:tcW w:w="1428" w:type="dxa"/>
            <w:shd w:val="clear" w:color="auto" w:fill="9ECCCD"/>
          </w:tcPr>
          <w:p w:rsidR="000A5C37" w:rsidRDefault="00983A60">
            <w:pPr>
              <w:pStyle w:val="TableParagraph"/>
              <w:spacing w:line="210" w:lineRule="exact"/>
              <w:ind w:left="7"/>
              <w:jc w:val="center"/>
              <w:rPr>
                <w:b/>
                <w:sz w:val="20"/>
              </w:rPr>
            </w:pPr>
            <w:r>
              <w:rPr>
                <w:b/>
                <w:w w:val="99"/>
                <w:sz w:val="20"/>
              </w:rPr>
              <w:t>1</w:t>
            </w:r>
          </w:p>
        </w:tc>
        <w:tc>
          <w:tcPr>
            <w:tcW w:w="1687" w:type="dxa"/>
            <w:shd w:val="clear" w:color="auto" w:fill="9ECCCD"/>
          </w:tcPr>
          <w:p w:rsidR="000A5C37" w:rsidRDefault="00983A60">
            <w:pPr>
              <w:pStyle w:val="TableParagraph"/>
              <w:spacing w:line="210" w:lineRule="exact"/>
              <w:ind w:left="7"/>
              <w:jc w:val="center"/>
              <w:rPr>
                <w:b/>
                <w:sz w:val="20"/>
              </w:rPr>
            </w:pPr>
            <w:r>
              <w:rPr>
                <w:b/>
                <w:w w:val="99"/>
                <w:sz w:val="20"/>
              </w:rPr>
              <w:t>2</w:t>
            </w:r>
          </w:p>
        </w:tc>
        <w:tc>
          <w:tcPr>
            <w:tcW w:w="2409" w:type="dxa"/>
            <w:shd w:val="clear" w:color="auto" w:fill="9ECCCD"/>
          </w:tcPr>
          <w:p w:rsidR="000A5C37" w:rsidRDefault="00983A60">
            <w:pPr>
              <w:pStyle w:val="TableParagraph"/>
              <w:spacing w:line="210" w:lineRule="exact"/>
              <w:ind w:left="12"/>
              <w:jc w:val="center"/>
              <w:rPr>
                <w:b/>
                <w:sz w:val="20"/>
              </w:rPr>
            </w:pPr>
            <w:r>
              <w:rPr>
                <w:b/>
                <w:w w:val="99"/>
                <w:sz w:val="20"/>
              </w:rPr>
              <w:t>3</w:t>
            </w:r>
          </w:p>
        </w:tc>
        <w:tc>
          <w:tcPr>
            <w:tcW w:w="2126" w:type="dxa"/>
            <w:tcBorders>
              <w:right w:val="single" w:sz="6" w:space="0" w:color="000000"/>
            </w:tcBorders>
            <w:shd w:val="clear" w:color="auto" w:fill="9ECCCD"/>
          </w:tcPr>
          <w:p w:rsidR="000A5C37" w:rsidRDefault="00983A60">
            <w:pPr>
              <w:pStyle w:val="TableParagraph"/>
              <w:spacing w:line="210" w:lineRule="exact"/>
              <w:ind w:left="16"/>
              <w:jc w:val="center"/>
              <w:rPr>
                <w:b/>
                <w:sz w:val="20"/>
              </w:rPr>
            </w:pPr>
            <w:r>
              <w:rPr>
                <w:b/>
                <w:w w:val="99"/>
                <w:sz w:val="20"/>
              </w:rPr>
              <w:t>4</w:t>
            </w:r>
          </w:p>
        </w:tc>
        <w:tc>
          <w:tcPr>
            <w:tcW w:w="1982" w:type="dxa"/>
            <w:tcBorders>
              <w:left w:val="single" w:sz="6" w:space="0" w:color="000000"/>
            </w:tcBorders>
            <w:shd w:val="clear" w:color="auto" w:fill="9ECCCD"/>
          </w:tcPr>
          <w:p w:rsidR="000A5C37" w:rsidRDefault="00983A60">
            <w:pPr>
              <w:pStyle w:val="TableParagraph"/>
              <w:spacing w:line="210" w:lineRule="exact"/>
              <w:ind w:left="13"/>
              <w:jc w:val="center"/>
              <w:rPr>
                <w:b/>
                <w:sz w:val="20"/>
              </w:rPr>
            </w:pPr>
            <w:r>
              <w:rPr>
                <w:b/>
                <w:w w:val="99"/>
                <w:sz w:val="20"/>
              </w:rPr>
              <w:t>5</w:t>
            </w:r>
          </w:p>
        </w:tc>
      </w:tr>
      <w:tr w:rsidR="000A5C37">
        <w:trPr>
          <w:trHeight w:val="2892"/>
        </w:trPr>
        <w:tc>
          <w:tcPr>
            <w:tcW w:w="1428" w:type="dxa"/>
          </w:tcPr>
          <w:p w:rsidR="000A5C37" w:rsidRDefault="00983A60">
            <w:pPr>
              <w:pStyle w:val="TableParagraph"/>
              <w:ind w:right="179"/>
              <w:jc w:val="both"/>
              <w:rPr>
                <w:sz w:val="18"/>
              </w:rPr>
            </w:pPr>
            <w:r>
              <w:rPr>
                <w:sz w:val="18"/>
              </w:rPr>
              <w:t>Kurumun iç kalite güvencesi sistemi ve mekanizmaları bulunmamaktadır.</w:t>
            </w:r>
          </w:p>
        </w:tc>
        <w:tc>
          <w:tcPr>
            <w:tcW w:w="1687" w:type="dxa"/>
          </w:tcPr>
          <w:p w:rsidR="000A5C37" w:rsidRDefault="00983A60">
            <w:pPr>
              <w:pStyle w:val="TableParagraph"/>
              <w:ind w:right="51"/>
              <w:rPr>
                <w:sz w:val="18"/>
              </w:rPr>
            </w:pPr>
            <w:r>
              <w:rPr>
                <w:sz w:val="18"/>
              </w:rPr>
              <w:t>Kurumun iç kalite güvencesi mekanizmaları bulunmaktadır ancak bu mekanizmalar bütün alanları/süreçleri (eğitim ve öğretim, araştırma ve geliştirme, toplumsal katkı, yönetim sistemi) kapsamamaktadır.</w:t>
            </w:r>
          </w:p>
        </w:tc>
        <w:tc>
          <w:tcPr>
            <w:tcW w:w="2409" w:type="dxa"/>
          </w:tcPr>
          <w:p w:rsidR="000A5C37" w:rsidRDefault="00983A60">
            <w:pPr>
              <w:pStyle w:val="TableParagraph"/>
              <w:ind w:left="58" w:right="51"/>
              <w:rPr>
                <w:sz w:val="18"/>
              </w:rPr>
            </w:pPr>
            <w:r>
              <w:rPr>
                <w:sz w:val="18"/>
              </w:rPr>
              <w:t xml:space="preserve">Kurumun tüm alanları ve süreçleri kapsayacak şekilde iç kalite güvencesi mekanizmaları (süreçler, PUKÖ çevrimleri, görevler, yetki ve sorumluluklar, kalite araçları) bulunmakta olup; bu iç kalite güvencesi mekanizmalarından bazı </w:t>
            </w:r>
            <w:r>
              <w:rPr>
                <w:spacing w:val="-3"/>
                <w:sz w:val="18"/>
              </w:rPr>
              <w:t xml:space="preserve">uygulama </w:t>
            </w:r>
            <w:r>
              <w:rPr>
                <w:sz w:val="18"/>
              </w:rPr>
              <w:t>sonuçları elde edilmiştir. Ancak bu mekanizmalar kurumdaki bütüncül kalite yönetimi kapsamında yürütülmemektedir</w:t>
            </w:r>
            <w:r>
              <w:rPr>
                <w:spacing w:val="-2"/>
                <w:sz w:val="18"/>
              </w:rPr>
              <w:t xml:space="preserve"> </w:t>
            </w:r>
            <w:r>
              <w:rPr>
                <w:sz w:val="18"/>
              </w:rPr>
              <w:t>ve</w:t>
            </w:r>
          </w:p>
          <w:p w:rsidR="000A5C37" w:rsidRDefault="00983A60">
            <w:pPr>
              <w:pStyle w:val="TableParagraph"/>
              <w:spacing w:line="200" w:lineRule="atLeast"/>
              <w:ind w:left="58" w:right="51"/>
              <w:rPr>
                <w:sz w:val="18"/>
              </w:rPr>
            </w:pPr>
            <w:proofErr w:type="gramStart"/>
            <w:r>
              <w:rPr>
                <w:sz w:val="18"/>
              </w:rPr>
              <w:t>uygulamaların</w:t>
            </w:r>
            <w:proofErr w:type="gramEnd"/>
            <w:r>
              <w:rPr>
                <w:sz w:val="18"/>
              </w:rPr>
              <w:t xml:space="preserve"> sonuçları izlenmemektedir.</w:t>
            </w:r>
          </w:p>
        </w:tc>
        <w:tc>
          <w:tcPr>
            <w:tcW w:w="2126" w:type="dxa"/>
            <w:tcBorders>
              <w:right w:val="single" w:sz="6" w:space="0" w:color="000000"/>
            </w:tcBorders>
          </w:tcPr>
          <w:p w:rsidR="000A5C37" w:rsidRDefault="00983A60">
            <w:pPr>
              <w:pStyle w:val="TableParagraph"/>
              <w:ind w:left="59" w:right="82"/>
              <w:rPr>
                <w:sz w:val="18"/>
              </w:rPr>
            </w:pPr>
            <w:r>
              <w:rPr>
                <w:sz w:val="18"/>
              </w:rPr>
              <w:t>Kurumda tüm birimleri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1982" w:type="dxa"/>
            <w:tcBorders>
              <w:left w:val="single" w:sz="6" w:space="0" w:color="000000"/>
            </w:tcBorders>
          </w:tcPr>
          <w:p w:rsidR="000A5C37" w:rsidRDefault="00983A60">
            <w:pPr>
              <w:pStyle w:val="TableParagraph"/>
              <w:ind w:left="58" w:right="78"/>
              <w:rPr>
                <w:sz w:val="18"/>
              </w:rPr>
            </w:pPr>
            <w:r>
              <w:rPr>
                <w:sz w:val="18"/>
              </w:rPr>
              <w:t>Tüm birimleri ve süreçleri kapsayan, kurumsal amaçlar doğrultusunda, sürdürülebilir ve bütünleşik iç kalite güvencesi uygulamaları kurumun tamamında benimsenmiştir. Kurumun kalite yönetimi kapsamında yenilikçi uygulamaları bulunmakta, uygulamaların bir kısmı diğer kurumlar tarafından örnek 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983A60" w:rsidP="0040169B">
      <w:pPr>
        <w:pStyle w:val="ListeParagraf"/>
        <w:numPr>
          <w:ilvl w:val="0"/>
          <w:numId w:val="5"/>
        </w:numPr>
        <w:tabs>
          <w:tab w:val="left" w:pos="474"/>
        </w:tabs>
        <w:spacing w:before="115"/>
        <w:ind w:left="473" w:right="255" w:hanging="361"/>
        <w:jc w:val="both"/>
      </w:pPr>
      <w:r>
        <w:rPr>
          <w:sz w:val="24"/>
        </w:rPr>
        <w:t xml:space="preserve">Başkanlığımız </w:t>
      </w:r>
      <w:r w:rsidR="0040169B">
        <w:rPr>
          <w:sz w:val="24"/>
        </w:rPr>
        <w:t>yılın başında faaliyetlerini planlamakta, performans hedeflerini belirlemektedir. Yıl boyu yapılan çalışmalar bu plana uygun olarak yürütülmekte olup yıl sonunda gerekli iyileştirmeler yapılmakta bunlara yönelik olarak önlemler alınmaktadır. Bu şekilde PUKÖ döngüsüne uygun olarak çalışmalar yürütülmektedir.</w:t>
      </w:r>
    </w:p>
    <w:p w:rsidR="000A5C37" w:rsidRDefault="00983A60">
      <w:pPr>
        <w:pStyle w:val="Balk1"/>
        <w:numPr>
          <w:ilvl w:val="2"/>
          <w:numId w:val="6"/>
        </w:numPr>
        <w:tabs>
          <w:tab w:val="left" w:pos="767"/>
        </w:tabs>
        <w:spacing w:before="125"/>
        <w:ind w:left="766" w:hanging="655"/>
      </w:pPr>
      <w:bookmarkStart w:id="9" w:name="_bookmark12"/>
      <w:bookmarkEnd w:id="9"/>
      <w:r>
        <w:lastRenderedPageBreak/>
        <w:t>Liderlik ve kalite güvencesi</w:t>
      </w:r>
      <w:r>
        <w:rPr>
          <w:spacing w:val="-4"/>
        </w:rPr>
        <w:t xml:space="preserve"> </w:t>
      </w:r>
      <w:r>
        <w:t>kültürü</w:t>
      </w:r>
    </w:p>
    <w:p w:rsidR="000A5C37" w:rsidRDefault="00983A60">
      <w:pPr>
        <w:spacing w:before="144"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743"/>
        <w:gridCol w:w="2064"/>
        <w:gridCol w:w="2265"/>
        <w:gridCol w:w="2136"/>
      </w:tblGrid>
      <w:tr w:rsidR="000A5C37">
        <w:trPr>
          <w:trHeight w:val="230"/>
        </w:trPr>
        <w:tc>
          <w:tcPr>
            <w:tcW w:w="1556" w:type="dxa"/>
            <w:shd w:val="clear" w:color="auto" w:fill="9ECCCD"/>
          </w:tcPr>
          <w:p w:rsidR="000A5C37" w:rsidRDefault="00983A60">
            <w:pPr>
              <w:pStyle w:val="TableParagraph"/>
              <w:spacing w:line="210" w:lineRule="exact"/>
              <w:ind w:left="9"/>
              <w:jc w:val="center"/>
              <w:rPr>
                <w:b/>
                <w:sz w:val="20"/>
              </w:rPr>
            </w:pPr>
            <w:r>
              <w:rPr>
                <w:b/>
                <w:w w:val="99"/>
                <w:sz w:val="20"/>
              </w:rPr>
              <w:t>1</w:t>
            </w:r>
          </w:p>
        </w:tc>
        <w:tc>
          <w:tcPr>
            <w:tcW w:w="1743" w:type="dxa"/>
            <w:shd w:val="clear" w:color="auto" w:fill="9ECCCD"/>
          </w:tcPr>
          <w:p w:rsidR="000A5C37" w:rsidRDefault="00983A60">
            <w:pPr>
              <w:pStyle w:val="TableParagraph"/>
              <w:spacing w:line="210" w:lineRule="exact"/>
              <w:ind w:left="12"/>
              <w:jc w:val="center"/>
              <w:rPr>
                <w:b/>
                <w:sz w:val="20"/>
              </w:rPr>
            </w:pPr>
            <w:r>
              <w:rPr>
                <w:b/>
                <w:w w:val="99"/>
                <w:sz w:val="20"/>
              </w:rPr>
              <w:t>2</w:t>
            </w:r>
          </w:p>
        </w:tc>
        <w:tc>
          <w:tcPr>
            <w:tcW w:w="2064" w:type="dxa"/>
            <w:shd w:val="clear" w:color="auto" w:fill="9ECCCD"/>
          </w:tcPr>
          <w:p w:rsidR="000A5C37" w:rsidRDefault="00983A60">
            <w:pPr>
              <w:pStyle w:val="TableParagraph"/>
              <w:spacing w:line="210" w:lineRule="exact"/>
              <w:ind w:left="8"/>
              <w:jc w:val="center"/>
              <w:rPr>
                <w:b/>
                <w:sz w:val="20"/>
              </w:rPr>
            </w:pPr>
            <w:r>
              <w:rPr>
                <w:b/>
                <w:w w:val="99"/>
                <w:sz w:val="20"/>
              </w:rPr>
              <w:t>3</w:t>
            </w:r>
          </w:p>
        </w:tc>
        <w:tc>
          <w:tcPr>
            <w:tcW w:w="2265" w:type="dxa"/>
            <w:shd w:val="clear" w:color="auto" w:fill="9ECCCD"/>
          </w:tcPr>
          <w:p w:rsidR="000A5C37" w:rsidRDefault="00983A60">
            <w:pPr>
              <w:pStyle w:val="TableParagraph"/>
              <w:spacing w:line="210" w:lineRule="exact"/>
              <w:ind w:left="14"/>
              <w:jc w:val="center"/>
              <w:rPr>
                <w:b/>
                <w:sz w:val="20"/>
              </w:rPr>
            </w:pPr>
            <w:r>
              <w:rPr>
                <w:b/>
                <w:w w:val="99"/>
                <w:sz w:val="20"/>
              </w:rPr>
              <w:t>4</w:t>
            </w:r>
          </w:p>
        </w:tc>
        <w:tc>
          <w:tcPr>
            <w:tcW w:w="2136" w:type="dxa"/>
            <w:shd w:val="clear" w:color="auto" w:fill="9ECCCD"/>
          </w:tcPr>
          <w:p w:rsidR="000A5C37" w:rsidRDefault="00983A60">
            <w:pPr>
              <w:pStyle w:val="TableParagraph"/>
              <w:spacing w:line="210" w:lineRule="exact"/>
              <w:ind w:left="11"/>
              <w:jc w:val="center"/>
              <w:rPr>
                <w:b/>
                <w:sz w:val="20"/>
              </w:rPr>
            </w:pPr>
            <w:r>
              <w:rPr>
                <w:b/>
                <w:w w:val="99"/>
                <w:sz w:val="20"/>
              </w:rPr>
              <w:t>5</w:t>
            </w:r>
          </w:p>
        </w:tc>
      </w:tr>
      <w:tr w:rsidR="000A5C37">
        <w:trPr>
          <w:trHeight w:val="3724"/>
        </w:trPr>
        <w:tc>
          <w:tcPr>
            <w:tcW w:w="1556" w:type="dxa"/>
          </w:tcPr>
          <w:p w:rsidR="000A5C37" w:rsidRDefault="00983A60">
            <w:pPr>
              <w:pStyle w:val="TableParagraph"/>
              <w:ind w:right="248"/>
              <w:rPr>
                <w:rFonts w:ascii="Arial" w:hAnsi="Arial"/>
                <w:sz w:val="18"/>
              </w:rPr>
            </w:pPr>
            <w:r>
              <w:rPr>
                <w:rFonts w:ascii="Arial" w:hAnsi="Arial"/>
                <w:sz w:val="18"/>
              </w:rPr>
              <w:t>Kurumda kalite güvencesi kültürünü destekleyen kurumsal kültür ve liderlik yaklaşımı</w:t>
            </w:r>
          </w:p>
          <w:p w:rsidR="000A5C37" w:rsidRDefault="00983A60">
            <w:pPr>
              <w:pStyle w:val="TableParagraph"/>
              <w:spacing w:line="205" w:lineRule="exact"/>
              <w:rPr>
                <w:rFonts w:ascii="Arial" w:hAnsi="Arial"/>
                <w:sz w:val="18"/>
              </w:rPr>
            </w:pPr>
            <w:proofErr w:type="gramStart"/>
            <w:r>
              <w:rPr>
                <w:rFonts w:ascii="Arial" w:hAnsi="Arial"/>
                <w:sz w:val="18"/>
              </w:rPr>
              <w:t>bulunmamaktadır</w:t>
            </w:r>
            <w:proofErr w:type="gramEnd"/>
            <w:r>
              <w:rPr>
                <w:rFonts w:ascii="Arial" w:hAnsi="Arial"/>
                <w:sz w:val="18"/>
              </w:rPr>
              <w:t>.</w:t>
            </w:r>
          </w:p>
        </w:tc>
        <w:tc>
          <w:tcPr>
            <w:tcW w:w="1743" w:type="dxa"/>
          </w:tcPr>
          <w:p w:rsidR="000A5C37" w:rsidRDefault="00983A60">
            <w:pPr>
              <w:pStyle w:val="TableParagraph"/>
              <w:ind w:left="59" w:right="52"/>
              <w:rPr>
                <w:rFonts w:ascii="Arial" w:hAnsi="Arial"/>
                <w:sz w:val="18"/>
              </w:rPr>
            </w:pPr>
            <w:r>
              <w:rPr>
                <w:rFonts w:ascii="Arial" w:hAnsi="Arial"/>
                <w:sz w:val="18"/>
              </w:rPr>
              <w:t>Kurumda kalite güvencesi kültürünü destekleyen kurumsal kültür ve liderlik yaklaşımı oluşturmak üzere planlar</w:t>
            </w:r>
          </w:p>
          <w:p w:rsidR="000A5C37" w:rsidRDefault="00983A60">
            <w:pPr>
              <w:pStyle w:val="TableParagraph"/>
              <w:ind w:left="59" w:right="263"/>
              <w:rPr>
                <w:rFonts w:ascii="Arial" w:hAnsi="Arial"/>
                <w:sz w:val="18"/>
              </w:rPr>
            </w:pPr>
            <w:proofErr w:type="gramStart"/>
            <w:r>
              <w:rPr>
                <w:rFonts w:ascii="Arial" w:hAnsi="Arial"/>
                <w:sz w:val="18"/>
              </w:rPr>
              <w:t>bulunmaktadır</w:t>
            </w:r>
            <w:proofErr w:type="gramEnd"/>
            <w:r>
              <w:rPr>
                <w:rFonts w:ascii="Arial" w:hAnsi="Arial"/>
                <w:sz w:val="18"/>
              </w:rPr>
              <w:t>. Ancak bu planlar doğrultusunda yapılmış uygulamalar bulunmamaktadır</w:t>
            </w:r>
          </w:p>
          <w:p w:rsidR="000A5C37" w:rsidRDefault="00983A60">
            <w:pPr>
              <w:pStyle w:val="TableParagraph"/>
              <w:ind w:left="59" w:right="43"/>
              <w:rPr>
                <w:rFonts w:ascii="Arial" w:hAnsi="Arial"/>
                <w:sz w:val="18"/>
              </w:rPr>
            </w:pPr>
            <w:proofErr w:type="gramStart"/>
            <w:r>
              <w:rPr>
                <w:rFonts w:ascii="Arial" w:hAnsi="Arial"/>
                <w:sz w:val="18"/>
              </w:rPr>
              <w:t>veya</w:t>
            </w:r>
            <w:proofErr w:type="gramEnd"/>
            <w:r>
              <w:rPr>
                <w:rFonts w:ascii="Arial" w:hAnsi="Arial"/>
                <w:sz w:val="18"/>
              </w:rPr>
              <w:t xml:space="preserve"> tüm alanları ve birimleri kapsamayan uygulamalar</w:t>
            </w:r>
          </w:p>
          <w:p w:rsidR="000A5C37" w:rsidRDefault="00983A60">
            <w:pPr>
              <w:pStyle w:val="TableParagraph"/>
              <w:spacing w:line="187" w:lineRule="exact"/>
              <w:ind w:left="59"/>
              <w:rPr>
                <w:rFonts w:ascii="Arial" w:hAnsi="Arial"/>
                <w:sz w:val="18"/>
              </w:rPr>
            </w:pPr>
            <w:proofErr w:type="gramStart"/>
            <w:r>
              <w:rPr>
                <w:rFonts w:ascii="Arial" w:hAnsi="Arial"/>
                <w:sz w:val="18"/>
              </w:rPr>
              <w:t>bulunmaktadır</w:t>
            </w:r>
            <w:proofErr w:type="gramEnd"/>
            <w:r>
              <w:rPr>
                <w:rFonts w:ascii="Arial" w:hAnsi="Arial"/>
                <w:sz w:val="18"/>
              </w:rPr>
              <w:t>.</w:t>
            </w:r>
          </w:p>
        </w:tc>
        <w:tc>
          <w:tcPr>
            <w:tcW w:w="2064" w:type="dxa"/>
          </w:tcPr>
          <w:p w:rsidR="000A5C37" w:rsidRDefault="00983A60">
            <w:pPr>
              <w:pStyle w:val="TableParagraph"/>
              <w:ind w:left="56" w:right="67"/>
              <w:rPr>
                <w:rFonts w:ascii="Arial" w:hAnsi="Arial"/>
                <w:sz w:val="18"/>
              </w:rPr>
            </w:pPr>
            <w:r>
              <w:rPr>
                <w:rFonts w:ascii="Arial" w:hAnsi="Arial"/>
                <w:sz w:val="18"/>
              </w:rPr>
              <w:t>Kurumda kalite güvencesi kültürünü destekleyen, tüm birimleri ve süreçleri kapsayan kurumsal kültür ve liderlik anlayışı bulunmakta olup; bu kapsamında</w:t>
            </w:r>
          </w:p>
          <w:p w:rsidR="000A5C37" w:rsidRDefault="00983A60">
            <w:pPr>
              <w:pStyle w:val="TableParagraph"/>
              <w:ind w:left="56" w:right="97"/>
              <w:rPr>
                <w:rFonts w:ascii="Arial" w:hAnsi="Arial"/>
                <w:sz w:val="18"/>
              </w:rPr>
            </w:pPr>
            <w:proofErr w:type="gramStart"/>
            <w:r>
              <w:rPr>
                <w:rFonts w:ascii="Arial" w:hAnsi="Arial"/>
                <w:sz w:val="18"/>
              </w:rPr>
              <w:t>gerçekleştirilen</w:t>
            </w:r>
            <w:proofErr w:type="gramEnd"/>
            <w:r>
              <w:rPr>
                <w:rFonts w:ascii="Arial" w:hAnsi="Arial"/>
                <w:sz w:val="18"/>
              </w:rPr>
              <w:t xml:space="preserve"> faaliyetlerden bazı sonuçlar elde edilmiştir. Ancak tüm bu uygulamalar kurumdaki bütüncül kalite yönetimi kapsamında</w:t>
            </w:r>
          </w:p>
          <w:p w:rsidR="000A5C37" w:rsidRDefault="00983A60">
            <w:pPr>
              <w:pStyle w:val="TableParagraph"/>
              <w:spacing w:line="206" w:lineRule="exact"/>
              <w:ind w:left="56"/>
              <w:rPr>
                <w:rFonts w:ascii="Arial" w:hAnsi="Arial"/>
                <w:sz w:val="18"/>
              </w:rPr>
            </w:pPr>
            <w:proofErr w:type="gramStart"/>
            <w:r>
              <w:rPr>
                <w:rFonts w:ascii="Arial" w:hAnsi="Arial"/>
                <w:sz w:val="18"/>
              </w:rPr>
              <w:t>yürütülmemekte</w:t>
            </w:r>
            <w:proofErr w:type="gramEnd"/>
            <w:r>
              <w:rPr>
                <w:rFonts w:ascii="Arial" w:hAnsi="Arial"/>
                <w:sz w:val="18"/>
              </w:rPr>
              <w:t xml:space="preserve"> ve bu</w:t>
            </w:r>
          </w:p>
          <w:p w:rsidR="000A5C37" w:rsidRDefault="00983A60">
            <w:pPr>
              <w:pStyle w:val="TableParagraph"/>
              <w:spacing w:before="5" w:line="206" w:lineRule="exact"/>
              <w:ind w:left="56" w:right="67"/>
              <w:rPr>
                <w:rFonts w:ascii="Arial" w:hAnsi="Arial"/>
                <w:sz w:val="18"/>
              </w:rPr>
            </w:pPr>
            <w:proofErr w:type="gramStart"/>
            <w:r>
              <w:rPr>
                <w:rFonts w:ascii="Arial" w:hAnsi="Arial"/>
                <w:sz w:val="18"/>
              </w:rPr>
              <w:t>uygulamaların</w:t>
            </w:r>
            <w:proofErr w:type="gramEnd"/>
            <w:r>
              <w:rPr>
                <w:rFonts w:ascii="Arial" w:hAnsi="Arial"/>
                <w:sz w:val="18"/>
              </w:rPr>
              <w:t xml:space="preserve"> sonuçları izlenmemektedir.</w:t>
            </w:r>
          </w:p>
        </w:tc>
        <w:tc>
          <w:tcPr>
            <w:tcW w:w="2265" w:type="dxa"/>
          </w:tcPr>
          <w:p w:rsidR="000A5C37" w:rsidRDefault="00983A60">
            <w:pPr>
              <w:pStyle w:val="TableParagraph"/>
              <w:ind w:left="59" w:right="124"/>
              <w:rPr>
                <w:rFonts w:ascii="Arial" w:hAnsi="Arial"/>
                <w:sz w:val="18"/>
              </w:rPr>
            </w:pPr>
            <w:r>
              <w:rPr>
                <w:rFonts w:ascii="Arial" w:hAnsi="Arial"/>
                <w:sz w:val="18"/>
              </w:rPr>
              <w:t>Kurumda yüksek kaliteyi kalıcı bir şekilde sağlayan kurumsal kültür ile kurumdaki değer ve beklentiler doğrultusunda kalite çalışmalarının koordine edilmesini sağlayan ve kalite süreçlerini sahiplenen liderlik anlayışı bulunmaktadır. Liderlik ve kalite güvencesi kültürü, kurumdaki bütüncül kalite yönetimi kapsamında izlenmekte, paydaşlarla birlikte değerlendirilmekte ve izlem sonuçlarına göre</w:t>
            </w:r>
          </w:p>
          <w:p w:rsidR="000A5C37" w:rsidRDefault="00983A60">
            <w:pPr>
              <w:pStyle w:val="TableParagraph"/>
              <w:spacing w:line="187" w:lineRule="exact"/>
              <w:ind w:left="59"/>
              <w:rPr>
                <w:rFonts w:ascii="Arial" w:hAnsi="Arial"/>
                <w:sz w:val="18"/>
              </w:rPr>
            </w:pPr>
            <w:proofErr w:type="gramStart"/>
            <w:r>
              <w:rPr>
                <w:rFonts w:ascii="Arial" w:hAnsi="Arial"/>
                <w:sz w:val="18"/>
              </w:rPr>
              <w:t>önlem</w:t>
            </w:r>
            <w:proofErr w:type="gramEnd"/>
            <w:r>
              <w:rPr>
                <w:rFonts w:ascii="Arial" w:hAnsi="Arial"/>
                <w:sz w:val="18"/>
              </w:rPr>
              <w:t xml:space="preserve"> alınmaktadır.</w:t>
            </w:r>
          </w:p>
        </w:tc>
        <w:tc>
          <w:tcPr>
            <w:tcW w:w="2136" w:type="dxa"/>
          </w:tcPr>
          <w:p w:rsidR="000A5C37" w:rsidRDefault="00983A60">
            <w:pPr>
              <w:pStyle w:val="TableParagraph"/>
              <w:ind w:left="58" w:right="37"/>
              <w:rPr>
                <w:rFonts w:ascii="Arial" w:hAnsi="Arial"/>
                <w:sz w:val="18"/>
              </w:rPr>
            </w:pPr>
            <w:r>
              <w:rPr>
                <w:rFonts w:ascii="Arial" w:hAnsi="Arial"/>
                <w:sz w:val="18"/>
              </w:rPr>
              <w:t>Tüm birimleri ve süreçleri kapsayan, kurumsal amaçlar doğrultusunda, sürdürülebilir ve olgunlaşmış kurumsal kalite kültürü ve liderlik yaklaşımı kurumun</w:t>
            </w:r>
          </w:p>
          <w:p w:rsidR="000A5C37" w:rsidRDefault="00983A60">
            <w:pPr>
              <w:pStyle w:val="TableParagraph"/>
              <w:ind w:left="58" w:right="37"/>
              <w:rPr>
                <w:rFonts w:ascii="Arial" w:hAnsi="Arial"/>
                <w:sz w:val="18"/>
              </w:rPr>
            </w:pPr>
            <w:proofErr w:type="gramStart"/>
            <w:r>
              <w:rPr>
                <w:rFonts w:ascii="Arial" w:hAnsi="Arial"/>
                <w:sz w:val="18"/>
              </w:rPr>
              <w:t>tamamında</w:t>
            </w:r>
            <w:proofErr w:type="gramEnd"/>
            <w:r>
              <w:rPr>
                <w:rFonts w:ascii="Arial" w:hAnsi="Arial"/>
                <w:sz w:val="18"/>
              </w:rPr>
              <w:t xml:space="preserve"> benimsenmiştir; kurumun kalite kültürünü güçlendirme ve liderlik yaklaşımı kapsamında yenilikçi uygulamaları bulunmakta, uygulamaların bir kısmı</w:t>
            </w:r>
          </w:p>
          <w:p w:rsidR="000A5C37" w:rsidRDefault="00983A60">
            <w:pPr>
              <w:pStyle w:val="TableParagraph"/>
              <w:ind w:left="58" w:right="36"/>
              <w:rPr>
                <w:rFonts w:ascii="Arial" w:hAnsi="Arial"/>
                <w:sz w:val="18"/>
              </w:rPr>
            </w:pPr>
            <w:proofErr w:type="gramStart"/>
            <w:r>
              <w:rPr>
                <w:rFonts w:ascii="Arial" w:hAnsi="Arial"/>
                <w:sz w:val="18"/>
              </w:rPr>
              <w:t>diğer</w:t>
            </w:r>
            <w:proofErr w:type="gramEnd"/>
            <w:r>
              <w:rPr>
                <w:rFonts w:ascii="Arial" w:hAnsi="Arial"/>
                <w:sz w:val="18"/>
              </w:rPr>
              <w:t xml:space="preserve"> kurumlar tarafından örnek alınmaktadır.</w:t>
            </w:r>
          </w:p>
        </w:tc>
      </w:tr>
    </w:tbl>
    <w:p w:rsidR="000A5C37" w:rsidRDefault="000A5C37">
      <w:pPr>
        <w:pStyle w:val="GvdeMetni"/>
        <w:rPr>
          <w:sz w:val="20"/>
        </w:rPr>
      </w:pPr>
    </w:p>
    <w:p w:rsidR="000A5C37" w:rsidRDefault="000A5C37">
      <w:pPr>
        <w:pStyle w:val="GvdeMetni"/>
        <w:spacing w:before="1"/>
        <w:rPr>
          <w:sz w:val="21"/>
        </w:rPr>
      </w:pPr>
    </w:p>
    <w:p w:rsidR="000A5C37" w:rsidRDefault="00983A60">
      <w:pPr>
        <w:pStyle w:val="Balk1"/>
        <w:numPr>
          <w:ilvl w:val="1"/>
          <w:numId w:val="6"/>
        </w:numPr>
        <w:tabs>
          <w:tab w:val="left" w:pos="587"/>
        </w:tabs>
        <w:spacing w:before="90"/>
        <w:ind w:left="586" w:hanging="475"/>
      </w:pPr>
      <w:bookmarkStart w:id="10" w:name="_bookmark13"/>
      <w:bookmarkEnd w:id="10"/>
      <w:r>
        <w:t>Paydaş</w:t>
      </w:r>
      <w:r>
        <w:rPr>
          <w:spacing w:val="-1"/>
        </w:rPr>
        <w:t xml:space="preserve"> </w:t>
      </w:r>
      <w:r>
        <w:t>Katılımı</w:t>
      </w:r>
    </w:p>
    <w:p w:rsidR="000A5C37" w:rsidRDefault="00983A60">
      <w:pPr>
        <w:spacing w:before="142"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985"/>
        <w:gridCol w:w="2126"/>
        <w:gridCol w:w="1756"/>
        <w:gridCol w:w="1977"/>
      </w:tblGrid>
      <w:tr w:rsidR="000A5C37">
        <w:trPr>
          <w:trHeight w:val="230"/>
        </w:trPr>
        <w:tc>
          <w:tcPr>
            <w:tcW w:w="1697" w:type="dxa"/>
            <w:shd w:val="clear" w:color="auto" w:fill="9ECCCD"/>
          </w:tcPr>
          <w:p w:rsidR="000A5C37" w:rsidRDefault="00983A60">
            <w:pPr>
              <w:pStyle w:val="TableParagraph"/>
              <w:spacing w:line="210" w:lineRule="exact"/>
              <w:ind w:left="7"/>
              <w:jc w:val="center"/>
              <w:rPr>
                <w:b/>
                <w:sz w:val="20"/>
              </w:rPr>
            </w:pPr>
            <w:r>
              <w:rPr>
                <w:b/>
                <w:w w:val="99"/>
                <w:sz w:val="20"/>
              </w:rPr>
              <w:t>1</w:t>
            </w:r>
          </w:p>
        </w:tc>
        <w:tc>
          <w:tcPr>
            <w:tcW w:w="1985" w:type="dxa"/>
            <w:shd w:val="clear" w:color="auto" w:fill="9ECCCD"/>
          </w:tcPr>
          <w:p w:rsidR="000A5C37" w:rsidRDefault="00983A60">
            <w:pPr>
              <w:pStyle w:val="TableParagraph"/>
              <w:spacing w:line="210" w:lineRule="exact"/>
              <w:ind w:left="13"/>
              <w:jc w:val="center"/>
              <w:rPr>
                <w:b/>
                <w:sz w:val="20"/>
              </w:rPr>
            </w:pPr>
            <w:r>
              <w:rPr>
                <w:b/>
                <w:w w:val="99"/>
                <w:sz w:val="20"/>
              </w:rPr>
              <w:t>2</w:t>
            </w:r>
          </w:p>
        </w:tc>
        <w:tc>
          <w:tcPr>
            <w:tcW w:w="2126" w:type="dxa"/>
            <w:shd w:val="clear" w:color="auto" w:fill="9ECCCD"/>
          </w:tcPr>
          <w:p w:rsidR="000A5C37" w:rsidRDefault="00983A60">
            <w:pPr>
              <w:pStyle w:val="TableParagraph"/>
              <w:spacing w:line="210" w:lineRule="exact"/>
              <w:ind w:left="10"/>
              <w:jc w:val="center"/>
              <w:rPr>
                <w:b/>
                <w:sz w:val="20"/>
              </w:rPr>
            </w:pPr>
            <w:r>
              <w:rPr>
                <w:b/>
                <w:w w:val="99"/>
                <w:sz w:val="20"/>
              </w:rPr>
              <w:t>3</w:t>
            </w:r>
          </w:p>
        </w:tc>
        <w:tc>
          <w:tcPr>
            <w:tcW w:w="1756" w:type="dxa"/>
            <w:shd w:val="clear" w:color="auto" w:fill="9ECCCD"/>
          </w:tcPr>
          <w:p w:rsidR="000A5C37" w:rsidRDefault="00983A60">
            <w:pPr>
              <w:pStyle w:val="TableParagraph"/>
              <w:spacing w:line="210" w:lineRule="exact"/>
              <w:ind w:left="12"/>
              <w:jc w:val="center"/>
              <w:rPr>
                <w:b/>
                <w:sz w:val="20"/>
              </w:rPr>
            </w:pPr>
            <w:r>
              <w:rPr>
                <w:b/>
                <w:w w:val="99"/>
                <w:sz w:val="20"/>
              </w:rPr>
              <w:t>4</w:t>
            </w:r>
          </w:p>
        </w:tc>
        <w:tc>
          <w:tcPr>
            <w:tcW w:w="1977" w:type="dxa"/>
            <w:shd w:val="clear" w:color="auto" w:fill="9ECCCD"/>
          </w:tcPr>
          <w:p w:rsidR="000A5C37" w:rsidRDefault="00983A60">
            <w:pPr>
              <w:pStyle w:val="TableParagraph"/>
              <w:spacing w:line="210" w:lineRule="exact"/>
              <w:ind w:left="15"/>
              <w:jc w:val="center"/>
              <w:rPr>
                <w:b/>
                <w:sz w:val="20"/>
              </w:rPr>
            </w:pPr>
            <w:r>
              <w:rPr>
                <w:b/>
                <w:w w:val="99"/>
                <w:sz w:val="20"/>
              </w:rPr>
              <w:t>5</w:t>
            </w:r>
          </w:p>
        </w:tc>
      </w:tr>
      <w:tr w:rsidR="000A5C37">
        <w:trPr>
          <w:trHeight w:val="3727"/>
        </w:trPr>
        <w:tc>
          <w:tcPr>
            <w:tcW w:w="1697" w:type="dxa"/>
          </w:tcPr>
          <w:p w:rsidR="000A5C37" w:rsidRDefault="00983A60">
            <w:pPr>
              <w:pStyle w:val="TableParagraph"/>
              <w:ind w:right="89"/>
              <w:rPr>
                <w:rFonts w:ascii="Arial" w:hAnsi="Arial"/>
                <w:sz w:val="18"/>
              </w:rPr>
            </w:pPr>
            <w:r>
              <w:rPr>
                <w:rFonts w:ascii="Arial" w:hAnsi="Arial"/>
                <w:sz w:val="18"/>
              </w:rPr>
              <w:t>Kurumda yürütülen tüm süreçlere (kalite güvencesi, eğitim ve öğretim, araştırma ve</w:t>
            </w:r>
          </w:p>
          <w:p w:rsidR="000A5C37" w:rsidRDefault="00983A60">
            <w:pPr>
              <w:pStyle w:val="TableParagraph"/>
              <w:spacing w:line="206" w:lineRule="exact"/>
              <w:rPr>
                <w:rFonts w:ascii="Arial" w:hAnsi="Arial"/>
                <w:sz w:val="18"/>
              </w:rPr>
            </w:pPr>
            <w:proofErr w:type="gramStart"/>
            <w:r>
              <w:rPr>
                <w:rFonts w:ascii="Arial" w:hAnsi="Arial"/>
                <w:sz w:val="18"/>
              </w:rPr>
              <w:t>geliştirme</w:t>
            </w:r>
            <w:proofErr w:type="gramEnd"/>
            <w:r>
              <w:rPr>
                <w:rFonts w:ascii="Arial" w:hAnsi="Arial"/>
                <w:sz w:val="18"/>
              </w:rPr>
              <w:t>,</w:t>
            </w:r>
          </w:p>
          <w:p w:rsidR="000A5C37" w:rsidRDefault="00983A60">
            <w:pPr>
              <w:pStyle w:val="TableParagraph"/>
              <w:ind w:right="139"/>
              <w:rPr>
                <w:rFonts w:ascii="Arial" w:hAnsi="Arial"/>
                <w:sz w:val="18"/>
              </w:rPr>
            </w:pPr>
            <w:proofErr w:type="gramStart"/>
            <w:r>
              <w:rPr>
                <w:rFonts w:ascii="Arial" w:hAnsi="Arial"/>
                <w:sz w:val="18"/>
              </w:rPr>
              <w:t>toplumsal</w:t>
            </w:r>
            <w:proofErr w:type="gramEnd"/>
            <w:r>
              <w:rPr>
                <w:rFonts w:ascii="Arial" w:hAnsi="Arial"/>
                <w:sz w:val="18"/>
              </w:rPr>
              <w:t xml:space="preserve"> katkı, yönetim sistemi, </w:t>
            </w:r>
            <w:proofErr w:type="spellStart"/>
            <w:r>
              <w:rPr>
                <w:rFonts w:ascii="Arial" w:hAnsi="Arial"/>
                <w:sz w:val="18"/>
              </w:rPr>
              <w:t>uluslararasılaşma</w:t>
            </w:r>
            <w:proofErr w:type="spellEnd"/>
            <w:r>
              <w:rPr>
                <w:rFonts w:ascii="Arial" w:hAnsi="Arial"/>
                <w:sz w:val="18"/>
              </w:rPr>
              <w:t>) paydaş katılımını sağlayacak mekanizma ve uygulamalar bulunmamaktadır.</w:t>
            </w:r>
          </w:p>
        </w:tc>
        <w:tc>
          <w:tcPr>
            <w:tcW w:w="1985" w:type="dxa"/>
          </w:tcPr>
          <w:p w:rsidR="000A5C37" w:rsidRDefault="00983A60">
            <w:pPr>
              <w:pStyle w:val="TableParagraph"/>
              <w:ind w:right="167"/>
              <w:rPr>
                <w:rFonts w:ascii="Arial" w:hAnsi="Arial"/>
                <w:sz w:val="18"/>
              </w:rPr>
            </w:pPr>
            <w:r>
              <w:rPr>
                <w:rFonts w:ascii="Arial" w:hAnsi="Arial"/>
                <w:sz w:val="18"/>
              </w:rPr>
              <w:t>Kurumda paydaşlar belirlenmiş ve paydaş analizleri</w:t>
            </w:r>
          </w:p>
          <w:p w:rsidR="000A5C37" w:rsidRDefault="00983A60">
            <w:pPr>
              <w:pStyle w:val="TableParagraph"/>
              <w:ind w:right="227"/>
              <w:rPr>
                <w:rFonts w:ascii="Arial" w:hAnsi="Arial"/>
                <w:sz w:val="18"/>
              </w:rPr>
            </w:pPr>
            <w:proofErr w:type="gramStart"/>
            <w:r>
              <w:rPr>
                <w:rFonts w:ascii="Arial" w:hAnsi="Arial"/>
                <w:sz w:val="18"/>
              </w:rPr>
              <w:t>gerçekleştirilmiştir</w:t>
            </w:r>
            <w:proofErr w:type="gramEnd"/>
            <w:r>
              <w:rPr>
                <w:rFonts w:ascii="Arial" w:hAnsi="Arial"/>
                <w:sz w:val="18"/>
              </w:rPr>
              <w:t xml:space="preserve"> ve paydaş katılımına ilişkin bazı tanımlı süreçler</w:t>
            </w:r>
          </w:p>
          <w:p w:rsidR="000A5C37" w:rsidRDefault="00983A60">
            <w:pPr>
              <w:pStyle w:val="TableParagraph"/>
              <w:ind w:right="157"/>
              <w:rPr>
                <w:rFonts w:ascii="Arial" w:hAnsi="Arial"/>
                <w:sz w:val="18"/>
              </w:rPr>
            </w:pPr>
            <w:proofErr w:type="gramStart"/>
            <w:r>
              <w:rPr>
                <w:rFonts w:ascii="Arial" w:hAnsi="Arial"/>
                <w:sz w:val="18"/>
              </w:rPr>
              <w:t>bulunmaktadır</w:t>
            </w:r>
            <w:proofErr w:type="gramEnd"/>
            <w:r>
              <w:rPr>
                <w:rFonts w:ascii="Arial" w:hAnsi="Arial"/>
                <w:sz w:val="18"/>
              </w:rPr>
              <w:t>. Ancak bu süreçler</w:t>
            </w:r>
          </w:p>
          <w:p w:rsidR="000A5C37" w:rsidRDefault="00983A60">
            <w:pPr>
              <w:pStyle w:val="TableParagraph"/>
              <w:ind w:right="36"/>
              <w:rPr>
                <w:rFonts w:ascii="Arial" w:hAnsi="Arial"/>
                <w:sz w:val="18"/>
              </w:rPr>
            </w:pPr>
            <w:proofErr w:type="gramStart"/>
            <w:r>
              <w:rPr>
                <w:rFonts w:ascii="Arial" w:hAnsi="Arial"/>
                <w:sz w:val="18"/>
              </w:rPr>
              <w:t>doğrultusunda</w:t>
            </w:r>
            <w:proofErr w:type="gramEnd"/>
            <w:r>
              <w:rPr>
                <w:rFonts w:ascii="Arial" w:hAnsi="Arial"/>
                <w:sz w:val="18"/>
              </w:rPr>
              <w:t xml:space="preserve"> yapılmış uygulamalar bulunmamaktadır veya mevcut uygulamalar bütün</w:t>
            </w:r>
          </w:p>
          <w:p w:rsidR="000A5C37" w:rsidRDefault="00983A60">
            <w:pPr>
              <w:pStyle w:val="TableParagraph"/>
              <w:ind w:right="433"/>
              <w:jc w:val="both"/>
              <w:rPr>
                <w:rFonts w:ascii="Arial" w:hAnsi="Arial"/>
                <w:sz w:val="18"/>
              </w:rPr>
            </w:pPr>
            <w:proofErr w:type="gramStart"/>
            <w:r>
              <w:rPr>
                <w:rFonts w:ascii="Arial" w:hAnsi="Arial"/>
                <w:sz w:val="18"/>
              </w:rPr>
              <w:t>süreçleri</w:t>
            </w:r>
            <w:proofErr w:type="gramEnd"/>
            <w:r>
              <w:rPr>
                <w:rFonts w:ascii="Arial" w:hAnsi="Arial"/>
                <w:sz w:val="18"/>
              </w:rPr>
              <w:t>/alanları/ paydaş gruplarını kapsamamaktadır.</w:t>
            </w:r>
          </w:p>
        </w:tc>
        <w:tc>
          <w:tcPr>
            <w:tcW w:w="2126" w:type="dxa"/>
          </w:tcPr>
          <w:p w:rsidR="000A5C37" w:rsidRDefault="00983A60">
            <w:pPr>
              <w:pStyle w:val="TableParagraph"/>
              <w:ind w:right="38"/>
              <w:rPr>
                <w:rFonts w:ascii="Arial" w:hAnsi="Arial"/>
                <w:sz w:val="18"/>
              </w:rPr>
            </w:pPr>
            <w:r>
              <w:rPr>
                <w:rFonts w:ascii="Arial" w:hAnsi="Arial"/>
                <w:sz w:val="18"/>
              </w:rPr>
              <w:t>Kurumda yürütülen tüm süreçlerle ilişkili olarak belirlenmiş olan paydaşların süreçlere ve karar alma mekanizmalarına katılımı sağlanmıştır ve bu</w:t>
            </w:r>
          </w:p>
          <w:p w:rsidR="000A5C37" w:rsidRDefault="00983A60">
            <w:pPr>
              <w:pStyle w:val="TableParagraph"/>
              <w:ind w:right="87"/>
              <w:rPr>
                <w:rFonts w:ascii="Arial" w:hAnsi="Arial"/>
                <w:sz w:val="18"/>
              </w:rPr>
            </w:pPr>
            <w:proofErr w:type="gramStart"/>
            <w:r>
              <w:rPr>
                <w:rFonts w:ascii="Arial" w:hAnsi="Arial"/>
                <w:sz w:val="18"/>
              </w:rPr>
              <w:t>etkileşimden</w:t>
            </w:r>
            <w:proofErr w:type="gramEnd"/>
            <w:r>
              <w:rPr>
                <w:rFonts w:ascii="Arial" w:hAnsi="Arial"/>
                <w:sz w:val="18"/>
              </w:rPr>
              <w:t xml:space="preserve"> bazı uygulama sonuçları elde edilmiştir. Ancak tüm bu Uygulamalar kurumdaki bütüncül kalite yönetimi kapsamında</w:t>
            </w:r>
          </w:p>
          <w:p w:rsidR="000A5C37" w:rsidRDefault="00983A60">
            <w:pPr>
              <w:pStyle w:val="TableParagraph"/>
              <w:ind w:right="68"/>
              <w:rPr>
                <w:rFonts w:ascii="Arial" w:hAnsi="Arial"/>
                <w:sz w:val="18"/>
              </w:rPr>
            </w:pPr>
            <w:proofErr w:type="gramStart"/>
            <w:r>
              <w:rPr>
                <w:rFonts w:ascii="Arial" w:hAnsi="Arial"/>
                <w:sz w:val="18"/>
              </w:rPr>
              <w:t>yürütülmemektedir</w:t>
            </w:r>
            <w:proofErr w:type="gramEnd"/>
            <w:r>
              <w:rPr>
                <w:rFonts w:ascii="Arial" w:hAnsi="Arial"/>
                <w:sz w:val="18"/>
              </w:rPr>
              <w:t xml:space="preserve"> ve bu uygulamaların sonuçları izlenmemektedir.</w:t>
            </w:r>
          </w:p>
        </w:tc>
        <w:tc>
          <w:tcPr>
            <w:tcW w:w="1756" w:type="dxa"/>
          </w:tcPr>
          <w:p w:rsidR="000A5C37" w:rsidRDefault="00983A60">
            <w:pPr>
              <w:pStyle w:val="TableParagraph"/>
              <w:ind w:left="58" w:right="107"/>
              <w:rPr>
                <w:rFonts w:ascii="Arial" w:hAnsi="Arial"/>
                <w:sz w:val="18"/>
              </w:rPr>
            </w:pPr>
            <w:r>
              <w:rPr>
                <w:rFonts w:ascii="Arial" w:hAnsi="Arial"/>
                <w:sz w:val="18"/>
              </w:rPr>
              <w:t>Kurumdaki tüm süreçlere ve karar almalara paydaşların katılımı kurumdaki bütüncül kalite yönetimi kapsamında</w:t>
            </w:r>
          </w:p>
          <w:p w:rsidR="000A5C37" w:rsidRDefault="00983A60">
            <w:pPr>
              <w:pStyle w:val="TableParagraph"/>
              <w:ind w:left="58" w:right="42"/>
              <w:rPr>
                <w:rFonts w:ascii="Arial" w:hAnsi="Arial"/>
                <w:sz w:val="18"/>
              </w:rPr>
            </w:pPr>
            <w:proofErr w:type="gramStart"/>
            <w:r>
              <w:rPr>
                <w:rFonts w:ascii="Arial" w:hAnsi="Arial"/>
                <w:sz w:val="18"/>
              </w:rPr>
              <w:t>yürütülmekte</w:t>
            </w:r>
            <w:proofErr w:type="gramEnd"/>
            <w:r>
              <w:rPr>
                <w:rFonts w:ascii="Arial" w:hAnsi="Arial"/>
                <w:sz w:val="18"/>
              </w:rPr>
              <w:t xml:space="preserve"> ve paydaş katılımı uygulamalarından elde edilen bulgular izlenerek paydaşlarla birlikte değerlendirilmekte ve izlem sonuçlarına göre önlem</w:t>
            </w:r>
          </w:p>
          <w:p w:rsidR="000A5C37" w:rsidRDefault="00983A60">
            <w:pPr>
              <w:pStyle w:val="TableParagraph"/>
              <w:ind w:left="58"/>
              <w:rPr>
                <w:rFonts w:ascii="Arial" w:hAnsi="Arial"/>
                <w:sz w:val="18"/>
              </w:rPr>
            </w:pPr>
            <w:proofErr w:type="gramStart"/>
            <w:r>
              <w:rPr>
                <w:rFonts w:ascii="Arial" w:hAnsi="Arial"/>
                <w:sz w:val="18"/>
              </w:rPr>
              <w:t>alınmaktadır</w:t>
            </w:r>
            <w:proofErr w:type="gramEnd"/>
            <w:r>
              <w:rPr>
                <w:rFonts w:ascii="Arial" w:hAnsi="Arial"/>
                <w:sz w:val="18"/>
              </w:rPr>
              <w:t>.</w:t>
            </w:r>
          </w:p>
        </w:tc>
        <w:tc>
          <w:tcPr>
            <w:tcW w:w="1977" w:type="dxa"/>
          </w:tcPr>
          <w:p w:rsidR="000A5C37" w:rsidRDefault="00983A60">
            <w:pPr>
              <w:pStyle w:val="TableParagraph"/>
              <w:ind w:left="59" w:right="217"/>
              <w:rPr>
                <w:rFonts w:ascii="Arial" w:hAnsi="Arial"/>
                <w:sz w:val="18"/>
              </w:rPr>
            </w:pPr>
            <w:r>
              <w:rPr>
                <w:rFonts w:ascii="Arial" w:hAnsi="Arial"/>
                <w:sz w:val="18"/>
              </w:rPr>
              <w:t>Kurumdaki tüm süreçlere ve karar almalara paydaşların katılımı, olgunlaşmış ve sürdürülebilir uygulamalarla sağlanarak kurumun tamamında benimsenmiştir; kurumun paydaş</w:t>
            </w:r>
          </w:p>
          <w:p w:rsidR="000A5C37" w:rsidRDefault="00983A60">
            <w:pPr>
              <w:pStyle w:val="TableParagraph"/>
              <w:ind w:left="59" w:right="27"/>
              <w:rPr>
                <w:rFonts w:ascii="Arial" w:hAnsi="Arial"/>
                <w:sz w:val="18"/>
              </w:rPr>
            </w:pPr>
            <w:proofErr w:type="gramStart"/>
            <w:r>
              <w:rPr>
                <w:rFonts w:ascii="Arial" w:hAnsi="Arial"/>
                <w:sz w:val="18"/>
              </w:rPr>
              <w:t>katılımını</w:t>
            </w:r>
            <w:proofErr w:type="gramEnd"/>
            <w:r>
              <w:rPr>
                <w:rFonts w:ascii="Arial" w:hAnsi="Arial"/>
                <w:sz w:val="18"/>
              </w:rPr>
              <w:t xml:space="preserve"> güçlendirmek üzere yenilikçi uygulamaları bulunmakta, uygulamaların bir kısmı diğer kurumlar</w:t>
            </w:r>
          </w:p>
          <w:p w:rsidR="000A5C37" w:rsidRDefault="00983A60">
            <w:pPr>
              <w:pStyle w:val="TableParagraph"/>
              <w:spacing w:before="4" w:line="206" w:lineRule="exact"/>
              <w:ind w:left="59" w:right="577"/>
              <w:rPr>
                <w:rFonts w:ascii="Arial" w:hAnsi="Arial"/>
                <w:sz w:val="18"/>
              </w:rPr>
            </w:pPr>
            <w:proofErr w:type="gramStart"/>
            <w:r>
              <w:rPr>
                <w:rFonts w:ascii="Arial" w:hAnsi="Arial"/>
                <w:sz w:val="18"/>
              </w:rPr>
              <w:t>tarafından</w:t>
            </w:r>
            <w:proofErr w:type="gramEnd"/>
            <w:r>
              <w:rPr>
                <w:rFonts w:ascii="Arial" w:hAnsi="Arial"/>
                <w:sz w:val="18"/>
              </w:rPr>
              <w:t xml:space="preserve"> örnek 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40169B">
      <w:pPr>
        <w:pStyle w:val="ListeParagraf"/>
        <w:numPr>
          <w:ilvl w:val="0"/>
          <w:numId w:val="5"/>
        </w:numPr>
        <w:tabs>
          <w:tab w:val="left" w:pos="474"/>
        </w:tabs>
        <w:spacing w:before="117" w:line="273" w:lineRule="auto"/>
        <w:ind w:left="473" w:right="255" w:hanging="361"/>
        <w:jc w:val="both"/>
        <w:rPr>
          <w:sz w:val="24"/>
        </w:rPr>
      </w:pPr>
      <w:r>
        <w:rPr>
          <w:sz w:val="24"/>
        </w:rPr>
        <w:t>Başkanlığımız koordinasyonunda hazırlanan 2017-2021 stratejik planı paydaş toplantıları ile paydaş görüşleri alınarak hazırlanmıştır.</w:t>
      </w:r>
    </w:p>
    <w:p w:rsidR="0040169B" w:rsidRDefault="0040169B">
      <w:pPr>
        <w:pStyle w:val="ListeParagraf"/>
        <w:numPr>
          <w:ilvl w:val="0"/>
          <w:numId w:val="5"/>
        </w:numPr>
        <w:tabs>
          <w:tab w:val="left" w:pos="474"/>
        </w:tabs>
        <w:spacing w:before="117" w:line="273" w:lineRule="auto"/>
        <w:ind w:left="473" w:right="255" w:hanging="361"/>
        <w:jc w:val="both"/>
        <w:rPr>
          <w:sz w:val="24"/>
        </w:rPr>
      </w:pPr>
      <w:r>
        <w:rPr>
          <w:sz w:val="24"/>
        </w:rPr>
        <w:t>Başkanlığımız 2019 yılında iç ve dış paydaşlarına yönelik olarak anketler hazırlamış olup bunlara yönelik olarak iyileştirmeleri planlamıştır.</w:t>
      </w:r>
    </w:p>
    <w:p w:rsidR="000A5C37" w:rsidRDefault="000A5C37">
      <w:pPr>
        <w:spacing w:line="273" w:lineRule="auto"/>
        <w:jc w:val="both"/>
        <w:rPr>
          <w:sz w:val="24"/>
        </w:rPr>
        <w:sectPr w:rsidR="000A5C37">
          <w:pgSz w:w="11910" w:h="16840"/>
          <w:pgMar w:top="1020" w:right="880" w:bottom="620" w:left="1020" w:header="571" w:footer="421" w:gutter="0"/>
          <w:cols w:space="708"/>
        </w:sectPr>
      </w:pPr>
    </w:p>
    <w:p w:rsidR="000A5C37" w:rsidRDefault="00983A60">
      <w:pPr>
        <w:pStyle w:val="Balk1"/>
        <w:spacing w:before="121"/>
        <w:jc w:val="both"/>
      </w:pPr>
      <w:bookmarkStart w:id="11" w:name="_bookmark14"/>
      <w:bookmarkEnd w:id="11"/>
      <w:r>
        <w:lastRenderedPageBreak/>
        <w:t>E.YÖNETİM SİSTEMİ</w:t>
      </w:r>
    </w:p>
    <w:p w:rsidR="000A5C37" w:rsidRDefault="00983A60">
      <w:pPr>
        <w:pStyle w:val="GvdeMetni"/>
        <w:spacing w:before="137" w:line="276" w:lineRule="auto"/>
        <w:ind w:left="112" w:right="257"/>
        <w:jc w:val="both"/>
      </w:pPr>
      <w:r>
        <w:t>Kurumun yönetişim/</w:t>
      </w:r>
      <w:proofErr w:type="spellStart"/>
      <w:r>
        <w:t>organizasyonel</w:t>
      </w:r>
      <w:proofErr w:type="spellEnd"/>
      <w:r>
        <w:t xml:space="preserve"> süreçleri ve faaliyetlerinin neler olduğunun anlatılması ve buna ilişkin değerlendirmenin yapılması beklenmektedir.</w:t>
      </w:r>
    </w:p>
    <w:p w:rsidR="000A5C37" w:rsidRDefault="00983A60">
      <w:pPr>
        <w:pStyle w:val="Balk1"/>
        <w:numPr>
          <w:ilvl w:val="1"/>
          <w:numId w:val="4"/>
        </w:numPr>
        <w:tabs>
          <w:tab w:val="left" w:pos="575"/>
        </w:tabs>
        <w:spacing w:before="123"/>
        <w:ind w:hanging="463"/>
        <w:jc w:val="both"/>
      </w:pPr>
      <w:bookmarkStart w:id="12" w:name="_bookmark15"/>
      <w:bookmarkEnd w:id="12"/>
      <w:r>
        <w:t>Yönetim ve İdari Birimlerin</w:t>
      </w:r>
      <w:r>
        <w:rPr>
          <w:spacing w:val="-5"/>
        </w:rPr>
        <w:t xml:space="preserve"> </w:t>
      </w:r>
      <w:r>
        <w:t>Yapısı</w:t>
      </w:r>
    </w:p>
    <w:p w:rsidR="000A5C37" w:rsidRDefault="00983A60">
      <w:pPr>
        <w:pStyle w:val="GvdeMetni"/>
        <w:spacing w:before="156" w:line="276" w:lineRule="auto"/>
        <w:ind w:left="112" w:right="251"/>
        <w:jc w:val="both"/>
      </w:pPr>
      <w:r>
        <w:t>Kurum, stratejik hedeflerine ulaşmayı nitelik ve nicelik olarak güvence altına alan yönetsel ve idari yapılanmaya sahip olmalıdır. Yönetim kadrosu gerekli yapıcı liderliği üstlenebilmeli, idari kadrolar gerekli yetkinlikte olmalıdır.</w:t>
      </w:r>
    </w:p>
    <w:p w:rsidR="000A5C37" w:rsidRDefault="000A5C37">
      <w:pPr>
        <w:pStyle w:val="GvdeMetni"/>
        <w:rPr>
          <w:sz w:val="20"/>
        </w:rPr>
      </w:pPr>
    </w:p>
    <w:p w:rsidR="000A5C37" w:rsidRDefault="000A5C37">
      <w:pPr>
        <w:pStyle w:val="GvdeMetni"/>
        <w:spacing w:before="2"/>
        <w:rPr>
          <w:sz w:val="21"/>
        </w:rPr>
      </w:pPr>
    </w:p>
    <w:p w:rsidR="000A5C37" w:rsidRDefault="00983A60">
      <w:pPr>
        <w:pStyle w:val="Balk1"/>
        <w:numPr>
          <w:ilvl w:val="2"/>
          <w:numId w:val="4"/>
        </w:numPr>
        <w:tabs>
          <w:tab w:val="left" w:pos="755"/>
        </w:tabs>
        <w:spacing w:before="90"/>
        <w:ind w:hanging="643"/>
      </w:pPr>
      <w:bookmarkStart w:id="13" w:name="_bookmark16"/>
      <w:bookmarkEnd w:id="13"/>
      <w:r>
        <w:t>Yönetim modeli ve idari</w:t>
      </w:r>
      <w:r>
        <w:rPr>
          <w:spacing w:val="-3"/>
        </w:rPr>
        <w:t xml:space="preserve"> </w:t>
      </w:r>
      <w:r>
        <w:t>yapı</w:t>
      </w:r>
    </w:p>
    <w:p w:rsidR="000A5C37" w:rsidRDefault="00983A60">
      <w:pPr>
        <w:spacing w:before="144"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752"/>
        <w:gridCol w:w="2335"/>
        <w:gridCol w:w="1843"/>
        <w:gridCol w:w="2403"/>
      </w:tblGrid>
      <w:tr w:rsidR="000A5C37">
        <w:trPr>
          <w:trHeight w:val="230"/>
        </w:trPr>
        <w:tc>
          <w:tcPr>
            <w:tcW w:w="1296" w:type="dxa"/>
            <w:shd w:val="clear" w:color="auto" w:fill="9ECCCD"/>
          </w:tcPr>
          <w:p w:rsidR="000A5C37" w:rsidRDefault="00983A60">
            <w:pPr>
              <w:pStyle w:val="TableParagraph"/>
              <w:spacing w:line="210" w:lineRule="exact"/>
              <w:ind w:left="10"/>
              <w:jc w:val="center"/>
              <w:rPr>
                <w:b/>
                <w:sz w:val="20"/>
              </w:rPr>
            </w:pPr>
            <w:r>
              <w:rPr>
                <w:b/>
                <w:w w:val="99"/>
                <w:sz w:val="20"/>
              </w:rPr>
              <w:t>1</w:t>
            </w:r>
          </w:p>
        </w:tc>
        <w:tc>
          <w:tcPr>
            <w:tcW w:w="1752" w:type="dxa"/>
            <w:shd w:val="clear" w:color="auto" w:fill="9ECCCD"/>
          </w:tcPr>
          <w:p w:rsidR="000A5C37" w:rsidRDefault="00983A60">
            <w:pPr>
              <w:pStyle w:val="TableParagraph"/>
              <w:spacing w:line="210" w:lineRule="exact"/>
              <w:ind w:left="10"/>
              <w:jc w:val="center"/>
              <w:rPr>
                <w:b/>
                <w:sz w:val="20"/>
              </w:rPr>
            </w:pPr>
            <w:r>
              <w:rPr>
                <w:b/>
                <w:w w:val="99"/>
                <w:sz w:val="20"/>
              </w:rPr>
              <w:t>2</w:t>
            </w:r>
          </w:p>
        </w:tc>
        <w:tc>
          <w:tcPr>
            <w:tcW w:w="2335" w:type="dxa"/>
            <w:shd w:val="clear" w:color="auto" w:fill="9ECCCD"/>
          </w:tcPr>
          <w:p w:rsidR="000A5C37" w:rsidRDefault="00983A60">
            <w:pPr>
              <w:pStyle w:val="TableParagraph"/>
              <w:spacing w:line="210" w:lineRule="exact"/>
              <w:ind w:left="9"/>
              <w:jc w:val="center"/>
              <w:rPr>
                <w:b/>
                <w:sz w:val="20"/>
              </w:rPr>
            </w:pPr>
            <w:r>
              <w:rPr>
                <w:b/>
                <w:w w:val="99"/>
                <w:sz w:val="20"/>
              </w:rPr>
              <w:t>3</w:t>
            </w:r>
          </w:p>
        </w:tc>
        <w:tc>
          <w:tcPr>
            <w:tcW w:w="1843" w:type="dxa"/>
            <w:shd w:val="clear" w:color="auto" w:fill="9ECCCD"/>
          </w:tcPr>
          <w:p w:rsidR="000A5C37" w:rsidRDefault="00983A60">
            <w:pPr>
              <w:pStyle w:val="TableParagraph"/>
              <w:spacing w:line="210" w:lineRule="exact"/>
              <w:ind w:left="12"/>
              <w:jc w:val="center"/>
              <w:rPr>
                <w:b/>
                <w:sz w:val="20"/>
              </w:rPr>
            </w:pPr>
            <w:r>
              <w:rPr>
                <w:b/>
                <w:w w:val="99"/>
                <w:sz w:val="20"/>
              </w:rPr>
              <w:t>4</w:t>
            </w:r>
          </w:p>
        </w:tc>
        <w:tc>
          <w:tcPr>
            <w:tcW w:w="2403" w:type="dxa"/>
            <w:shd w:val="clear" w:color="auto" w:fill="9ECCCD"/>
          </w:tcPr>
          <w:p w:rsidR="000A5C37" w:rsidRDefault="00983A60">
            <w:pPr>
              <w:pStyle w:val="TableParagraph"/>
              <w:spacing w:line="210" w:lineRule="exact"/>
              <w:ind w:left="15"/>
              <w:jc w:val="center"/>
              <w:rPr>
                <w:b/>
                <w:sz w:val="20"/>
              </w:rPr>
            </w:pPr>
            <w:r>
              <w:rPr>
                <w:b/>
                <w:w w:val="99"/>
                <w:sz w:val="20"/>
              </w:rPr>
              <w:t>5</w:t>
            </w:r>
          </w:p>
        </w:tc>
      </w:tr>
      <w:tr w:rsidR="000A5C37">
        <w:trPr>
          <w:trHeight w:val="3511"/>
        </w:trPr>
        <w:tc>
          <w:tcPr>
            <w:tcW w:w="1296" w:type="dxa"/>
          </w:tcPr>
          <w:p w:rsidR="000A5C37" w:rsidRDefault="00983A60">
            <w:pPr>
              <w:pStyle w:val="TableParagraph"/>
              <w:ind w:right="47"/>
              <w:rPr>
                <w:sz w:val="18"/>
              </w:rPr>
            </w:pPr>
            <w:r>
              <w:rPr>
                <w:sz w:val="18"/>
              </w:rPr>
              <w:t xml:space="preserve">Kurumun misyonuyla uyumlu ve stratejik hedeflerini gerçekleştirmeyi sağlayacak bir yönetim modeli ve </w:t>
            </w:r>
            <w:proofErr w:type="spellStart"/>
            <w:r>
              <w:rPr>
                <w:sz w:val="18"/>
              </w:rPr>
              <w:t>organizasyonel</w:t>
            </w:r>
            <w:proofErr w:type="spellEnd"/>
            <w:r>
              <w:rPr>
                <w:sz w:val="18"/>
              </w:rPr>
              <w:t xml:space="preserve"> yapılanması </w:t>
            </w:r>
            <w:r>
              <w:rPr>
                <w:spacing w:val="-1"/>
                <w:sz w:val="18"/>
              </w:rPr>
              <w:t>bulunmamaktadır.</w:t>
            </w:r>
          </w:p>
        </w:tc>
        <w:tc>
          <w:tcPr>
            <w:tcW w:w="1752" w:type="dxa"/>
          </w:tcPr>
          <w:p w:rsidR="000A5C37" w:rsidRDefault="00983A60">
            <w:pPr>
              <w:pStyle w:val="TableParagraph"/>
              <w:ind w:right="51"/>
              <w:rPr>
                <w:sz w:val="18"/>
              </w:rPr>
            </w:pPr>
            <w:r>
              <w:rPr>
                <w:sz w:val="18"/>
              </w:rPr>
              <w:t>Kurumun misyon ve stratejik hedeflerine ulaşmasını güvence altına alan yönetim modeli ve idari yapılanması; tüm süreçler tanımlanarak, süreçlerle uyumlu yetki, görev ve sorumluluklar belirlenerek tanımlanmıştır. Ancak</w:t>
            </w:r>
            <w:r>
              <w:rPr>
                <w:spacing w:val="-10"/>
                <w:sz w:val="18"/>
              </w:rPr>
              <w:t xml:space="preserve"> </w:t>
            </w:r>
            <w:r>
              <w:rPr>
                <w:sz w:val="18"/>
              </w:rPr>
              <w:t>bu model doğrultusunda yapılmış uygulamalar bulunmamaktadır veya uygulamalar tüm birimleri</w:t>
            </w:r>
          </w:p>
          <w:p w:rsidR="000A5C37" w:rsidRDefault="00983A60">
            <w:pPr>
              <w:pStyle w:val="TableParagraph"/>
              <w:spacing w:line="187" w:lineRule="exact"/>
              <w:rPr>
                <w:sz w:val="18"/>
              </w:rPr>
            </w:pPr>
            <w:proofErr w:type="gramStart"/>
            <w:r>
              <w:rPr>
                <w:sz w:val="18"/>
              </w:rPr>
              <w:t>kapsamamaktadır</w:t>
            </w:r>
            <w:proofErr w:type="gramEnd"/>
            <w:r>
              <w:rPr>
                <w:sz w:val="18"/>
              </w:rPr>
              <w:t>.</w:t>
            </w:r>
          </w:p>
        </w:tc>
        <w:tc>
          <w:tcPr>
            <w:tcW w:w="2335" w:type="dxa"/>
          </w:tcPr>
          <w:p w:rsidR="000A5C37" w:rsidRDefault="00983A60">
            <w:pPr>
              <w:pStyle w:val="TableParagraph"/>
              <w:ind w:left="58" w:right="68"/>
              <w:rPr>
                <w:sz w:val="18"/>
              </w:rPr>
            </w:pPr>
            <w:r>
              <w:rPr>
                <w:sz w:val="18"/>
              </w:rPr>
              <w:t>Kurumun misyon ve stratejik hedeflerine ulaşmasını güvence altına alan yönetim modeli ve idari yapılanması, süreçlerle uyumlu olarak ve tüm birimleri/alanları (vakıf yükseköğretim kurumlarında mütevelli heyet ve tüm yükseköğretim kurumlarında rektör yardımcıları ve danışmanlar dâhil olmak üzere) kapsayacak şekilde oluşturulmuştur ve bu doğrultuda yapılan uygulamalardan bazı sonuçlar elde edilmiştir. Ancak</w:t>
            </w:r>
            <w:r>
              <w:rPr>
                <w:spacing w:val="-14"/>
                <w:sz w:val="18"/>
              </w:rPr>
              <w:t xml:space="preserve"> </w:t>
            </w:r>
            <w:r>
              <w:rPr>
                <w:sz w:val="18"/>
              </w:rPr>
              <w:t>bu sonuçların</w:t>
            </w:r>
            <w:r>
              <w:rPr>
                <w:spacing w:val="-2"/>
                <w:sz w:val="18"/>
              </w:rPr>
              <w:t xml:space="preserve"> </w:t>
            </w:r>
            <w:r>
              <w:rPr>
                <w:sz w:val="18"/>
              </w:rPr>
              <w:t>izlenmesi</w:t>
            </w:r>
          </w:p>
          <w:p w:rsidR="000A5C37" w:rsidRDefault="00983A60">
            <w:pPr>
              <w:pStyle w:val="TableParagraph"/>
              <w:spacing w:line="187" w:lineRule="exact"/>
              <w:ind w:left="58"/>
              <w:rPr>
                <w:sz w:val="18"/>
              </w:rPr>
            </w:pPr>
            <w:proofErr w:type="gramStart"/>
            <w:r>
              <w:rPr>
                <w:sz w:val="18"/>
              </w:rPr>
              <w:t>yapılmamaktadır</w:t>
            </w:r>
            <w:proofErr w:type="gramEnd"/>
            <w:r>
              <w:rPr>
                <w:sz w:val="18"/>
              </w:rPr>
              <w:t>.</w:t>
            </w:r>
          </w:p>
        </w:tc>
        <w:tc>
          <w:tcPr>
            <w:tcW w:w="1843" w:type="dxa"/>
          </w:tcPr>
          <w:p w:rsidR="000A5C37" w:rsidRDefault="00983A60">
            <w:pPr>
              <w:pStyle w:val="TableParagraph"/>
              <w:ind w:left="59" w:right="30"/>
              <w:rPr>
                <w:sz w:val="18"/>
              </w:rPr>
            </w:pPr>
            <w:r>
              <w:rPr>
                <w:sz w:val="18"/>
              </w:rPr>
              <w:t>Kurumunda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w:t>
            </w:r>
          </w:p>
        </w:tc>
        <w:tc>
          <w:tcPr>
            <w:tcW w:w="2403" w:type="dxa"/>
          </w:tcPr>
          <w:p w:rsidR="000A5C37" w:rsidRDefault="00983A60">
            <w:pPr>
              <w:pStyle w:val="TableParagraph"/>
              <w:ind w:left="59" w:right="52"/>
              <w:rPr>
                <w:sz w:val="18"/>
              </w:rPr>
            </w:pPr>
            <w:r>
              <w:rPr>
                <w:sz w:val="18"/>
              </w:rPr>
              <w:t>Kurumda çok sesliliği, etkin karar vermeyi, değişime uyum sağlamayı ve paydaşların temsil edilmesini güvence altına alan ve kurumsal amaçların gerçekleştirilmesi için gerekli ortamı sağlayan yönetim modeli</w:t>
            </w:r>
            <w:r>
              <w:rPr>
                <w:spacing w:val="-14"/>
                <w:sz w:val="18"/>
              </w:rPr>
              <w:t xml:space="preserve"> </w:t>
            </w:r>
            <w:r>
              <w:rPr>
                <w:sz w:val="18"/>
              </w:rPr>
              <w:t>ve idari yapılanması (yasal düzenlemeler çerçevesinde kurumsal yaklaşım, gelenekler, tercihler) kurumun tamamında benimsenmiştir; kurumun kendine özgü ve yenilikçi birçok uygulaması bulunmakta ve bu uygulamaların bir kısmı diğer kurumlar tarafından</w:t>
            </w:r>
            <w:r>
              <w:rPr>
                <w:spacing w:val="-3"/>
                <w:sz w:val="18"/>
              </w:rPr>
              <w:t xml:space="preserve"> </w:t>
            </w:r>
            <w:r>
              <w:rPr>
                <w:sz w:val="18"/>
              </w:rPr>
              <w:t>örnek</w:t>
            </w:r>
          </w:p>
          <w:p w:rsidR="000A5C37" w:rsidRDefault="00983A60">
            <w:pPr>
              <w:pStyle w:val="TableParagraph"/>
              <w:spacing w:line="187" w:lineRule="exact"/>
              <w:ind w:left="59"/>
              <w:rPr>
                <w:sz w:val="18"/>
              </w:rPr>
            </w:pPr>
            <w:proofErr w:type="gramStart"/>
            <w:r>
              <w:rPr>
                <w:sz w:val="18"/>
              </w:rPr>
              <w:t>alınmaktadır</w:t>
            </w:r>
            <w:proofErr w:type="gramEnd"/>
            <w:r>
              <w:rPr>
                <w:sz w:val="18"/>
              </w:rPr>
              <w:t>.</w:t>
            </w:r>
          </w:p>
        </w:tc>
      </w:tr>
    </w:tbl>
    <w:p w:rsidR="0040169B" w:rsidRDefault="0040169B">
      <w:pPr>
        <w:spacing w:before="119"/>
        <w:ind w:left="112"/>
        <w:rPr>
          <w:rFonts w:ascii="Times New Roman" w:hAnsi="Times New Roman"/>
          <w:b/>
          <w:sz w:val="24"/>
        </w:rPr>
      </w:pPr>
    </w:p>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40169B">
      <w:pPr>
        <w:pStyle w:val="ListeParagraf"/>
        <w:numPr>
          <w:ilvl w:val="0"/>
          <w:numId w:val="5"/>
        </w:numPr>
        <w:tabs>
          <w:tab w:val="left" w:pos="474"/>
        </w:tabs>
        <w:spacing w:before="155" w:line="276" w:lineRule="auto"/>
        <w:ind w:left="473" w:right="254" w:hanging="361"/>
        <w:jc w:val="both"/>
        <w:rPr>
          <w:sz w:val="24"/>
        </w:rPr>
      </w:pPr>
      <w:r>
        <w:rPr>
          <w:sz w:val="24"/>
        </w:rPr>
        <w:t>Başkanlığımız teşkilat şeması;</w:t>
      </w:r>
    </w:p>
    <w:p w:rsidR="00716A12" w:rsidRPr="00716A12" w:rsidRDefault="0040169B" w:rsidP="00716A12">
      <w:pPr>
        <w:tabs>
          <w:tab w:val="left" w:pos="474"/>
        </w:tabs>
        <w:spacing w:before="155" w:line="276" w:lineRule="auto"/>
        <w:ind w:left="112" w:right="254"/>
        <w:jc w:val="both"/>
        <w:rPr>
          <w:sz w:val="20"/>
        </w:rPr>
      </w:pPr>
      <w:r>
        <w:rPr>
          <w:noProof/>
          <w:lang w:eastAsia="tr-TR"/>
        </w:rPr>
        <w:lastRenderedPageBreak/>
        <w:drawing>
          <wp:anchor distT="0" distB="0" distL="0" distR="0" simplePos="0" relativeHeight="251660288" behindDoc="1" locked="0" layoutInCell="1" allowOverlap="1" wp14:anchorId="4E7C172D" wp14:editId="0991FAA5">
            <wp:simplePos x="0" y="0"/>
            <wp:positionH relativeFrom="page">
              <wp:posOffset>704850</wp:posOffset>
            </wp:positionH>
            <wp:positionV relativeFrom="paragraph">
              <wp:posOffset>261620</wp:posOffset>
            </wp:positionV>
            <wp:extent cx="5167630" cy="47307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duotone>
                        <a:prstClr val="black"/>
                        <a:schemeClr val="accent5">
                          <a:tint val="45000"/>
                          <a:satMod val="400000"/>
                        </a:schemeClr>
                      </a:duotone>
                    </a:blip>
                    <a:stretch>
                      <a:fillRect/>
                    </a:stretch>
                  </pic:blipFill>
                  <pic:spPr>
                    <a:xfrm>
                      <a:off x="0" y="0"/>
                      <a:ext cx="5167630" cy="4730750"/>
                    </a:xfrm>
                    <a:prstGeom prst="rect">
                      <a:avLst/>
                    </a:prstGeom>
                    <a:effectLst/>
                  </pic:spPr>
                </pic:pic>
              </a:graphicData>
            </a:graphic>
            <wp14:sizeRelH relativeFrom="margin">
              <wp14:pctWidth>0</wp14:pctWidth>
            </wp14:sizeRelH>
            <wp14:sizeRelV relativeFrom="margin">
              <wp14:pctHeight>0</wp14:pctHeight>
            </wp14:sizeRelV>
          </wp:anchor>
        </w:drawing>
      </w:r>
    </w:p>
    <w:p w:rsidR="00716A12" w:rsidRPr="00716A12" w:rsidRDefault="00716A12" w:rsidP="00716A12">
      <w:pPr>
        <w:tabs>
          <w:tab w:val="left" w:pos="474"/>
        </w:tabs>
        <w:spacing w:before="155" w:line="276" w:lineRule="auto"/>
        <w:ind w:right="254"/>
        <w:jc w:val="both"/>
        <w:rPr>
          <w:sz w:val="20"/>
        </w:rPr>
      </w:pPr>
    </w:p>
    <w:p w:rsidR="000A5C37" w:rsidRPr="006042EA" w:rsidRDefault="00716A12" w:rsidP="00FE4277">
      <w:pPr>
        <w:pStyle w:val="ListeParagraf"/>
        <w:numPr>
          <w:ilvl w:val="0"/>
          <w:numId w:val="5"/>
        </w:numPr>
        <w:tabs>
          <w:tab w:val="left" w:pos="474"/>
        </w:tabs>
        <w:spacing w:before="155" w:line="276" w:lineRule="auto"/>
        <w:ind w:left="473" w:right="254" w:hanging="361"/>
        <w:jc w:val="both"/>
        <w:rPr>
          <w:sz w:val="20"/>
        </w:rPr>
      </w:pPr>
      <w:r>
        <w:rPr>
          <w:sz w:val="24"/>
        </w:rPr>
        <w:t>Üniversitemiz stratejik plan uygulama sonuçlarını; Stratejik Plan İzleme ve Değerlendirme Komisyonu tarafından hazırlanan raporla takip edebilmektedir</w:t>
      </w:r>
      <w:r w:rsidR="006042EA">
        <w:rPr>
          <w:sz w:val="24"/>
        </w:rPr>
        <w:t>.</w:t>
      </w:r>
    </w:p>
    <w:p w:rsidR="000A5C37" w:rsidRDefault="000A5C37">
      <w:pPr>
        <w:pStyle w:val="GvdeMetni"/>
        <w:spacing w:before="10"/>
        <w:rPr>
          <w:sz w:val="20"/>
        </w:rPr>
      </w:pPr>
    </w:p>
    <w:p w:rsidR="000A5C37" w:rsidRDefault="00983A60">
      <w:pPr>
        <w:pStyle w:val="Balk1"/>
        <w:numPr>
          <w:ilvl w:val="2"/>
          <w:numId w:val="4"/>
        </w:numPr>
        <w:tabs>
          <w:tab w:val="left" w:pos="755"/>
        </w:tabs>
        <w:spacing w:before="90"/>
        <w:ind w:hanging="643"/>
      </w:pPr>
      <w:bookmarkStart w:id="14" w:name="_bookmark17"/>
      <w:bookmarkEnd w:id="14"/>
      <w:r>
        <w:t>Süreç</w:t>
      </w:r>
      <w:r>
        <w:rPr>
          <w:spacing w:val="-2"/>
        </w:rPr>
        <w:t xml:space="preserve"> </w:t>
      </w:r>
      <w:r>
        <w:t>yönetimi</w:t>
      </w:r>
    </w:p>
    <w:p w:rsidR="000A5C37" w:rsidRDefault="00983A60">
      <w:pPr>
        <w:spacing w:before="163" w:after="42"/>
        <w:ind w:left="1859" w:right="1995"/>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1738"/>
        <w:gridCol w:w="1987"/>
        <w:gridCol w:w="2280"/>
        <w:gridCol w:w="2412"/>
      </w:tblGrid>
      <w:tr w:rsidR="000A5C37">
        <w:trPr>
          <w:trHeight w:val="230"/>
        </w:trPr>
        <w:tc>
          <w:tcPr>
            <w:tcW w:w="1311" w:type="dxa"/>
            <w:shd w:val="clear" w:color="auto" w:fill="9ECCCD"/>
          </w:tcPr>
          <w:p w:rsidR="000A5C37" w:rsidRDefault="00983A60">
            <w:pPr>
              <w:pStyle w:val="TableParagraph"/>
              <w:spacing w:line="210" w:lineRule="exact"/>
              <w:ind w:left="9"/>
              <w:jc w:val="center"/>
              <w:rPr>
                <w:b/>
                <w:sz w:val="20"/>
              </w:rPr>
            </w:pPr>
            <w:r>
              <w:rPr>
                <w:b/>
                <w:w w:val="99"/>
                <w:sz w:val="20"/>
              </w:rPr>
              <w:t>1</w:t>
            </w:r>
          </w:p>
        </w:tc>
        <w:tc>
          <w:tcPr>
            <w:tcW w:w="1738" w:type="dxa"/>
            <w:shd w:val="clear" w:color="auto" w:fill="9ECCCD"/>
          </w:tcPr>
          <w:p w:rsidR="000A5C37" w:rsidRDefault="00983A60">
            <w:pPr>
              <w:pStyle w:val="TableParagraph"/>
              <w:spacing w:line="210" w:lineRule="exact"/>
              <w:ind w:left="13"/>
              <w:jc w:val="center"/>
              <w:rPr>
                <w:b/>
                <w:sz w:val="20"/>
              </w:rPr>
            </w:pPr>
            <w:r>
              <w:rPr>
                <w:b/>
                <w:w w:val="99"/>
                <w:sz w:val="20"/>
              </w:rPr>
              <w:t>2</w:t>
            </w:r>
          </w:p>
        </w:tc>
        <w:tc>
          <w:tcPr>
            <w:tcW w:w="1987" w:type="dxa"/>
            <w:shd w:val="clear" w:color="auto" w:fill="9ECCCD"/>
          </w:tcPr>
          <w:p w:rsidR="000A5C37" w:rsidRDefault="00983A60">
            <w:pPr>
              <w:pStyle w:val="TableParagraph"/>
              <w:spacing w:line="210" w:lineRule="exact"/>
              <w:ind w:left="9"/>
              <w:jc w:val="center"/>
              <w:rPr>
                <w:b/>
                <w:sz w:val="20"/>
              </w:rPr>
            </w:pPr>
            <w:r>
              <w:rPr>
                <w:b/>
                <w:w w:val="99"/>
                <w:sz w:val="20"/>
              </w:rPr>
              <w:t>3</w:t>
            </w:r>
          </w:p>
        </w:tc>
        <w:tc>
          <w:tcPr>
            <w:tcW w:w="2280" w:type="dxa"/>
            <w:shd w:val="clear" w:color="auto" w:fill="9ECCCD"/>
          </w:tcPr>
          <w:p w:rsidR="000A5C37" w:rsidRDefault="00983A60">
            <w:pPr>
              <w:pStyle w:val="TableParagraph"/>
              <w:spacing w:line="210" w:lineRule="exact"/>
              <w:ind w:left="10"/>
              <w:jc w:val="center"/>
              <w:rPr>
                <w:b/>
                <w:sz w:val="20"/>
              </w:rPr>
            </w:pPr>
            <w:r>
              <w:rPr>
                <w:b/>
                <w:w w:val="99"/>
                <w:sz w:val="20"/>
              </w:rPr>
              <w:t>4</w:t>
            </w:r>
          </w:p>
        </w:tc>
        <w:tc>
          <w:tcPr>
            <w:tcW w:w="2412" w:type="dxa"/>
            <w:shd w:val="clear" w:color="auto" w:fill="9ECCCD"/>
          </w:tcPr>
          <w:p w:rsidR="000A5C37" w:rsidRDefault="00983A60">
            <w:pPr>
              <w:pStyle w:val="TableParagraph"/>
              <w:spacing w:line="210" w:lineRule="exact"/>
              <w:ind w:left="14"/>
              <w:jc w:val="center"/>
              <w:rPr>
                <w:b/>
                <w:sz w:val="20"/>
              </w:rPr>
            </w:pPr>
            <w:r>
              <w:rPr>
                <w:b/>
                <w:w w:val="99"/>
                <w:sz w:val="20"/>
              </w:rPr>
              <w:t>5</w:t>
            </w:r>
          </w:p>
        </w:tc>
      </w:tr>
      <w:tr w:rsidR="000A5C37">
        <w:trPr>
          <w:trHeight w:val="2272"/>
        </w:trPr>
        <w:tc>
          <w:tcPr>
            <w:tcW w:w="1311" w:type="dxa"/>
          </w:tcPr>
          <w:p w:rsidR="000A5C37" w:rsidRDefault="00983A60">
            <w:pPr>
              <w:pStyle w:val="TableParagraph"/>
              <w:ind w:right="60"/>
              <w:rPr>
                <w:sz w:val="18"/>
              </w:rPr>
            </w:pPr>
            <w:bookmarkStart w:id="15" w:name="_GoBack"/>
            <w:r>
              <w:rPr>
                <w:sz w:val="18"/>
              </w:rPr>
              <w:t xml:space="preserve">Kurumda eğitim öğretim, araştırma geliştirme, toplumsal katkı ve yönetim </w:t>
            </w:r>
            <w:r>
              <w:rPr>
                <w:spacing w:val="-3"/>
                <w:sz w:val="18"/>
              </w:rPr>
              <w:t xml:space="preserve">sistemine </w:t>
            </w:r>
            <w:r>
              <w:rPr>
                <w:sz w:val="18"/>
              </w:rPr>
              <w:t xml:space="preserve">ilişkin süreçler </w:t>
            </w:r>
            <w:r>
              <w:rPr>
                <w:spacing w:val="-1"/>
                <w:sz w:val="18"/>
              </w:rPr>
              <w:t>tanımlanmamıştır.</w:t>
            </w:r>
          </w:p>
        </w:tc>
        <w:tc>
          <w:tcPr>
            <w:tcW w:w="1738" w:type="dxa"/>
          </w:tcPr>
          <w:p w:rsidR="000A5C37" w:rsidRDefault="00983A60">
            <w:pPr>
              <w:pStyle w:val="TableParagraph"/>
              <w:ind w:left="59" w:right="41"/>
              <w:rPr>
                <w:sz w:val="18"/>
              </w:rPr>
            </w:pPr>
            <w:r>
              <w:rPr>
                <w:sz w:val="18"/>
              </w:rPr>
              <w:t>Kurumda eğitim öğretim, araştırma geliştirme, toplumsal katkı ve yönetim sistemine ilişkin süreçler tanımlanmıştır. Ancak uygulamalar bu süreçlerle uyumlu değildir veya tüm birimleri kapsamayan uygulamalar</w:t>
            </w:r>
          </w:p>
          <w:p w:rsidR="000A5C37" w:rsidRDefault="00983A60">
            <w:pPr>
              <w:pStyle w:val="TableParagraph"/>
              <w:spacing w:line="188" w:lineRule="exact"/>
              <w:ind w:left="59"/>
              <w:rPr>
                <w:sz w:val="18"/>
              </w:rPr>
            </w:pPr>
            <w:proofErr w:type="gramStart"/>
            <w:r>
              <w:rPr>
                <w:sz w:val="18"/>
              </w:rPr>
              <w:t>bulunmaktadır</w:t>
            </w:r>
            <w:proofErr w:type="gramEnd"/>
            <w:r>
              <w:rPr>
                <w:sz w:val="18"/>
              </w:rPr>
              <w:t>.</w:t>
            </w:r>
          </w:p>
        </w:tc>
        <w:tc>
          <w:tcPr>
            <w:tcW w:w="1987" w:type="dxa"/>
          </w:tcPr>
          <w:p w:rsidR="000A5C37" w:rsidRDefault="00983A60">
            <w:pPr>
              <w:pStyle w:val="TableParagraph"/>
              <w:ind w:right="45"/>
              <w:rPr>
                <w:sz w:val="18"/>
              </w:rPr>
            </w:pPr>
            <w:r>
              <w:rPr>
                <w:sz w:val="18"/>
              </w:rPr>
              <w:t>Kurumda tüm birimleri ve alanları kapsayacak şekilde tüm süreçler tanımlanmıştır ve tüm uygulamalar süreçler doğrultusunda uygulamalar gerçekleştirilmektedir.</w:t>
            </w:r>
          </w:p>
          <w:p w:rsidR="000A5C37" w:rsidRDefault="00983A60">
            <w:pPr>
              <w:pStyle w:val="TableParagraph"/>
              <w:ind w:right="234"/>
              <w:rPr>
                <w:sz w:val="18"/>
              </w:rPr>
            </w:pPr>
            <w:r>
              <w:rPr>
                <w:sz w:val="18"/>
              </w:rPr>
              <w:t>Ancak süreç performans sonuçları izlenmemekte veya süreç performans sonuçları karar almalarda</w:t>
            </w:r>
          </w:p>
          <w:p w:rsidR="000A5C37" w:rsidRDefault="00983A60">
            <w:pPr>
              <w:pStyle w:val="TableParagraph"/>
              <w:spacing w:line="189" w:lineRule="exact"/>
              <w:rPr>
                <w:sz w:val="18"/>
              </w:rPr>
            </w:pPr>
            <w:proofErr w:type="gramStart"/>
            <w:r>
              <w:rPr>
                <w:sz w:val="18"/>
              </w:rPr>
              <w:t>kullanılmamaktadır</w:t>
            </w:r>
            <w:proofErr w:type="gramEnd"/>
            <w:r>
              <w:rPr>
                <w:sz w:val="18"/>
              </w:rPr>
              <w:t>.</w:t>
            </w:r>
          </w:p>
        </w:tc>
        <w:tc>
          <w:tcPr>
            <w:tcW w:w="2280" w:type="dxa"/>
          </w:tcPr>
          <w:p w:rsidR="000A5C37" w:rsidRDefault="00983A60">
            <w:pPr>
              <w:pStyle w:val="TableParagraph"/>
              <w:ind w:right="27"/>
              <w:rPr>
                <w:sz w:val="18"/>
              </w:rPr>
            </w:pPr>
            <w:r>
              <w:rPr>
                <w:sz w:val="18"/>
              </w:rPr>
              <w:t>Kurumda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w:t>
            </w:r>
          </w:p>
          <w:p w:rsidR="000A5C37" w:rsidRDefault="00983A60">
            <w:pPr>
              <w:pStyle w:val="TableParagraph"/>
              <w:spacing w:line="188" w:lineRule="exact"/>
              <w:rPr>
                <w:sz w:val="18"/>
              </w:rPr>
            </w:pPr>
            <w:proofErr w:type="gramStart"/>
            <w:r>
              <w:rPr>
                <w:sz w:val="18"/>
              </w:rPr>
              <w:t>gerçekleştirilmektedir</w:t>
            </w:r>
            <w:proofErr w:type="gramEnd"/>
          </w:p>
        </w:tc>
        <w:tc>
          <w:tcPr>
            <w:tcW w:w="2412" w:type="dxa"/>
          </w:tcPr>
          <w:p w:rsidR="000A5C37" w:rsidRDefault="00983A60">
            <w:pPr>
              <w:pStyle w:val="TableParagraph"/>
              <w:ind w:left="60" w:right="44"/>
              <w:rPr>
                <w:sz w:val="18"/>
              </w:rPr>
            </w:pPr>
            <w:r>
              <w:rPr>
                <w:sz w:val="18"/>
              </w:rPr>
              <w:t>Kurumda stratejik hedeflerle uyumlu ve tüm alanları kapsayan süreç yönetim modeli sürdürülebilir ve olgunlaşmış uygulamalarla kurumun tamamında benimsemiş ve güvence altına alınmıştır; bu hususta kurumun kendine özgü ve yenilikçi birçok uygulaması bulunmakta ve bu uygulamaların bir kısmı diğer kurumlar tarafından</w:t>
            </w:r>
          </w:p>
          <w:p w:rsidR="000A5C37" w:rsidRDefault="00983A60">
            <w:pPr>
              <w:pStyle w:val="TableParagraph"/>
              <w:spacing w:line="188" w:lineRule="exact"/>
              <w:ind w:left="60"/>
              <w:rPr>
                <w:sz w:val="18"/>
              </w:rPr>
            </w:pPr>
            <w:proofErr w:type="gramStart"/>
            <w:r>
              <w:rPr>
                <w:sz w:val="18"/>
              </w:rPr>
              <w:t>örnek</w:t>
            </w:r>
            <w:proofErr w:type="gramEnd"/>
            <w:r>
              <w:rPr>
                <w:sz w:val="18"/>
              </w:rPr>
              <w:t xml:space="preserve"> alınmaktadır.</w:t>
            </w:r>
          </w:p>
        </w:tc>
      </w:tr>
    </w:tbl>
    <w:bookmarkEnd w:id="15"/>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6042EA">
      <w:pPr>
        <w:pStyle w:val="ListeParagraf"/>
        <w:numPr>
          <w:ilvl w:val="0"/>
          <w:numId w:val="5"/>
        </w:numPr>
        <w:tabs>
          <w:tab w:val="left" w:pos="470"/>
          <w:tab w:val="left" w:pos="471"/>
        </w:tabs>
        <w:spacing w:before="39"/>
        <w:ind w:left="470" w:hanging="359"/>
        <w:rPr>
          <w:sz w:val="24"/>
        </w:rPr>
      </w:pPr>
      <w:r>
        <w:rPr>
          <w:sz w:val="24"/>
        </w:rPr>
        <w:t xml:space="preserve">Başkanlığımız “İdari ve Destek Hizmetlerini Yönetmek” üst sürecinde” Mali Hizmetler Yönetimi “ana süreci ve “Değişimi Yönetmek” üst sürecinde “Stratejik Planlamayı Yönetme “ana sürecini </w:t>
      </w:r>
      <w:r>
        <w:rPr>
          <w:sz w:val="24"/>
        </w:rPr>
        <w:lastRenderedPageBreak/>
        <w:t>birlikte yönetmektedir.</w:t>
      </w:r>
    </w:p>
    <w:p w:rsidR="006042EA" w:rsidRDefault="006042EA">
      <w:pPr>
        <w:pStyle w:val="ListeParagraf"/>
        <w:numPr>
          <w:ilvl w:val="0"/>
          <w:numId w:val="5"/>
        </w:numPr>
        <w:tabs>
          <w:tab w:val="left" w:pos="470"/>
          <w:tab w:val="left" w:pos="471"/>
        </w:tabs>
        <w:spacing w:before="39"/>
        <w:ind w:left="470" w:hanging="359"/>
        <w:rPr>
          <w:sz w:val="24"/>
        </w:rPr>
      </w:pPr>
      <w:r>
        <w:rPr>
          <w:sz w:val="24"/>
        </w:rPr>
        <w:t>Başkanlığımız bu süreçlerini yönetirken süreç performans parametrelerini belirlemiş ve süreç performans parametresi izleme ile performans sonuçlarının takibini yapmaktadır.</w:t>
      </w:r>
    </w:p>
    <w:p w:rsidR="006042EA" w:rsidRDefault="006042EA">
      <w:pPr>
        <w:pStyle w:val="ListeParagraf"/>
        <w:numPr>
          <w:ilvl w:val="0"/>
          <w:numId w:val="5"/>
        </w:numPr>
        <w:tabs>
          <w:tab w:val="left" w:pos="470"/>
          <w:tab w:val="left" w:pos="471"/>
        </w:tabs>
        <w:spacing w:before="39"/>
        <w:ind w:left="470" w:hanging="359"/>
        <w:rPr>
          <w:sz w:val="24"/>
        </w:rPr>
      </w:pPr>
      <w:r>
        <w:rPr>
          <w:sz w:val="24"/>
        </w:rPr>
        <w:t>Başkanlığımız tarafından yürütülen bütün işler bu iki ana süreç üzerinden yapılmaktadır.</w:t>
      </w:r>
    </w:p>
    <w:p w:rsidR="000A5C37" w:rsidRDefault="00983A60">
      <w:pPr>
        <w:pStyle w:val="Balk1"/>
        <w:numPr>
          <w:ilvl w:val="1"/>
          <w:numId w:val="4"/>
        </w:numPr>
        <w:tabs>
          <w:tab w:val="left" w:pos="575"/>
        </w:tabs>
        <w:spacing w:before="128"/>
        <w:ind w:hanging="463"/>
        <w:jc w:val="both"/>
      </w:pPr>
      <w:bookmarkStart w:id="16" w:name="_bookmark18"/>
      <w:bookmarkEnd w:id="16"/>
      <w:r>
        <w:t>Kaynakların</w:t>
      </w:r>
      <w:r>
        <w:rPr>
          <w:spacing w:val="-1"/>
        </w:rPr>
        <w:t xml:space="preserve"> </w:t>
      </w:r>
      <w:r>
        <w:t>Yönetimi</w:t>
      </w:r>
    </w:p>
    <w:p w:rsidR="000A5C37" w:rsidRDefault="00983A60">
      <w:pPr>
        <w:pStyle w:val="GvdeMetni"/>
        <w:spacing w:before="159" w:line="276" w:lineRule="auto"/>
        <w:ind w:left="112" w:right="253"/>
        <w:jc w:val="both"/>
      </w:pPr>
      <w:r>
        <w:t>Kurum, insan kaynakları, mali kaynakları ile taşınır ve taşınmaz kaynaklarının tümünü etkin ve verimli kullandığını güvence altına almak üzere bir yönetim sistemine sahip olmalıdır.</w:t>
      </w:r>
    </w:p>
    <w:p w:rsidR="000A5C37" w:rsidRDefault="000A5C37">
      <w:pPr>
        <w:pStyle w:val="GvdeMetni"/>
        <w:rPr>
          <w:sz w:val="20"/>
        </w:rPr>
      </w:pPr>
    </w:p>
    <w:p w:rsidR="000A5C37" w:rsidRDefault="000A5C37">
      <w:pPr>
        <w:pStyle w:val="GvdeMetni"/>
        <w:spacing w:before="11"/>
        <w:rPr>
          <w:sz w:val="20"/>
        </w:rPr>
      </w:pPr>
    </w:p>
    <w:p w:rsidR="000A5C37" w:rsidRDefault="00983A60">
      <w:pPr>
        <w:pStyle w:val="Balk1"/>
        <w:numPr>
          <w:ilvl w:val="2"/>
          <w:numId w:val="4"/>
        </w:numPr>
        <w:tabs>
          <w:tab w:val="left" w:pos="755"/>
        </w:tabs>
        <w:spacing w:before="90"/>
        <w:ind w:hanging="643"/>
      </w:pPr>
      <w:bookmarkStart w:id="17" w:name="_bookmark19"/>
      <w:bookmarkEnd w:id="17"/>
      <w:r>
        <w:t>İnsan kaynakları</w:t>
      </w:r>
      <w:r>
        <w:rPr>
          <w:spacing w:val="-1"/>
        </w:rPr>
        <w:t xml:space="preserve"> </w:t>
      </w:r>
      <w:r>
        <w:t>yönetimi</w:t>
      </w:r>
    </w:p>
    <w:p w:rsidR="000A5C37" w:rsidRDefault="00983A60">
      <w:pPr>
        <w:spacing w:before="163"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1645"/>
        <w:gridCol w:w="2211"/>
        <w:gridCol w:w="1843"/>
        <w:gridCol w:w="2664"/>
      </w:tblGrid>
      <w:tr w:rsidR="000A5C37">
        <w:trPr>
          <w:trHeight w:val="229"/>
        </w:trPr>
        <w:tc>
          <w:tcPr>
            <w:tcW w:w="1299" w:type="dxa"/>
            <w:shd w:val="clear" w:color="auto" w:fill="9ECCCD"/>
          </w:tcPr>
          <w:p w:rsidR="000A5C37" w:rsidRDefault="00983A60">
            <w:pPr>
              <w:pStyle w:val="TableParagraph"/>
              <w:spacing w:line="210" w:lineRule="exact"/>
              <w:ind w:left="7"/>
              <w:jc w:val="center"/>
              <w:rPr>
                <w:b/>
                <w:sz w:val="20"/>
              </w:rPr>
            </w:pPr>
            <w:r>
              <w:rPr>
                <w:b/>
                <w:w w:val="99"/>
                <w:sz w:val="20"/>
              </w:rPr>
              <w:t>1</w:t>
            </w:r>
          </w:p>
        </w:tc>
        <w:tc>
          <w:tcPr>
            <w:tcW w:w="1645" w:type="dxa"/>
            <w:shd w:val="clear" w:color="auto" w:fill="9ECCCD"/>
          </w:tcPr>
          <w:p w:rsidR="000A5C37" w:rsidRDefault="00983A60">
            <w:pPr>
              <w:pStyle w:val="TableParagraph"/>
              <w:spacing w:line="210" w:lineRule="exact"/>
              <w:ind w:left="10"/>
              <w:jc w:val="center"/>
              <w:rPr>
                <w:b/>
                <w:sz w:val="20"/>
              </w:rPr>
            </w:pPr>
            <w:r>
              <w:rPr>
                <w:b/>
                <w:w w:val="99"/>
                <w:sz w:val="20"/>
              </w:rPr>
              <w:t>2</w:t>
            </w:r>
          </w:p>
        </w:tc>
        <w:tc>
          <w:tcPr>
            <w:tcW w:w="2211" w:type="dxa"/>
            <w:shd w:val="clear" w:color="auto" w:fill="9ECCCD"/>
          </w:tcPr>
          <w:p w:rsidR="000A5C37" w:rsidRDefault="00983A60">
            <w:pPr>
              <w:pStyle w:val="TableParagraph"/>
              <w:spacing w:line="210" w:lineRule="exact"/>
              <w:ind w:left="9"/>
              <w:jc w:val="center"/>
              <w:rPr>
                <w:b/>
                <w:sz w:val="20"/>
              </w:rPr>
            </w:pPr>
            <w:r>
              <w:rPr>
                <w:b/>
                <w:w w:val="99"/>
                <w:sz w:val="20"/>
              </w:rPr>
              <w:t>3</w:t>
            </w:r>
          </w:p>
        </w:tc>
        <w:tc>
          <w:tcPr>
            <w:tcW w:w="1843" w:type="dxa"/>
            <w:shd w:val="clear" w:color="auto" w:fill="9ECCCD"/>
          </w:tcPr>
          <w:p w:rsidR="000A5C37" w:rsidRDefault="00983A60">
            <w:pPr>
              <w:pStyle w:val="TableParagraph"/>
              <w:spacing w:line="210" w:lineRule="exact"/>
              <w:ind w:left="7"/>
              <w:jc w:val="center"/>
              <w:rPr>
                <w:b/>
                <w:sz w:val="20"/>
              </w:rPr>
            </w:pPr>
            <w:r>
              <w:rPr>
                <w:b/>
                <w:w w:val="99"/>
                <w:sz w:val="20"/>
              </w:rPr>
              <w:t>4</w:t>
            </w:r>
          </w:p>
        </w:tc>
        <w:tc>
          <w:tcPr>
            <w:tcW w:w="2664" w:type="dxa"/>
            <w:shd w:val="clear" w:color="auto" w:fill="9ECCCD"/>
          </w:tcPr>
          <w:p w:rsidR="000A5C37" w:rsidRDefault="00983A60">
            <w:pPr>
              <w:pStyle w:val="TableParagraph"/>
              <w:spacing w:line="210" w:lineRule="exact"/>
              <w:ind w:left="9"/>
              <w:jc w:val="center"/>
              <w:rPr>
                <w:b/>
                <w:sz w:val="20"/>
              </w:rPr>
            </w:pPr>
            <w:r>
              <w:rPr>
                <w:b/>
                <w:w w:val="99"/>
                <w:sz w:val="20"/>
              </w:rPr>
              <w:t>5</w:t>
            </w:r>
          </w:p>
        </w:tc>
      </w:tr>
      <w:tr w:rsidR="000A5C37">
        <w:trPr>
          <w:trHeight w:val="2272"/>
        </w:trPr>
        <w:tc>
          <w:tcPr>
            <w:tcW w:w="1299" w:type="dxa"/>
          </w:tcPr>
          <w:p w:rsidR="000A5C37" w:rsidRDefault="00983A60">
            <w:pPr>
              <w:pStyle w:val="TableParagraph"/>
              <w:ind w:right="30"/>
              <w:rPr>
                <w:sz w:val="18"/>
              </w:rPr>
            </w:pPr>
            <w:r>
              <w:rPr>
                <w:sz w:val="18"/>
              </w:rPr>
              <w:t>Kurumda insan kaynakları yönetimine ilişkin tanımlı bir politika ve süreçler bulunmamaktadır.</w:t>
            </w:r>
          </w:p>
        </w:tc>
        <w:tc>
          <w:tcPr>
            <w:tcW w:w="1645" w:type="dxa"/>
          </w:tcPr>
          <w:p w:rsidR="000A5C37" w:rsidRDefault="00983A60">
            <w:pPr>
              <w:pStyle w:val="TableParagraph"/>
              <w:ind w:right="130"/>
              <w:rPr>
                <w:sz w:val="18"/>
              </w:rPr>
            </w:pPr>
            <w:r>
              <w:rPr>
                <w:sz w:val="18"/>
              </w:rPr>
              <w:t>Kurumda insan kaynakları yönetimi politikası ile bununla uyumlu olarak tanımlanmış süreçleri bulunmaktadır. Ancak bunları hayata geçirmek üzere mekanizmalar veya</w:t>
            </w:r>
          </w:p>
          <w:p w:rsidR="000A5C37" w:rsidRDefault="00983A60">
            <w:pPr>
              <w:pStyle w:val="TableParagraph"/>
              <w:spacing w:before="2" w:line="206" w:lineRule="exact"/>
              <w:ind w:right="130"/>
              <w:rPr>
                <w:sz w:val="18"/>
              </w:rPr>
            </w:pPr>
            <w:proofErr w:type="gramStart"/>
            <w:r>
              <w:rPr>
                <w:sz w:val="18"/>
              </w:rPr>
              <w:t>uygulamalar</w:t>
            </w:r>
            <w:proofErr w:type="gramEnd"/>
            <w:r>
              <w:rPr>
                <w:sz w:val="18"/>
              </w:rPr>
              <w:t xml:space="preserve"> bulunmamaktadır.</w:t>
            </w:r>
          </w:p>
        </w:tc>
        <w:tc>
          <w:tcPr>
            <w:tcW w:w="2211" w:type="dxa"/>
          </w:tcPr>
          <w:p w:rsidR="000A5C37" w:rsidRDefault="00983A60">
            <w:pPr>
              <w:pStyle w:val="TableParagraph"/>
              <w:ind w:left="56" w:right="155"/>
              <w:rPr>
                <w:sz w:val="18"/>
              </w:rPr>
            </w:pPr>
            <w:r>
              <w:rPr>
                <w:sz w:val="18"/>
              </w:rPr>
              <w:t>Kurumun insan kaynakları politikası ve stratejik hedefleri ile uyumlu olarak, insan kaynakları süreçleri doğrultusunda uygulamalar bulunmaktadır ve bu uygulamalardan bazı sonuçlar elde edilmiştir. Ancak bu uygulamaların sonuçları</w:t>
            </w:r>
          </w:p>
          <w:p w:rsidR="000A5C37" w:rsidRDefault="00983A60">
            <w:pPr>
              <w:pStyle w:val="TableParagraph"/>
              <w:spacing w:before="2" w:line="206" w:lineRule="exact"/>
              <w:ind w:left="56"/>
              <w:rPr>
                <w:sz w:val="18"/>
              </w:rPr>
            </w:pPr>
            <w:proofErr w:type="gramStart"/>
            <w:r>
              <w:rPr>
                <w:sz w:val="18"/>
              </w:rPr>
              <w:t>izlenmemekte</w:t>
            </w:r>
            <w:proofErr w:type="gramEnd"/>
            <w:r>
              <w:rPr>
                <w:sz w:val="18"/>
              </w:rPr>
              <w:t xml:space="preserve"> veya karar almalarda kullanılmamaktadır.</w:t>
            </w:r>
          </w:p>
        </w:tc>
        <w:tc>
          <w:tcPr>
            <w:tcW w:w="1843" w:type="dxa"/>
          </w:tcPr>
          <w:p w:rsidR="000A5C37" w:rsidRDefault="00983A60">
            <w:pPr>
              <w:pStyle w:val="TableParagraph"/>
              <w:ind w:left="56" w:right="77"/>
              <w:rPr>
                <w:sz w:val="18"/>
              </w:rPr>
            </w:pPr>
            <w:r>
              <w:rPr>
                <w:sz w:val="18"/>
              </w:rPr>
              <w:t>Kurumda tüm birimleri kapsayan insan kaynakları yönetimi uygulamalarına ilişkin sonuçlar sistematik</w:t>
            </w:r>
            <w:r>
              <w:rPr>
                <w:spacing w:val="-10"/>
                <w:sz w:val="18"/>
              </w:rPr>
              <w:t xml:space="preserve"> </w:t>
            </w:r>
            <w:r>
              <w:rPr>
                <w:sz w:val="18"/>
              </w:rPr>
              <w:t>olarak izlenmekte, paydaş görüşleri alınmakta ve izlem sonuçları paydaşlarla</w:t>
            </w:r>
            <w:r>
              <w:rPr>
                <w:spacing w:val="-2"/>
                <w:sz w:val="18"/>
              </w:rPr>
              <w:t xml:space="preserve"> </w:t>
            </w:r>
            <w:r>
              <w:rPr>
                <w:sz w:val="18"/>
              </w:rPr>
              <w:t>birlikte</w:t>
            </w:r>
          </w:p>
          <w:p w:rsidR="000A5C37" w:rsidRDefault="00983A60">
            <w:pPr>
              <w:pStyle w:val="TableParagraph"/>
              <w:spacing w:before="2" w:line="206" w:lineRule="exact"/>
              <w:ind w:left="56" w:right="58"/>
              <w:rPr>
                <w:sz w:val="18"/>
              </w:rPr>
            </w:pPr>
            <w:proofErr w:type="gramStart"/>
            <w:r>
              <w:rPr>
                <w:sz w:val="18"/>
              </w:rPr>
              <w:t>değerlendirilerek</w:t>
            </w:r>
            <w:proofErr w:type="gramEnd"/>
            <w:r>
              <w:rPr>
                <w:sz w:val="18"/>
              </w:rPr>
              <w:t xml:space="preserve"> önlemler alınmaktadır.</w:t>
            </w:r>
          </w:p>
        </w:tc>
        <w:tc>
          <w:tcPr>
            <w:tcW w:w="2664" w:type="dxa"/>
          </w:tcPr>
          <w:p w:rsidR="000A5C37" w:rsidRDefault="00983A60">
            <w:pPr>
              <w:pStyle w:val="TableParagraph"/>
              <w:ind w:left="56" w:right="87"/>
              <w:rPr>
                <w:sz w:val="18"/>
              </w:rPr>
            </w:pPr>
            <w:r>
              <w:rPr>
                <w:sz w:val="18"/>
              </w:rPr>
              <w:t>Kurumda stratejik hedeflerle uyumlu ve tüm alanları kapsayan insan kaynakları yönetim modeli sürdürülebilir ve olgunlaşmış uygulamalarla kurumun tamamında benimsemiş ve güvence altına alınmıştır; bu hususta kurumun kendine özgü ve yenilikçi birçok uygulaması bulunmakta ve</w:t>
            </w:r>
            <w:r>
              <w:rPr>
                <w:spacing w:val="-5"/>
                <w:sz w:val="18"/>
              </w:rPr>
              <w:t xml:space="preserve"> </w:t>
            </w:r>
            <w:r>
              <w:rPr>
                <w:sz w:val="18"/>
              </w:rPr>
              <w:t>bu</w:t>
            </w:r>
          </w:p>
          <w:p w:rsidR="000A5C37" w:rsidRDefault="00983A60">
            <w:pPr>
              <w:pStyle w:val="TableParagraph"/>
              <w:spacing w:before="2" w:line="206" w:lineRule="exact"/>
              <w:ind w:left="56" w:right="81"/>
              <w:rPr>
                <w:sz w:val="18"/>
              </w:rPr>
            </w:pPr>
            <w:proofErr w:type="gramStart"/>
            <w:r>
              <w:rPr>
                <w:sz w:val="18"/>
              </w:rPr>
              <w:t>uygulamaların</w:t>
            </w:r>
            <w:proofErr w:type="gramEnd"/>
            <w:r>
              <w:rPr>
                <w:sz w:val="18"/>
              </w:rPr>
              <w:t xml:space="preserve"> bir kısmı diğer</w:t>
            </w:r>
            <w:r>
              <w:rPr>
                <w:spacing w:val="-14"/>
                <w:sz w:val="18"/>
              </w:rPr>
              <w:t xml:space="preserve"> </w:t>
            </w:r>
            <w:r>
              <w:rPr>
                <w:sz w:val="18"/>
              </w:rPr>
              <w:t>kurumlar tarafından örnek</w:t>
            </w:r>
            <w:r>
              <w:rPr>
                <w:spacing w:val="-3"/>
                <w:sz w:val="18"/>
              </w:rPr>
              <w:t xml:space="preserve"> </w:t>
            </w:r>
            <w:r>
              <w:rPr>
                <w:sz w:val="18"/>
              </w:rPr>
              <w:t>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983A60">
      <w:pPr>
        <w:pStyle w:val="ListeParagraf"/>
        <w:numPr>
          <w:ilvl w:val="0"/>
          <w:numId w:val="5"/>
        </w:numPr>
        <w:tabs>
          <w:tab w:val="left" w:pos="474"/>
        </w:tabs>
        <w:spacing w:before="155" w:line="276" w:lineRule="auto"/>
        <w:ind w:left="473" w:right="258" w:hanging="361"/>
        <w:jc w:val="both"/>
        <w:rPr>
          <w:sz w:val="24"/>
        </w:rPr>
      </w:pPr>
      <w:r>
        <w:rPr>
          <w:sz w:val="24"/>
        </w:rPr>
        <w:t xml:space="preserve">Başkanlığımız </w:t>
      </w:r>
      <w:r w:rsidR="006042EA">
        <w:rPr>
          <w:sz w:val="24"/>
        </w:rPr>
        <w:t xml:space="preserve">tarafından </w:t>
      </w:r>
      <w:r>
        <w:rPr>
          <w:sz w:val="24"/>
        </w:rPr>
        <w:t>FR-447 Personel Görev Yetkileri Formu</w:t>
      </w:r>
      <w:r w:rsidR="006042EA">
        <w:rPr>
          <w:sz w:val="24"/>
        </w:rPr>
        <w:t xml:space="preserve"> hazırlanmıştır.</w:t>
      </w:r>
    </w:p>
    <w:p w:rsidR="000A5C37" w:rsidRDefault="006042EA">
      <w:pPr>
        <w:pStyle w:val="ListeParagraf"/>
        <w:numPr>
          <w:ilvl w:val="0"/>
          <w:numId w:val="5"/>
        </w:numPr>
        <w:tabs>
          <w:tab w:val="left" w:pos="474"/>
        </w:tabs>
        <w:spacing w:before="126" w:line="273" w:lineRule="auto"/>
        <w:ind w:left="473" w:right="257" w:hanging="361"/>
        <w:jc w:val="both"/>
        <w:rPr>
          <w:sz w:val="24"/>
        </w:rPr>
      </w:pPr>
      <w:r>
        <w:rPr>
          <w:sz w:val="24"/>
        </w:rPr>
        <w:t>Üniversitemiz tarafından personel memnuniyet anketi yapılmakta ve iyileştirmeler BYBS üzerinden belirlenmektedir.</w:t>
      </w:r>
    </w:p>
    <w:p w:rsidR="006042EA" w:rsidRDefault="006042EA">
      <w:pPr>
        <w:pStyle w:val="ListeParagraf"/>
        <w:numPr>
          <w:ilvl w:val="0"/>
          <w:numId w:val="5"/>
        </w:numPr>
        <w:tabs>
          <w:tab w:val="left" w:pos="474"/>
        </w:tabs>
        <w:spacing w:before="126" w:line="273" w:lineRule="auto"/>
        <w:ind w:left="473" w:right="257" w:hanging="361"/>
        <w:jc w:val="both"/>
        <w:rPr>
          <w:sz w:val="24"/>
        </w:rPr>
      </w:pPr>
      <w:r>
        <w:rPr>
          <w:sz w:val="24"/>
        </w:rPr>
        <w:t>Başkanlığımı tarafından iç ve dış paydaş memnuniyet anketleri yapılmış ve iyileştirmeler planlanmıştır.</w:t>
      </w:r>
    </w:p>
    <w:p w:rsidR="000A5C37" w:rsidRDefault="000A5C37">
      <w:pPr>
        <w:pStyle w:val="GvdeMetni"/>
        <w:spacing w:before="6"/>
        <w:rPr>
          <w:sz w:val="27"/>
        </w:rPr>
      </w:pPr>
    </w:p>
    <w:p w:rsidR="000A5C37" w:rsidRDefault="00983A60">
      <w:pPr>
        <w:pStyle w:val="Balk1"/>
        <w:numPr>
          <w:ilvl w:val="2"/>
          <w:numId w:val="4"/>
        </w:numPr>
        <w:tabs>
          <w:tab w:val="left" w:pos="755"/>
        </w:tabs>
        <w:spacing w:before="90"/>
        <w:ind w:hanging="643"/>
      </w:pPr>
      <w:bookmarkStart w:id="18" w:name="_bookmark20"/>
      <w:bookmarkEnd w:id="18"/>
      <w:r>
        <w:t>Finansal kaynakların</w:t>
      </w:r>
      <w:r>
        <w:rPr>
          <w:spacing w:val="-2"/>
        </w:rPr>
        <w:t xml:space="preserve"> </w:t>
      </w:r>
      <w:r>
        <w:t>yönetimi</w:t>
      </w:r>
    </w:p>
    <w:p w:rsidR="000A5C37" w:rsidRDefault="00983A60">
      <w:pPr>
        <w:spacing w:before="161"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675"/>
        <w:gridCol w:w="2092"/>
        <w:gridCol w:w="2018"/>
        <w:gridCol w:w="2546"/>
      </w:tblGrid>
      <w:tr w:rsidR="000A5C37">
        <w:trPr>
          <w:trHeight w:val="230"/>
        </w:trPr>
        <w:tc>
          <w:tcPr>
            <w:tcW w:w="1296" w:type="dxa"/>
            <w:shd w:val="clear" w:color="auto" w:fill="9ECCCD"/>
          </w:tcPr>
          <w:p w:rsidR="000A5C37" w:rsidRDefault="00983A60">
            <w:pPr>
              <w:pStyle w:val="TableParagraph"/>
              <w:spacing w:line="210" w:lineRule="exact"/>
              <w:ind w:left="10"/>
              <w:jc w:val="center"/>
              <w:rPr>
                <w:b/>
                <w:sz w:val="20"/>
              </w:rPr>
            </w:pPr>
            <w:r>
              <w:rPr>
                <w:b/>
                <w:w w:val="99"/>
                <w:sz w:val="20"/>
              </w:rPr>
              <w:t>1</w:t>
            </w:r>
          </w:p>
        </w:tc>
        <w:tc>
          <w:tcPr>
            <w:tcW w:w="1675" w:type="dxa"/>
            <w:shd w:val="clear" w:color="auto" w:fill="9ECCCD"/>
          </w:tcPr>
          <w:p w:rsidR="000A5C37" w:rsidRDefault="00983A60">
            <w:pPr>
              <w:pStyle w:val="TableParagraph"/>
              <w:spacing w:line="210" w:lineRule="exact"/>
              <w:ind w:left="10"/>
              <w:jc w:val="center"/>
              <w:rPr>
                <w:b/>
                <w:sz w:val="20"/>
              </w:rPr>
            </w:pPr>
            <w:r>
              <w:rPr>
                <w:b/>
                <w:w w:val="99"/>
                <w:sz w:val="20"/>
              </w:rPr>
              <w:t>2</w:t>
            </w:r>
          </w:p>
        </w:tc>
        <w:tc>
          <w:tcPr>
            <w:tcW w:w="2092" w:type="dxa"/>
            <w:shd w:val="clear" w:color="auto" w:fill="9ECCCD"/>
          </w:tcPr>
          <w:p w:rsidR="000A5C37" w:rsidRDefault="00983A60">
            <w:pPr>
              <w:pStyle w:val="TableParagraph"/>
              <w:spacing w:line="210" w:lineRule="exact"/>
              <w:ind w:left="17"/>
              <w:jc w:val="center"/>
              <w:rPr>
                <w:b/>
                <w:sz w:val="20"/>
              </w:rPr>
            </w:pPr>
            <w:r>
              <w:rPr>
                <w:b/>
                <w:w w:val="99"/>
                <w:sz w:val="20"/>
              </w:rPr>
              <w:t>3</w:t>
            </w:r>
          </w:p>
        </w:tc>
        <w:tc>
          <w:tcPr>
            <w:tcW w:w="2018" w:type="dxa"/>
            <w:shd w:val="clear" w:color="auto" w:fill="9ECCCD"/>
          </w:tcPr>
          <w:p w:rsidR="000A5C37" w:rsidRDefault="00983A60">
            <w:pPr>
              <w:pStyle w:val="TableParagraph"/>
              <w:spacing w:line="210" w:lineRule="exact"/>
              <w:ind w:left="16"/>
              <w:jc w:val="center"/>
              <w:rPr>
                <w:b/>
                <w:sz w:val="20"/>
              </w:rPr>
            </w:pPr>
            <w:r>
              <w:rPr>
                <w:b/>
                <w:w w:val="99"/>
                <w:sz w:val="20"/>
              </w:rPr>
              <w:t>4</w:t>
            </w:r>
          </w:p>
        </w:tc>
        <w:tc>
          <w:tcPr>
            <w:tcW w:w="2546" w:type="dxa"/>
            <w:shd w:val="clear" w:color="auto" w:fill="9ECCCD"/>
          </w:tcPr>
          <w:p w:rsidR="000A5C37" w:rsidRDefault="00983A60">
            <w:pPr>
              <w:pStyle w:val="TableParagraph"/>
              <w:spacing w:line="210" w:lineRule="exact"/>
              <w:ind w:left="18"/>
              <w:jc w:val="center"/>
              <w:rPr>
                <w:b/>
                <w:sz w:val="20"/>
              </w:rPr>
            </w:pPr>
            <w:r>
              <w:rPr>
                <w:b/>
                <w:w w:val="99"/>
                <w:sz w:val="20"/>
              </w:rPr>
              <w:t>5</w:t>
            </w:r>
          </w:p>
        </w:tc>
      </w:tr>
      <w:tr w:rsidR="000A5C37">
        <w:trPr>
          <w:trHeight w:val="1653"/>
        </w:trPr>
        <w:tc>
          <w:tcPr>
            <w:tcW w:w="1296" w:type="dxa"/>
          </w:tcPr>
          <w:p w:rsidR="000A5C37" w:rsidRDefault="00983A60">
            <w:pPr>
              <w:pStyle w:val="TableParagraph"/>
              <w:ind w:right="27"/>
              <w:rPr>
                <w:sz w:val="18"/>
              </w:rPr>
            </w:pPr>
            <w:r>
              <w:rPr>
                <w:sz w:val="18"/>
              </w:rPr>
              <w:t>Kurumda finansal kaynakların yönetimine ilişkin tanımlı süreçler bulunmamaktadır.</w:t>
            </w:r>
          </w:p>
        </w:tc>
        <w:tc>
          <w:tcPr>
            <w:tcW w:w="1675" w:type="dxa"/>
          </w:tcPr>
          <w:p w:rsidR="000A5C37" w:rsidRDefault="00983A60">
            <w:pPr>
              <w:pStyle w:val="TableParagraph"/>
              <w:ind w:right="61"/>
              <w:rPr>
                <w:sz w:val="18"/>
              </w:rPr>
            </w:pPr>
            <w:r>
              <w:rPr>
                <w:sz w:val="18"/>
              </w:rPr>
              <w:t>Kurumda finansal kaynakların yönetimine ilişkin tanımlı süreçler bulunmaktadır. Ancak bu süreçler doğrultusunda yapılmış uygulamalar</w:t>
            </w:r>
          </w:p>
          <w:p w:rsidR="000A5C37" w:rsidRDefault="00983A60">
            <w:pPr>
              <w:pStyle w:val="TableParagraph"/>
              <w:spacing w:line="189" w:lineRule="exact"/>
              <w:rPr>
                <w:sz w:val="18"/>
              </w:rPr>
            </w:pPr>
            <w:proofErr w:type="gramStart"/>
            <w:r>
              <w:rPr>
                <w:sz w:val="18"/>
              </w:rPr>
              <w:t>bulunmamaktadır</w:t>
            </w:r>
            <w:proofErr w:type="gramEnd"/>
            <w:r>
              <w:rPr>
                <w:sz w:val="18"/>
              </w:rPr>
              <w:t xml:space="preserve"> veya</w:t>
            </w:r>
          </w:p>
        </w:tc>
        <w:tc>
          <w:tcPr>
            <w:tcW w:w="2092" w:type="dxa"/>
          </w:tcPr>
          <w:p w:rsidR="000A5C37" w:rsidRDefault="00983A60">
            <w:pPr>
              <w:pStyle w:val="TableParagraph"/>
              <w:ind w:left="61" w:right="76"/>
              <w:rPr>
                <w:sz w:val="18"/>
              </w:rPr>
            </w:pPr>
            <w:r>
              <w:rPr>
                <w:sz w:val="18"/>
              </w:rPr>
              <w:t>Kurumun stratejik hedefleri</w:t>
            </w:r>
            <w:r>
              <w:rPr>
                <w:spacing w:val="-10"/>
                <w:sz w:val="18"/>
              </w:rPr>
              <w:t xml:space="preserve"> </w:t>
            </w:r>
            <w:r>
              <w:rPr>
                <w:sz w:val="18"/>
              </w:rPr>
              <w:t>ile uyumlu olarak, tanımlı süreçlere göre finansal kaynakların yönetimine ilişkin uygulamalar bulunmaktadır ve bu uygulamalardan bazı sonuçlar elde</w:t>
            </w:r>
            <w:r>
              <w:rPr>
                <w:spacing w:val="-4"/>
                <w:sz w:val="18"/>
              </w:rPr>
              <w:t xml:space="preserve"> </w:t>
            </w:r>
            <w:r>
              <w:rPr>
                <w:sz w:val="18"/>
              </w:rPr>
              <w:t>edilmiştir.</w:t>
            </w:r>
          </w:p>
          <w:p w:rsidR="000A5C37" w:rsidRDefault="00983A60">
            <w:pPr>
              <w:pStyle w:val="TableParagraph"/>
              <w:spacing w:line="189" w:lineRule="exact"/>
              <w:ind w:left="61"/>
              <w:rPr>
                <w:sz w:val="18"/>
              </w:rPr>
            </w:pPr>
            <w:r>
              <w:rPr>
                <w:sz w:val="18"/>
              </w:rPr>
              <w:t>Ancak bu uygulamaların</w:t>
            </w:r>
          </w:p>
        </w:tc>
        <w:tc>
          <w:tcPr>
            <w:tcW w:w="2018" w:type="dxa"/>
          </w:tcPr>
          <w:p w:rsidR="000A5C37" w:rsidRDefault="00983A60">
            <w:pPr>
              <w:pStyle w:val="TableParagraph"/>
              <w:ind w:left="59" w:right="68"/>
              <w:rPr>
                <w:sz w:val="18"/>
              </w:rPr>
            </w:pPr>
            <w:r>
              <w:rPr>
                <w:sz w:val="18"/>
              </w:rPr>
              <w:t>Kurumda tüm alanları kapsayacak şekilde yürütülen finansal kaynakların yönetimi uygulamalarına ilişkin sonuçlar sistematik olarak izlenmekte, paydaş</w:t>
            </w:r>
            <w:r>
              <w:rPr>
                <w:spacing w:val="-10"/>
                <w:sz w:val="18"/>
              </w:rPr>
              <w:t xml:space="preserve"> </w:t>
            </w:r>
            <w:r>
              <w:rPr>
                <w:sz w:val="18"/>
              </w:rPr>
              <w:t>görüşleri</w:t>
            </w:r>
          </w:p>
          <w:p w:rsidR="000A5C37" w:rsidRDefault="00983A60">
            <w:pPr>
              <w:pStyle w:val="TableParagraph"/>
              <w:spacing w:line="189" w:lineRule="exact"/>
              <w:ind w:left="59"/>
              <w:rPr>
                <w:sz w:val="18"/>
              </w:rPr>
            </w:pPr>
            <w:proofErr w:type="gramStart"/>
            <w:r>
              <w:rPr>
                <w:sz w:val="18"/>
              </w:rPr>
              <w:t>alınmakta</w:t>
            </w:r>
            <w:proofErr w:type="gramEnd"/>
            <w:r>
              <w:rPr>
                <w:sz w:val="18"/>
              </w:rPr>
              <w:t xml:space="preserve"> ve izlem</w:t>
            </w:r>
            <w:r>
              <w:rPr>
                <w:spacing w:val="-12"/>
                <w:sz w:val="18"/>
              </w:rPr>
              <w:t xml:space="preserve"> </w:t>
            </w:r>
            <w:r>
              <w:rPr>
                <w:sz w:val="18"/>
              </w:rPr>
              <w:t>sonuçları</w:t>
            </w:r>
          </w:p>
        </w:tc>
        <w:tc>
          <w:tcPr>
            <w:tcW w:w="2546" w:type="dxa"/>
          </w:tcPr>
          <w:p w:rsidR="000A5C37" w:rsidRDefault="00983A60">
            <w:pPr>
              <w:pStyle w:val="TableParagraph"/>
              <w:ind w:left="62" w:right="25"/>
              <w:rPr>
                <w:sz w:val="18"/>
              </w:rPr>
            </w:pPr>
            <w:r>
              <w:rPr>
                <w:sz w:val="18"/>
              </w:rPr>
              <w:t>Kurumda stratejik hedeflerle uyumlu ve tüm alanları kapsayan finansal kaynakların yönetimi sürdürülebilir ve olgunlaşmış uygulamalarla kurumun tamamında benimsemiş ve güvence altına alınmıştır; bu hususta kurumun kendine özgü ve yenilikçi birçok</w:t>
            </w:r>
          </w:p>
          <w:p w:rsidR="000A5C37" w:rsidRDefault="00983A60">
            <w:pPr>
              <w:pStyle w:val="TableParagraph"/>
              <w:spacing w:line="189" w:lineRule="exact"/>
              <w:ind w:left="62"/>
              <w:rPr>
                <w:sz w:val="18"/>
              </w:rPr>
            </w:pPr>
            <w:proofErr w:type="gramStart"/>
            <w:r>
              <w:rPr>
                <w:sz w:val="18"/>
              </w:rPr>
              <w:t>uygulaması</w:t>
            </w:r>
            <w:proofErr w:type="gramEnd"/>
            <w:r>
              <w:rPr>
                <w:sz w:val="18"/>
              </w:rPr>
              <w:t xml:space="preserve"> bulunmakta ve bu</w:t>
            </w:r>
          </w:p>
        </w:tc>
      </w:tr>
    </w:tbl>
    <w:p w:rsidR="000A5C37" w:rsidRDefault="000A5C37">
      <w:pPr>
        <w:spacing w:line="189" w:lineRule="exact"/>
        <w:rPr>
          <w:sz w:val="18"/>
        </w:rPr>
        <w:sectPr w:rsidR="000A5C37">
          <w:pgSz w:w="11910" w:h="16840"/>
          <w:pgMar w:top="1020" w:right="880" w:bottom="620" w:left="1020" w:header="571" w:footer="421" w:gutter="0"/>
          <w:cols w:space="708"/>
        </w:sectPr>
      </w:pPr>
    </w:p>
    <w:p w:rsidR="000A5C37" w:rsidRDefault="000A5C37">
      <w:pPr>
        <w:pStyle w:val="GvdeMetni"/>
        <w:spacing w:before="4"/>
        <w:rPr>
          <w:b/>
          <w:sz w:val="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675"/>
        <w:gridCol w:w="2092"/>
        <w:gridCol w:w="2018"/>
        <w:gridCol w:w="2546"/>
      </w:tblGrid>
      <w:tr w:rsidR="000A5C37">
        <w:trPr>
          <w:trHeight w:val="621"/>
        </w:trPr>
        <w:tc>
          <w:tcPr>
            <w:tcW w:w="1296" w:type="dxa"/>
          </w:tcPr>
          <w:p w:rsidR="000A5C37" w:rsidRDefault="000A5C37">
            <w:pPr>
              <w:pStyle w:val="TableParagraph"/>
              <w:ind w:left="0"/>
              <w:rPr>
                <w:rFonts w:ascii="Times New Roman"/>
                <w:sz w:val="18"/>
              </w:rPr>
            </w:pPr>
          </w:p>
        </w:tc>
        <w:tc>
          <w:tcPr>
            <w:tcW w:w="1675" w:type="dxa"/>
          </w:tcPr>
          <w:p w:rsidR="000A5C37" w:rsidRDefault="00983A60">
            <w:pPr>
              <w:pStyle w:val="TableParagraph"/>
              <w:spacing w:before="1"/>
              <w:ind w:right="267"/>
              <w:rPr>
                <w:sz w:val="18"/>
              </w:rPr>
            </w:pPr>
            <w:proofErr w:type="gramStart"/>
            <w:r>
              <w:rPr>
                <w:sz w:val="18"/>
              </w:rPr>
              <w:t>mevcut</w:t>
            </w:r>
            <w:proofErr w:type="gramEnd"/>
            <w:r>
              <w:rPr>
                <w:sz w:val="18"/>
              </w:rPr>
              <w:t xml:space="preserve"> uygulamalar tüm alanları</w:t>
            </w:r>
          </w:p>
          <w:p w:rsidR="000A5C37" w:rsidRDefault="00983A60">
            <w:pPr>
              <w:pStyle w:val="TableParagraph"/>
              <w:spacing w:line="187" w:lineRule="exact"/>
              <w:rPr>
                <w:sz w:val="18"/>
              </w:rPr>
            </w:pPr>
            <w:proofErr w:type="gramStart"/>
            <w:r>
              <w:rPr>
                <w:sz w:val="18"/>
              </w:rPr>
              <w:t>kapsamamaktadır</w:t>
            </w:r>
            <w:proofErr w:type="gramEnd"/>
            <w:r>
              <w:rPr>
                <w:sz w:val="18"/>
              </w:rPr>
              <w:t>.</w:t>
            </w:r>
          </w:p>
        </w:tc>
        <w:tc>
          <w:tcPr>
            <w:tcW w:w="2092" w:type="dxa"/>
          </w:tcPr>
          <w:p w:rsidR="000A5C37" w:rsidRDefault="00983A60">
            <w:pPr>
              <w:pStyle w:val="TableParagraph"/>
              <w:spacing w:before="1"/>
              <w:ind w:left="61"/>
              <w:rPr>
                <w:sz w:val="18"/>
              </w:rPr>
            </w:pPr>
            <w:proofErr w:type="gramStart"/>
            <w:r>
              <w:rPr>
                <w:sz w:val="18"/>
              </w:rPr>
              <w:t>sonuçları</w:t>
            </w:r>
            <w:proofErr w:type="gramEnd"/>
            <w:r>
              <w:rPr>
                <w:sz w:val="18"/>
              </w:rPr>
              <w:t xml:space="preserve"> izlenmemekte veya karar almalarda</w:t>
            </w:r>
          </w:p>
          <w:p w:rsidR="000A5C37" w:rsidRDefault="00983A60">
            <w:pPr>
              <w:pStyle w:val="TableParagraph"/>
              <w:spacing w:line="187" w:lineRule="exact"/>
              <w:ind w:left="61"/>
              <w:rPr>
                <w:sz w:val="18"/>
              </w:rPr>
            </w:pPr>
            <w:proofErr w:type="gramStart"/>
            <w:r>
              <w:rPr>
                <w:sz w:val="18"/>
              </w:rPr>
              <w:t>kullanılmamaktadır</w:t>
            </w:r>
            <w:proofErr w:type="gramEnd"/>
            <w:r>
              <w:rPr>
                <w:sz w:val="18"/>
              </w:rPr>
              <w:t>.</w:t>
            </w:r>
          </w:p>
        </w:tc>
        <w:tc>
          <w:tcPr>
            <w:tcW w:w="2018" w:type="dxa"/>
          </w:tcPr>
          <w:p w:rsidR="000A5C37" w:rsidRDefault="00983A60">
            <w:pPr>
              <w:pStyle w:val="TableParagraph"/>
              <w:spacing w:before="1"/>
              <w:ind w:left="59" w:right="230"/>
              <w:rPr>
                <w:sz w:val="18"/>
              </w:rPr>
            </w:pPr>
            <w:proofErr w:type="gramStart"/>
            <w:r>
              <w:rPr>
                <w:sz w:val="18"/>
              </w:rPr>
              <w:t>paydaşlarla</w:t>
            </w:r>
            <w:proofErr w:type="gramEnd"/>
            <w:r>
              <w:rPr>
                <w:sz w:val="18"/>
              </w:rPr>
              <w:t xml:space="preserve"> birlikte değerlendirilerek önlemler</w:t>
            </w:r>
          </w:p>
          <w:p w:rsidR="000A5C37" w:rsidRDefault="00983A60">
            <w:pPr>
              <w:pStyle w:val="TableParagraph"/>
              <w:spacing w:line="187" w:lineRule="exact"/>
              <w:ind w:left="59"/>
              <w:rPr>
                <w:sz w:val="18"/>
              </w:rPr>
            </w:pPr>
            <w:proofErr w:type="gramStart"/>
            <w:r>
              <w:rPr>
                <w:sz w:val="18"/>
              </w:rPr>
              <w:t>alınmaktadır</w:t>
            </w:r>
            <w:proofErr w:type="gramEnd"/>
            <w:r>
              <w:rPr>
                <w:sz w:val="18"/>
              </w:rPr>
              <w:t>.</w:t>
            </w:r>
          </w:p>
        </w:tc>
        <w:tc>
          <w:tcPr>
            <w:tcW w:w="2546" w:type="dxa"/>
          </w:tcPr>
          <w:p w:rsidR="000A5C37" w:rsidRDefault="00983A60">
            <w:pPr>
              <w:pStyle w:val="TableParagraph"/>
              <w:spacing w:before="1"/>
              <w:ind w:left="62" w:right="558"/>
              <w:rPr>
                <w:sz w:val="18"/>
              </w:rPr>
            </w:pPr>
            <w:proofErr w:type="gramStart"/>
            <w:r>
              <w:rPr>
                <w:sz w:val="18"/>
              </w:rPr>
              <w:t>uygulamaların</w:t>
            </w:r>
            <w:proofErr w:type="gramEnd"/>
            <w:r>
              <w:rPr>
                <w:sz w:val="18"/>
              </w:rPr>
              <w:t xml:space="preserve"> bir kısmı diğer kurumlar tarafından örnek</w:t>
            </w:r>
          </w:p>
          <w:p w:rsidR="000A5C37" w:rsidRDefault="00983A60">
            <w:pPr>
              <w:pStyle w:val="TableParagraph"/>
              <w:spacing w:line="187" w:lineRule="exact"/>
              <w:ind w:left="62"/>
              <w:rPr>
                <w:sz w:val="18"/>
              </w:rPr>
            </w:pPr>
            <w:proofErr w:type="gramStart"/>
            <w:r>
              <w:rPr>
                <w:sz w:val="18"/>
              </w:rPr>
              <w:t>alınmaktadır</w:t>
            </w:r>
            <w:proofErr w:type="gramEnd"/>
            <w:r>
              <w:rPr>
                <w:sz w:val="18"/>
              </w:rPr>
              <w:t>.</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983A60">
      <w:pPr>
        <w:pStyle w:val="ListeParagraf"/>
        <w:numPr>
          <w:ilvl w:val="0"/>
          <w:numId w:val="5"/>
        </w:numPr>
        <w:tabs>
          <w:tab w:val="left" w:pos="474"/>
        </w:tabs>
        <w:spacing w:before="156" w:line="276" w:lineRule="auto"/>
        <w:ind w:left="473" w:right="260" w:hanging="361"/>
        <w:jc w:val="both"/>
        <w:rPr>
          <w:sz w:val="24"/>
        </w:rPr>
      </w:pPr>
      <w:r>
        <w:rPr>
          <w:sz w:val="24"/>
        </w:rPr>
        <w:t xml:space="preserve">Mali kaynakların yönetimi, </w:t>
      </w:r>
      <w:r w:rsidR="006042EA">
        <w:rPr>
          <w:sz w:val="24"/>
        </w:rPr>
        <w:t xml:space="preserve">Kırşehir Ahi Evran Üniversitesi </w:t>
      </w:r>
      <w:r>
        <w:rPr>
          <w:sz w:val="24"/>
        </w:rPr>
        <w:t xml:space="preserve">Stratejik Plan ve buna bağlı olarak </w:t>
      </w:r>
      <w:r w:rsidR="00260DE8">
        <w:rPr>
          <w:sz w:val="24"/>
        </w:rPr>
        <w:t xml:space="preserve">Başkanlığımız tarafından hazırlanan </w:t>
      </w:r>
      <w:r>
        <w:rPr>
          <w:sz w:val="24"/>
        </w:rPr>
        <w:t>performans program</w:t>
      </w:r>
      <w:r w:rsidR="00260DE8">
        <w:rPr>
          <w:sz w:val="24"/>
        </w:rPr>
        <w:t>ına</w:t>
      </w:r>
      <w:r>
        <w:rPr>
          <w:sz w:val="24"/>
        </w:rPr>
        <w:t xml:space="preserve"> uyumlu olarak 5018 Sayılı Kamu Malî Yönetimi ve Kontrol Kanunu kapsamında yürütülmektedir.</w:t>
      </w:r>
    </w:p>
    <w:p w:rsidR="000A5C37" w:rsidRDefault="000A5C37">
      <w:pPr>
        <w:pStyle w:val="GvdeMetni"/>
        <w:rPr>
          <w:sz w:val="26"/>
        </w:rPr>
      </w:pPr>
    </w:p>
    <w:p w:rsidR="000A5C37" w:rsidRDefault="000A5C37">
      <w:pPr>
        <w:pStyle w:val="GvdeMetni"/>
        <w:spacing w:before="6"/>
        <w:rPr>
          <w:sz w:val="22"/>
        </w:rPr>
      </w:pPr>
    </w:p>
    <w:p w:rsidR="000A5C37" w:rsidRDefault="00983A60">
      <w:pPr>
        <w:pStyle w:val="Balk1"/>
        <w:numPr>
          <w:ilvl w:val="1"/>
          <w:numId w:val="4"/>
        </w:numPr>
        <w:tabs>
          <w:tab w:val="left" w:pos="575"/>
        </w:tabs>
        <w:spacing w:before="0"/>
        <w:ind w:hanging="463"/>
        <w:jc w:val="both"/>
      </w:pPr>
      <w:bookmarkStart w:id="19" w:name="_bookmark21"/>
      <w:bookmarkEnd w:id="19"/>
      <w:r>
        <w:t>Bilgi Yönetim</w:t>
      </w:r>
      <w:r>
        <w:rPr>
          <w:spacing w:val="-5"/>
        </w:rPr>
        <w:t xml:space="preserve"> </w:t>
      </w:r>
      <w:r>
        <w:t>Sistemi</w:t>
      </w:r>
    </w:p>
    <w:p w:rsidR="000A5C37" w:rsidRDefault="00983A60">
      <w:pPr>
        <w:pStyle w:val="GvdeMetni"/>
        <w:spacing w:before="159" w:line="276" w:lineRule="auto"/>
        <w:ind w:left="112" w:right="252"/>
        <w:jc w:val="both"/>
      </w:pPr>
      <w:r>
        <w:t xml:space="preserve">Kurum, yönetsel ve </w:t>
      </w:r>
      <w:proofErr w:type="spellStart"/>
      <w:r>
        <w:t>operasyonel</w:t>
      </w:r>
      <w:proofErr w:type="spellEnd"/>
      <w:r>
        <w:t xml:space="preserve"> faaliyetlerinin etkin yönetimini güvence altına alabilmek üzere gerekli bilgi ve verileri periyodik olarak topladığı, sakladığı, analiz ettiği ve süreçlerini iyileştirmek üzere kullandığı </w:t>
      </w:r>
      <w:proofErr w:type="gramStart"/>
      <w:r>
        <w:t>entegre</w:t>
      </w:r>
      <w:proofErr w:type="gramEnd"/>
      <w:r>
        <w:t xml:space="preserve"> bir bilgi yönetim sistemine sahip olmalıdır.</w:t>
      </w:r>
    </w:p>
    <w:p w:rsidR="000A5C37" w:rsidRDefault="00983A60">
      <w:pPr>
        <w:pStyle w:val="Balk1"/>
        <w:numPr>
          <w:ilvl w:val="2"/>
          <w:numId w:val="4"/>
        </w:numPr>
        <w:tabs>
          <w:tab w:val="left" w:pos="755"/>
        </w:tabs>
        <w:spacing w:before="123"/>
        <w:ind w:hanging="643"/>
        <w:jc w:val="both"/>
      </w:pPr>
      <w:bookmarkStart w:id="20" w:name="_bookmark22"/>
      <w:bookmarkEnd w:id="20"/>
      <w:r>
        <w:t>Entegre bilgi yönetim</w:t>
      </w:r>
      <w:r>
        <w:rPr>
          <w:spacing w:val="-6"/>
        </w:rPr>
        <w:t xml:space="preserve"> </w:t>
      </w:r>
      <w:r>
        <w:t>sistemi</w:t>
      </w:r>
    </w:p>
    <w:p w:rsidR="000A5C37" w:rsidRDefault="00983A60">
      <w:pPr>
        <w:spacing w:before="164" w:after="42"/>
        <w:ind w:left="1859" w:right="1996"/>
        <w:jc w:val="center"/>
        <w:rPr>
          <w:rFonts w:ascii="Times New Roman" w:hAnsi="Times New Roman"/>
          <w:b/>
          <w:sz w:val="24"/>
        </w:rPr>
      </w:pPr>
      <w:r>
        <w:rPr>
          <w:rFonts w:ascii="Times New Roman" w:hAnsi="Times New Roman"/>
          <w:b/>
          <w:sz w:val="24"/>
        </w:rPr>
        <w:t>Olgunluk düzeyi (5)</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644"/>
        <w:gridCol w:w="2438"/>
        <w:gridCol w:w="2210"/>
        <w:gridCol w:w="2155"/>
      </w:tblGrid>
      <w:tr w:rsidR="000A5C37">
        <w:trPr>
          <w:trHeight w:val="230"/>
        </w:trPr>
        <w:tc>
          <w:tcPr>
            <w:tcW w:w="1296" w:type="dxa"/>
            <w:shd w:val="clear" w:color="auto" w:fill="9ECCCD"/>
          </w:tcPr>
          <w:p w:rsidR="000A5C37" w:rsidRDefault="00983A60">
            <w:pPr>
              <w:pStyle w:val="TableParagraph"/>
              <w:spacing w:line="210" w:lineRule="exact"/>
              <w:ind w:left="10"/>
              <w:jc w:val="center"/>
              <w:rPr>
                <w:b/>
                <w:sz w:val="20"/>
              </w:rPr>
            </w:pPr>
            <w:r>
              <w:rPr>
                <w:b/>
                <w:w w:val="99"/>
                <w:sz w:val="20"/>
              </w:rPr>
              <w:t>1</w:t>
            </w:r>
          </w:p>
        </w:tc>
        <w:tc>
          <w:tcPr>
            <w:tcW w:w="1644" w:type="dxa"/>
            <w:shd w:val="clear" w:color="auto" w:fill="9ECCCD"/>
          </w:tcPr>
          <w:p w:rsidR="000A5C37" w:rsidRDefault="00983A60">
            <w:pPr>
              <w:pStyle w:val="TableParagraph"/>
              <w:spacing w:line="210" w:lineRule="exact"/>
              <w:ind w:left="12"/>
              <w:jc w:val="center"/>
              <w:rPr>
                <w:b/>
                <w:sz w:val="20"/>
              </w:rPr>
            </w:pPr>
            <w:r>
              <w:rPr>
                <w:b/>
                <w:w w:val="99"/>
                <w:sz w:val="20"/>
              </w:rPr>
              <w:t>2</w:t>
            </w:r>
          </w:p>
        </w:tc>
        <w:tc>
          <w:tcPr>
            <w:tcW w:w="2438" w:type="dxa"/>
            <w:shd w:val="clear" w:color="auto" w:fill="9ECCCD"/>
          </w:tcPr>
          <w:p w:rsidR="000A5C37" w:rsidRDefault="00983A60">
            <w:pPr>
              <w:pStyle w:val="TableParagraph"/>
              <w:spacing w:line="210" w:lineRule="exact"/>
              <w:ind w:left="11"/>
              <w:jc w:val="center"/>
              <w:rPr>
                <w:b/>
                <w:sz w:val="20"/>
              </w:rPr>
            </w:pPr>
            <w:r>
              <w:rPr>
                <w:b/>
                <w:w w:val="99"/>
                <w:sz w:val="20"/>
              </w:rPr>
              <w:t>3</w:t>
            </w:r>
          </w:p>
        </w:tc>
        <w:tc>
          <w:tcPr>
            <w:tcW w:w="2210" w:type="dxa"/>
            <w:shd w:val="clear" w:color="auto" w:fill="9ECCCD"/>
          </w:tcPr>
          <w:p w:rsidR="000A5C37" w:rsidRDefault="00983A60">
            <w:pPr>
              <w:pStyle w:val="TableParagraph"/>
              <w:spacing w:line="210" w:lineRule="exact"/>
              <w:ind w:left="15"/>
              <w:jc w:val="center"/>
              <w:rPr>
                <w:b/>
                <w:sz w:val="20"/>
              </w:rPr>
            </w:pPr>
            <w:r>
              <w:rPr>
                <w:b/>
                <w:w w:val="99"/>
                <w:sz w:val="20"/>
              </w:rPr>
              <w:t>4</w:t>
            </w:r>
          </w:p>
        </w:tc>
        <w:tc>
          <w:tcPr>
            <w:tcW w:w="2155" w:type="dxa"/>
            <w:shd w:val="clear" w:color="auto" w:fill="9ECCCD"/>
          </w:tcPr>
          <w:p w:rsidR="000A5C37" w:rsidRDefault="00983A60">
            <w:pPr>
              <w:pStyle w:val="TableParagraph"/>
              <w:spacing w:line="210" w:lineRule="exact"/>
              <w:ind w:left="15"/>
              <w:jc w:val="center"/>
              <w:rPr>
                <w:b/>
                <w:sz w:val="20"/>
              </w:rPr>
            </w:pPr>
            <w:r>
              <w:rPr>
                <w:b/>
                <w:w w:val="99"/>
                <w:sz w:val="20"/>
              </w:rPr>
              <w:t>5</w:t>
            </w:r>
          </w:p>
        </w:tc>
      </w:tr>
      <w:tr w:rsidR="000A5C37">
        <w:trPr>
          <w:trHeight w:val="2479"/>
        </w:trPr>
        <w:tc>
          <w:tcPr>
            <w:tcW w:w="1296" w:type="dxa"/>
          </w:tcPr>
          <w:p w:rsidR="000A5C37" w:rsidRDefault="00983A60">
            <w:pPr>
              <w:pStyle w:val="TableParagraph"/>
              <w:ind w:right="39"/>
              <w:rPr>
                <w:sz w:val="18"/>
              </w:rPr>
            </w:pPr>
            <w:r>
              <w:rPr>
                <w:sz w:val="18"/>
              </w:rPr>
              <w:t>Kurumda bilginin edinimi, saklanması ve kullanılmasına destek olacak herhangi bir bilişim sistemi bulunmamaktadır.</w:t>
            </w:r>
          </w:p>
        </w:tc>
        <w:tc>
          <w:tcPr>
            <w:tcW w:w="1644" w:type="dxa"/>
          </w:tcPr>
          <w:p w:rsidR="000A5C37" w:rsidRDefault="00983A60">
            <w:pPr>
              <w:pStyle w:val="TableParagraph"/>
              <w:ind w:right="129"/>
              <w:rPr>
                <w:sz w:val="18"/>
              </w:rPr>
            </w:pPr>
            <w:r>
              <w:rPr>
                <w:sz w:val="18"/>
              </w:rPr>
              <w:t>Kurumda kurumsal bilginin edinimi, saklanması ve kullanılmasına destek olacak bilgi yönetim sistemleri bulunmaktadır. Ancak bu sistemler birbirleriyle bütünleşik değildir veya tüm alanları</w:t>
            </w:r>
          </w:p>
          <w:p w:rsidR="000A5C37" w:rsidRDefault="00983A60">
            <w:pPr>
              <w:pStyle w:val="TableParagraph"/>
              <w:spacing w:line="188" w:lineRule="exact"/>
              <w:rPr>
                <w:sz w:val="18"/>
              </w:rPr>
            </w:pPr>
            <w:proofErr w:type="gramStart"/>
            <w:r>
              <w:rPr>
                <w:sz w:val="18"/>
              </w:rPr>
              <w:t>kapsamamaktadır</w:t>
            </w:r>
            <w:proofErr w:type="gramEnd"/>
            <w:r>
              <w:rPr>
                <w:sz w:val="18"/>
              </w:rPr>
              <w:t>.</w:t>
            </w:r>
          </w:p>
        </w:tc>
        <w:tc>
          <w:tcPr>
            <w:tcW w:w="2438" w:type="dxa"/>
          </w:tcPr>
          <w:p w:rsidR="000A5C37" w:rsidRDefault="00983A60">
            <w:pPr>
              <w:pStyle w:val="TableParagraph"/>
              <w:ind w:left="58" w:right="77"/>
              <w:rPr>
                <w:sz w:val="18"/>
              </w:rPr>
            </w:pPr>
            <w:r>
              <w:rPr>
                <w:sz w:val="18"/>
              </w:rPr>
              <w:t xml:space="preserve">Kurumda tüm alanları kapsayan, tüm süreçleri destekleyen (eğitim- öğretim, araştırma geliştirme, toplumsal katkı, kalite güvencesi) ve </w:t>
            </w:r>
            <w:proofErr w:type="gramStart"/>
            <w:r>
              <w:rPr>
                <w:sz w:val="18"/>
              </w:rPr>
              <w:t>entegre</w:t>
            </w:r>
            <w:proofErr w:type="gramEnd"/>
            <w:r>
              <w:rPr>
                <w:sz w:val="18"/>
              </w:rPr>
              <w:t xml:space="preserve"> bilgi yönetim sistemi bulunmaktadır ve bu sistemin kullanılması yönünde bazı uygulamalar bulunmaktadır. Ancak bilgi sistemi karar almalarda kullanılmamaktadır ve sistemin kullanımıyla ilgili sonuçlar</w:t>
            </w:r>
          </w:p>
          <w:p w:rsidR="000A5C37" w:rsidRDefault="00983A60">
            <w:pPr>
              <w:pStyle w:val="TableParagraph"/>
              <w:spacing w:line="188" w:lineRule="exact"/>
              <w:ind w:left="58"/>
              <w:rPr>
                <w:sz w:val="18"/>
              </w:rPr>
            </w:pPr>
            <w:proofErr w:type="gramStart"/>
            <w:r>
              <w:rPr>
                <w:sz w:val="18"/>
              </w:rPr>
              <w:t>izlenmemektedir</w:t>
            </w:r>
            <w:proofErr w:type="gramEnd"/>
            <w:r>
              <w:rPr>
                <w:sz w:val="18"/>
              </w:rPr>
              <w:t>.</w:t>
            </w:r>
          </w:p>
        </w:tc>
        <w:tc>
          <w:tcPr>
            <w:tcW w:w="2210" w:type="dxa"/>
          </w:tcPr>
          <w:p w:rsidR="000A5C37" w:rsidRDefault="00983A60">
            <w:pPr>
              <w:pStyle w:val="TableParagraph"/>
              <w:ind w:left="59" w:right="36"/>
              <w:rPr>
                <w:sz w:val="18"/>
              </w:rPr>
            </w:pPr>
            <w:r>
              <w:rPr>
                <w:sz w:val="18"/>
              </w:rPr>
              <w:t xml:space="preserve">Kurumda tüm süreçleri destekleyen </w:t>
            </w:r>
            <w:proofErr w:type="gramStart"/>
            <w:r>
              <w:rPr>
                <w:sz w:val="18"/>
              </w:rPr>
              <w:t>entegre</w:t>
            </w:r>
            <w:proofErr w:type="gramEnd"/>
            <w:r>
              <w:rPr>
                <w:sz w:val="18"/>
              </w:rPr>
              <w:t xml:space="preserve"> bilgi yönetim sistemine ve kullanımına ilişkin sonuçlar sistematik olarak izlenmekte, paydaş görüşleri alınmakta ve izlem sonuçları paydaşlarla birlikte değerlendirilerek önlemler alınmakta ve ihtiyaçlar/talepler doğrultusunda güncellemeler</w:t>
            </w:r>
          </w:p>
          <w:p w:rsidR="000A5C37" w:rsidRDefault="00983A60">
            <w:pPr>
              <w:pStyle w:val="TableParagraph"/>
              <w:spacing w:line="188" w:lineRule="exact"/>
              <w:ind w:left="59"/>
              <w:rPr>
                <w:sz w:val="18"/>
              </w:rPr>
            </w:pPr>
            <w:proofErr w:type="gramStart"/>
            <w:r>
              <w:rPr>
                <w:sz w:val="18"/>
              </w:rPr>
              <w:t>gerçekleştirilmektedir</w:t>
            </w:r>
            <w:proofErr w:type="gramEnd"/>
            <w:r>
              <w:rPr>
                <w:sz w:val="18"/>
              </w:rPr>
              <w:t>.</w:t>
            </w:r>
          </w:p>
        </w:tc>
        <w:tc>
          <w:tcPr>
            <w:tcW w:w="2155" w:type="dxa"/>
          </w:tcPr>
          <w:p w:rsidR="000A5C37" w:rsidRDefault="00983A60">
            <w:pPr>
              <w:pStyle w:val="TableParagraph"/>
              <w:ind w:left="59" w:right="65"/>
              <w:rPr>
                <w:sz w:val="18"/>
              </w:rPr>
            </w:pPr>
            <w:r>
              <w:rPr>
                <w:sz w:val="18"/>
              </w:rPr>
              <w:t xml:space="preserve">Kurumsal amaçlar doğrultusunda sürdürülebilir ve olgunlaşmış </w:t>
            </w:r>
            <w:proofErr w:type="gramStart"/>
            <w:r>
              <w:rPr>
                <w:sz w:val="18"/>
              </w:rPr>
              <w:t>entegre</w:t>
            </w:r>
            <w:proofErr w:type="gramEnd"/>
            <w:r>
              <w:rPr>
                <w:sz w:val="18"/>
              </w:rPr>
              <w:t xml:space="preserve"> bilgi yönetim sistemi kurumun tamamında benimsenmiş ve güvence altına alınmıştır; bu hususta kurumun kendine özgü ve yenilikçi birçok uygulaması bulunmakta ve bu uygulamaların bir kısmı diğer kurumlar tarafından</w:t>
            </w:r>
            <w:r>
              <w:rPr>
                <w:spacing w:val="-3"/>
                <w:sz w:val="18"/>
              </w:rPr>
              <w:t xml:space="preserve"> </w:t>
            </w:r>
            <w:r>
              <w:rPr>
                <w:sz w:val="18"/>
              </w:rPr>
              <w:t>örnek</w:t>
            </w:r>
          </w:p>
          <w:p w:rsidR="000A5C37" w:rsidRDefault="00983A60">
            <w:pPr>
              <w:pStyle w:val="TableParagraph"/>
              <w:spacing w:line="188" w:lineRule="exact"/>
              <w:ind w:left="59"/>
              <w:rPr>
                <w:sz w:val="18"/>
              </w:rPr>
            </w:pPr>
            <w:proofErr w:type="gramStart"/>
            <w:r>
              <w:rPr>
                <w:sz w:val="18"/>
              </w:rPr>
              <w:t>alınmaktadır</w:t>
            </w:r>
            <w:proofErr w:type="gramEnd"/>
            <w:r>
              <w:rPr>
                <w:sz w:val="18"/>
              </w:rPr>
              <w:t>.</w:t>
            </w:r>
          </w:p>
        </w:tc>
      </w:tr>
    </w:tbl>
    <w:p w:rsidR="000A5C37" w:rsidRDefault="000A5C37">
      <w:pPr>
        <w:spacing w:before="119"/>
        <w:ind w:left="112"/>
        <w:rPr>
          <w:rFonts w:ascii="Times New Roman" w:hAnsi="Times New Roman"/>
          <w:b/>
          <w:sz w:val="24"/>
        </w:rPr>
      </w:pPr>
    </w:p>
    <w:p w:rsidR="000A5C37" w:rsidRDefault="00983A60">
      <w:pPr>
        <w:pStyle w:val="Balk1"/>
        <w:numPr>
          <w:ilvl w:val="2"/>
          <w:numId w:val="4"/>
        </w:numPr>
        <w:tabs>
          <w:tab w:val="left" w:pos="755"/>
        </w:tabs>
        <w:spacing w:before="122"/>
        <w:ind w:hanging="643"/>
        <w:jc w:val="both"/>
      </w:pPr>
      <w:bookmarkStart w:id="21" w:name="_bookmark23"/>
      <w:bookmarkEnd w:id="21"/>
      <w:r>
        <w:t>Bilgi güvenliği ve</w:t>
      </w:r>
      <w:r>
        <w:rPr>
          <w:spacing w:val="-1"/>
        </w:rPr>
        <w:t xml:space="preserve"> </w:t>
      </w:r>
      <w:r>
        <w:t>güvenilirliği</w:t>
      </w:r>
    </w:p>
    <w:p w:rsidR="000A5C37" w:rsidRDefault="00983A60">
      <w:pPr>
        <w:spacing w:before="161" w:after="45"/>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961"/>
        <w:gridCol w:w="2153"/>
        <w:gridCol w:w="1757"/>
        <w:gridCol w:w="2610"/>
      </w:tblGrid>
      <w:tr w:rsidR="000A5C37">
        <w:trPr>
          <w:trHeight w:val="227"/>
        </w:trPr>
        <w:tc>
          <w:tcPr>
            <w:tcW w:w="1296" w:type="dxa"/>
            <w:shd w:val="clear" w:color="auto" w:fill="9ECCCD"/>
          </w:tcPr>
          <w:p w:rsidR="000A5C37" w:rsidRDefault="00983A60">
            <w:pPr>
              <w:pStyle w:val="TableParagraph"/>
              <w:spacing w:line="208" w:lineRule="exact"/>
              <w:ind w:left="10"/>
              <w:jc w:val="center"/>
              <w:rPr>
                <w:b/>
                <w:sz w:val="20"/>
              </w:rPr>
            </w:pPr>
            <w:r>
              <w:rPr>
                <w:b/>
                <w:w w:val="99"/>
                <w:sz w:val="20"/>
              </w:rPr>
              <w:t>1</w:t>
            </w:r>
          </w:p>
        </w:tc>
        <w:tc>
          <w:tcPr>
            <w:tcW w:w="1961" w:type="dxa"/>
            <w:shd w:val="clear" w:color="auto" w:fill="9ECCCD"/>
          </w:tcPr>
          <w:p w:rsidR="000A5C37" w:rsidRDefault="00983A60">
            <w:pPr>
              <w:pStyle w:val="TableParagraph"/>
              <w:spacing w:line="208" w:lineRule="exact"/>
              <w:ind w:left="7"/>
              <w:jc w:val="center"/>
              <w:rPr>
                <w:b/>
                <w:sz w:val="20"/>
              </w:rPr>
            </w:pPr>
            <w:r>
              <w:rPr>
                <w:b/>
                <w:w w:val="99"/>
                <w:sz w:val="20"/>
              </w:rPr>
              <w:t>2</w:t>
            </w:r>
          </w:p>
        </w:tc>
        <w:tc>
          <w:tcPr>
            <w:tcW w:w="2153" w:type="dxa"/>
            <w:shd w:val="clear" w:color="auto" w:fill="9ECCCD"/>
          </w:tcPr>
          <w:p w:rsidR="000A5C37" w:rsidRDefault="00983A60">
            <w:pPr>
              <w:pStyle w:val="TableParagraph"/>
              <w:spacing w:line="208" w:lineRule="exact"/>
              <w:ind w:left="13"/>
              <w:jc w:val="center"/>
              <w:rPr>
                <w:b/>
                <w:sz w:val="20"/>
              </w:rPr>
            </w:pPr>
            <w:r>
              <w:rPr>
                <w:b/>
                <w:w w:val="99"/>
                <w:sz w:val="20"/>
              </w:rPr>
              <w:t>3</w:t>
            </w:r>
          </w:p>
        </w:tc>
        <w:tc>
          <w:tcPr>
            <w:tcW w:w="1757" w:type="dxa"/>
            <w:shd w:val="clear" w:color="auto" w:fill="9ECCCD"/>
          </w:tcPr>
          <w:p w:rsidR="000A5C37" w:rsidRDefault="00983A60">
            <w:pPr>
              <w:pStyle w:val="TableParagraph"/>
              <w:spacing w:line="208" w:lineRule="exact"/>
              <w:ind w:left="15"/>
              <w:jc w:val="center"/>
              <w:rPr>
                <w:b/>
                <w:sz w:val="20"/>
              </w:rPr>
            </w:pPr>
            <w:r>
              <w:rPr>
                <w:b/>
                <w:w w:val="99"/>
                <w:sz w:val="20"/>
              </w:rPr>
              <w:t>4</w:t>
            </w:r>
          </w:p>
        </w:tc>
        <w:tc>
          <w:tcPr>
            <w:tcW w:w="2610" w:type="dxa"/>
            <w:shd w:val="clear" w:color="auto" w:fill="9ECCCD"/>
          </w:tcPr>
          <w:p w:rsidR="000A5C37" w:rsidRDefault="00983A60">
            <w:pPr>
              <w:pStyle w:val="TableParagraph"/>
              <w:spacing w:line="208" w:lineRule="exact"/>
              <w:ind w:left="13"/>
              <w:jc w:val="center"/>
              <w:rPr>
                <w:b/>
                <w:sz w:val="20"/>
              </w:rPr>
            </w:pPr>
            <w:r>
              <w:rPr>
                <w:b/>
                <w:w w:val="99"/>
                <w:sz w:val="20"/>
              </w:rPr>
              <w:t>5</w:t>
            </w:r>
          </w:p>
        </w:tc>
      </w:tr>
      <w:tr w:rsidR="000A5C37">
        <w:trPr>
          <w:trHeight w:val="2066"/>
        </w:trPr>
        <w:tc>
          <w:tcPr>
            <w:tcW w:w="1296" w:type="dxa"/>
          </w:tcPr>
          <w:p w:rsidR="000A5C37" w:rsidRDefault="00983A60">
            <w:pPr>
              <w:pStyle w:val="TableParagraph"/>
              <w:spacing w:before="1"/>
              <w:ind w:right="47"/>
              <w:rPr>
                <w:sz w:val="18"/>
              </w:rPr>
            </w:pPr>
            <w:r>
              <w:rPr>
                <w:sz w:val="18"/>
              </w:rPr>
              <w:t xml:space="preserve">Kurumda bilgi güvenliği ve güvenirliğinin sağlanmasına ilişkin uygulamalar </w:t>
            </w:r>
            <w:r>
              <w:rPr>
                <w:spacing w:val="-1"/>
                <w:sz w:val="18"/>
              </w:rPr>
              <w:t>bulunmamaktadır.</w:t>
            </w:r>
          </w:p>
        </w:tc>
        <w:tc>
          <w:tcPr>
            <w:tcW w:w="1961" w:type="dxa"/>
          </w:tcPr>
          <w:p w:rsidR="000A5C37" w:rsidRDefault="00983A60">
            <w:pPr>
              <w:pStyle w:val="TableParagraph"/>
              <w:spacing w:before="1" w:line="200" w:lineRule="atLeast"/>
              <w:ind w:right="52"/>
              <w:rPr>
                <w:sz w:val="18"/>
              </w:rPr>
            </w:pPr>
            <w:r>
              <w:rPr>
                <w:sz w:val="18"/>
              </w:rPr>
              <w:t>Kurumda bilgi güvenliği ve güvenirliğinin sağlanmasına yönelik tanımlı süreçler ve planlamalar bulunmaktadır. Ancak bu süreçler doğrultusunda yapılmış uygulamalar bulunmamaktadır veya uygulamalar tüm alanları kapsamamaktadır.</w:t>
            </w:r>
          </w:p>
        </w:tc>
        <w:tc>
          <w:tcPr>
            <w:tcW w:w="2153" w:type="dxa"/>
          </w:tcPr>
          <w:p w:rsidR="000A5C37" w:rsidRDefault="00983A60">
            <w:pPr>
              <w:pStyle w:val="TableParagraph"/>
              <w:spacing w:before="1"/>
              <w:ind w:left="58" w:right="54"/>
              <w:rPr>
                <w:sz w:val="18"/>
              </w:rPr>
            </w:pPr>
            <w:r>
              <w:rPr>
                <w:sz w:val="18"/>
              </w:rPr>
              <w:t>Kurumda bilgi güvenliği ve güvenirliğinin sağlanmasına yönelik bütünleşik uygulamalar bulunmakta ve bu uygulamalardan bazı sonuçlar elde edilmektedir. Ancak bu uygulamaların sonuçları izlenmemekte veya karar almalarda kullanılmamaktadır.</w:t>
            </w:r>
          </w:p>
        </w:tc>
        <w:tc>
          <w:tcPr>
            <w:tcW w:w="1757" w:type="dxa"/>
          </w:tcPr>
          <w:p w:rsidR="000A5C37" w:rsidRDefault="00983A60">
            <w:pPr>
              <w:pStyle w:val="TableParagraph"/>
              <w:spacing w:before="1"/>
              <w:ind w:left="60" w:right="140"/>
              <w:rPr>
                <w:sz w:val="18"/>
              </w:rPr>
            </w:pPr>
            <w:r>
              <w:rPr>
                <w:sz w:val="18"/>
              </w:rPr>
              <w:t>Kurumda bilgi güvenliği ve güvenirliğinin sağlanmasına yönelik uygulamalar sistematik olarak izlenmekte ve izlem sonuçları paydaşlarla birlikte değerlendirilerek önlemler alınmaktadır.</w:t>
            </w:r>
          </w:p>
        </w:tc>
        <w:tc>
          <w:tcPr>
            <w:tcW w:w="2610" w:type="dxa"/>
          </w:tcPr>
          <w:p w:rsidR="000A5C37" w:rsidRDefault="00983A60">
            <w:pPr>
              <w:pStyle w:val="TableParagraph"/>
              <w:spacing w:before="1" w:line="200" w:lineRule="atLeast"/>
              <w:ind w:left="60" w:right="74"/>
              <w:rPr>
                <w:sz w:val="18"/>
              </w:rPr>
            </w:pPr>
            <w:r>
              <w:rPr>
                <w:sz w:val="18"/>
              </w:rPr>
              <w:t>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tc>
      </w:tr>
    </w:tbl>
    <w:p w:rsidR="000A5C37" w:rsidRPr="00260DE8" w:rsidRDefault="000A5C37" w:rsidP="00260DE8">
      <w:pPr>
        <w:spacing w:before="119"/>
        <w:ind w:left="112"/>
        <w:rPr>
          <w:rFonts w:ascii="Times New Roman" w:hAnsi="Times New Roman"/>
          <w:b/>
          <w:sz w:val="24"/>
        </w:rPr>
        <w:sectPr w:rsidR="000A5C37" w:rsidRPr="00260DE8">
          <w:pgSz w:w="11910" w:h="16840"/>
          <w:pgMar w:top="1020" w:right="880" w:bottom="620" w:left="1020" w:header="571" w:footer="421" w:gutter="0"/>
          <w:cols w:space="708"/>
        </w:sectPr>
      </w:pPr>
    </w:p>
    <w:p w:rsidR="000A5C37" w:rsidRDefault="00983A60">
      <w:pPr>
        <w:pStyle w:val="Balk1"/>
        <w:numPr>
          <w:ilvl w:val="1"/>
          <w:numId w:val="4"/>
        </w:numPr>
        <w:tabs>
          <w:tab w:val="left" w:pos="575"/>
        </w:tabs>
        <w:spacing w:before="95"/>
        <w:ind w:hanging="463"/>
        <w:jc w:val="both"/>
      </w:pPr>
      <w:bookmarkStart w:id="22" w:name="_bookmark24"/>
      <w:bookmarkEnd w:id="22"/>
      <w:r>
        <w:lastRenderedPageBreak/>
        <w:t>Destek</w:t>
      </w:r>
      <w:r>
        <w:rPr>
          <w:spacing w:val="-1"/>
        </w:rPr>
        <w:t xml:space="preserve"> </w:t>
      </w:r>
      <w:r>
        <w:t>Hizmetleri</w:t>
      </w:r>
    </w:p>
    <w:p w:rsidR="000A5C37" w:rsidRDefault="00983A60">
      <w:pPr>
        <w:pStyle w:val="GvdeMetni"/>
        <w:spacing w:before="159" w:line="276" w:lineRule="auto"/>
        <w:ind w:left="112" w:right="252"/>
        <w:jc w:val="both"/>
      </w:pPr>
      <w:r>
        <w:t>Kurum, dışarıdan aldığı destek hizmetlerinin uygunluğunu, kalitesini ve sürekliliğini güvence altına almalıdır.</w:t>
      </w:r>
    </w:p>
    <w:p w:rsidR="000A5C37" w:rsidRDefault="00983A60">
      <w:pPr>
        <w:pStyle w:val="Balk1"/>
        <w:numPr>
          <w:ilvl w:val="2"/>
          <w:numId w:val="4"/>
        </w:numPr>
        <w:tabs>
          <w:tab w:val="left" w:pos="755"/>
        </w:tabs>
        <w:spacing w:before="123"/>
        <w:ind w:hanging="643"/>
        <w:jc w:val="both"/>
      </w:pPr>
      <w:bookmarkStart w:id="23" w:name="_bookmark25"/>
      <w:bookmarkEnd w:id="23"/>
      <w:r>
        <w:t>Hizmet ve malların uygunluğu, kalitesi ve</w:t>
      </w:r>
      <w:r>
        <w:rPr>
          <w:spacing w:val="-2"/>
        </w:rPr>
        <w:t xml:space="preserve"> </w:t>
      </w:r>
      <w:r>
        <w:t>sürekliliği</w:t>
      </w:r>
    </w:p>
    <w:p w:rsidR="000A5C37" w:rsidRDefault="00983A60">
      <w:pPr>
        <w:spacing w:before="161" w:after="45"/>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156"/>
        <w:gridCol w:w="2153"/>
        <w:gridCol w:w="1964"/>
        <w:gridCol w:w="2014"/>
      </w:tblGrid>
      <w:tr w:rsidR="000A5C37">
        <w:trPr>
          <w:trHeight w:val="227"/>
        </w:trPr>
        <w:tc>
          <w:tcPr>
            <w:tcW w:w="1414" w:type="dxa"/>
            <w:shd w:val="clear" w:color="auto" w:fill="9ECCCD"/>
          </w:tcPr>
          <w:p w:rsidR="000A5C37" w:rsidRDefault="00983A60">
            <w:pPr>
              <w:pStyle w:val="TableParagraph"/>
              <w:spacing w:line="208" w:lineRule="exact"/>
              <w:ind w:left="12"/>
              <w:jc w:val="center"/>
              <w:rPr>
                <w:b/>
                <w:sz w:val="20"/>
              </w:rPr>
            </w:pPr>
            <w:r>
              <w:rPr>
                <w:b/>
                <w:w w:val="99"/>
                <w:sz w:val="20"/>
              </w:rPr>
              <w:t>1</w:t>
            </w:r>
          </w:p>
        </w:tc>
        <w:tc>
          <w:tcPr>
            <w:tcW w:w="2156" w:type="dxa"/>
            <w:shd w:val="clear" w:color="auto" w:fill="9ECCCD"/>
          </w:tcPr>
          <w:p w:rsidR="000A5C37" w:rsidRDefault="00983A60">
            <w:pPr>
              <w:pStyle w:val="TableParagraph"/>
              <w:spacing w:line="208" w:lineRule="exact"/>
              <w:ind w:left="13"/>
              <w:jc w:val="center"/>
              <w:rPr>
                <w:b/>
                <w:sz w:val="20"/>
              </w:rPr>
            </w:pPr>
            <w:r>
              <w:rPr>
                <w:b/>
                <w:w w:val="99"/>
                <w:sz w:val="20"/>
              </w:rPr>
              <w:t>2</w:t>
            </w:r>
          </w:p>
        </w:tc>
        <w:tc>
          <w:tcPr>
            <w:tcW w:w="2153" w:type="dxa"/>
            <w:shd w:val="clear" w:color="auto" w:fill="9ECCCD"/>
          </w:tcPr>
          <w:p w:rsidR="000A5C37" w:rsidRDefault="00983A60">
            <w:pPr>
              <w:pStyle w:val="TableParagraph"/>
              <w:spacing w:line="208" w:lineRule="exact"/>
              <w:ind w:left="11"/>
              <w:jc w:val="center"/>
              <w:rPr>
                <w:b/>
                <w:sz w:val="20"/>
              </w:rPr>
            </w:pPr>
            <w:r>
              <w:rPr>
                <w:b/>
                <w:w w:val="99"/>
                <w:sz w:val="20"/>
              </w:rPr>
              <w:t>3</w:t>
            </w:r>
          </w:p>
        </w:tc>
        <w:tc>
          <w:tcPr>
            <w:tcW w:w="1964" w:type="dxa"/>
            <w:shd w:val="clear" w:color="auto" w:fill="9ECCCD"/>
          </w:tcPr>
          <w:p w:rsidR="000A5C37" w:rsidRDefault="00983A60">
            <w:pPr>
              <w:pStyle w:val="TableParagraph"/>
              <w:spacing w:line="208" w:lineRule="exact"/>
              <w:ind w:left="13"/>
              <w:jc w:val="center"/>
              <w:rPr>
                <w:b/>
                <w:sz w:val="20"/>
              </w:rPr>
            </w:pPr>
            <w:r>
              <w:rPr>
                <w:b/>
                <w:w w:val="99"/>
                <w:sz w:val="20"/>
              </w:rPr>
              <w:t>4</w:t>
            </w:r>
          </w:p>
        </w:tc>
        <w:tc>
          <w:tcPr>
            <w:tcW w:w="2014" w:type="dxa"/>
            <w:shd w:val="clear" w:color="auto" w:fill="9ECCCD"/>
          </w:tcPr>
          <w:p w:rsidR="000A5C37" w:rsidRDefault="00983A60">
            <w:pPr>
              <w:pStyle w:val="TableParagraph"/>
              <w:spacing w:line="208" w:lineRule="exact"/>
              <w:ind w:left="6"/>
              <w:jc w:val="center"/>
              <w:rPr>
                <w:b/>
                <w:sz w:val="20"/>
              </w:rPr>
            </w:pPr>
            <w:r>
              <w:rPr>
                <w:b/>
                <w:w w:val="99"/>
                <w:sz w:val="20"/>
              </w:rPr>
              <w:t>5</w:t>
            </w:r>
          </w:p>
        </w:tc>
      </w:tr>
      <w:tr w:rsidR="000A5C37">
        <w:trPr>
          <w:trHeight w:val="2688"/>
        </w:trPr>
        <w:tc>
          <w:tcPr>
            <w:tcW w:w="1414" w:type="dxa"/>
          </w:tcPr>
          <w:p w:rsidR="000A5C37" w:rsidRDefault="00983A60">
            <w:pPr>
              <w:pStyle w:val="TableParagraph"/>
              <w:spacing w:before="1"/>
              <w:ind w:right="30"/>
              <w:rPr>
                <w:sz w:val="18"/>
              </w:rPr>
            </w:pPr>
            <w:r>
              <w:rPr>
                <w:sz w:val="18"/>
              </w:rPr>
              <w:t>Kurumda, dışarıdan temin edilen malların ve destek hizmetlerinin uygunluğunu ve kalitesini değerlendirmek üzere tanımlı kriterler ve süreçler bulunmamaktadır.</w:t>
            </w:r>
          </w:p>
        </w:tc>
        <w:tc>
          <w:tcPr>
            <w:tcW w:w="2156" w:type="dxa"/>
          </w:tcPr>
          <w:p w:rsidR="000A5C37" w:rsidRDefault="00983A60">
            <w:pPr>
              <w:pStyle w:val="TableParagraph"/>
              <w:spacing w:before="1"/>
              <w:ind w:left="59" w:right="68"/>
              <w:rPr>
                <w:sz w:val="18"/>
              </w:rPr>
            </w:pPr>
            <w:r>
              <w:rPr>
                <w:sz w:val="18"/>
              </w:rPr>
              <w:t xml:space="preserve">Kurumda, dışarıdan temin edilen destek hizmetlerinin ve malların uygunluğunu, kalitesini ve sürekliliğini güvence altına almak üzere bazı tanımlı süreçler ve mekanizmalar (tedarik süreci, uygunluk ve kalite kriterleri gibi) bulunmaktadır. Ancak bu süreçler doğrultusunda </w:t>
            </w:r>
            <w:r>
              <w:rPr>
                <w:spacing w:val="-3"/>
                <w:sz w:val="18"/>
              </w:rPr>
              <w:t xml:space="preserve">yapılan </w:t>
            </w:r>
            <w:r>
              <w:rPr>
                <w:sz w:val="18"/>
              </w:rPr>
              <w:t>uygulamalar bulunmamaktadır veya uygulamalar tüm</w:t>
            </w:r>
            <w:r>
              <w:rPr>
                <w:spacing w:val="-8"/>
                <w:sz w:val="18"/>
              </w:rPr>
              <w:t xml:space="preserve"> </w:t>
            </w:r>
            <w:r>
              <w:rPr>
                <w:sz w:val="18"/>
              </w:rPr>
              <w:t>alanları</w:t>
            </w:r>
          </w:p>
          <w:p w:rsidR="000A5C37" w:rsidRDefault="00983A60">
            <w:pPr>
              <w:pStyle w:val="TableParagraph"/>
              <w:spacing w:line="188" w:lineRule="exact"/>
              <w:ind w:left="59"/>
              <w:rPr>
                <w:sz w:val="18"/>
              </w:rPr>
            </w:pPr>
            <w:proofErr w:type="gramStart"/>
            <w:r>
              <w:rPr>
                <w:sz w:val="18"/>
              </w:rPr>
              <w:t>kapsamamaktadır</w:t>
            </w:r>
            <w:proofErr w:type="gramEnd"/>
            <w:r>
              <w:rPr>
                <w:sz w:val="18"/>
              </w:rPr>
              <w:t>.</w:t>
            </w:r>
          </w:p>
        </w:tc>
        <w:tc>
          <w:tcPr>
            <w:tcW w:w="2153" w:type="dxa"/>
          </w:tcPr>
          <w:p w:rsidR="000A5C37" w:rsidRDefault="00983A60">
            <w:pPr>
              <w:pStyle w:val="TableParagraph"/>
              <w:spacing w:before="1"/>
              <w:ind w:right="96"/>
              <w:rPr>
                <w:sz w:val="18"/>
              </w:rPr>
            </w:pPr>
            <w:r>
              <w:rPr>
                <w:sz w:val="18"/>
              </w:rPr>
              <w:t>Kurumda, dışarıdan temin edilen tüm mallardan ve destek hizmetlerinden beklenen kalite düzeylerinin iç kalite güvence sistemi kapsamında planlanması, değerlendirilip iyileştirilmesi yönünde uygulamalar gerçekleştirilmektedir. Ancak bu uygulamaların sonuçları izlenmemekte veya karar almalarda kullanılmamaktadır.</w:t>
            </w:r>
          </w:p>
        </w:tc>
        <w:tc>
          <w:tcPr>
            <w:tcW w:w="1964" w:type="dxa"/>
          </w:tcPr>
          <w:p w:rsidR="000A5C37" w:rsidRDefault="00983A60">
            <w:pPr>
              <w:pStyle w:val="TableParagraph"/>
              <w:spacing w:before="1"/>
              <w:ind w:left="59" w:right="94"/>
              <w:rPr>
                <w:sz w:val="18"/>
              </w:rPr>
            </w:pPr>
            <w:r>
              <w:rPr>
                <w:sz w:val="18"/>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w:t>
            </w:r>
          </w:p>
          <w:p w:rsidR="000A5C37" w:rsidRDefault="00983A60">
            <w:pPr>
              <w:pStyle w:val="TableParagraph"/>
              <w:spacing w:line="188" w:lineRule="exact"/>
              <w:ind w:left="59"/>
              <w:rPr>
                <w:sz w:val="18"/>
              </w:rPr>
            </w:pPr>
            <w:proofErr w:type="gramStart"/>
            <w:r>
              <w:rPr>
                <w:sz w:val="18"/>
              </w:rPr>
              <w:t>alınmaktadır</w:t>
            </w:r>
            <w:proofErr w:type="gramEnd"/>
            <w:r>
              <w:rPr>
                <w:sz w:val="18"/>
              </w:rPr>
              <w:t>.</w:t>
            </w:r>
          </w:p>
        </w:tc>
        <w:tc>
          <w:tcPr>
            <w:tcW w:w="2014" w:type="dxa"/>
          </w:tcPr>
          <w:p w:rsidR="000A5C37" w:rsidRDefault="00983A60">
            <w:pPr>
              <w:pStyle w:val="TableParagraph"/>
              <w:spacing w:before="1"/>
              <w:ind w:right="50"/>
              <w:rPr>
                <w:sz w:val="18"/>
              </w:rPr>
            </w:pPr>
            <w:r>
              <w:rPr>
                <w:sz w:val="18"/>
              </w:rPr>
              <w:t>Kurumda dışarıdan temin edilen mal ve hizmetlerin kalite düzeylerini, kurumsal amaçlar doğrultusunda güvence altına almak üzere tedarik zinciri yönetilmektedir; bu hususta kurumun kendine özgü ve yenilikçi birçok uygulaması bulunmakta ve bu uygulamaların bir kısmı</w:t>
            </w:r>
            <w:r>
              <w:rPr>
                <w:spacing w:val="-9"/>
                <w:sz w:val="18"/>
              </w:rPr>
              <w:t xml:space="preserve"> </w:t>
            </w:r>
            <w:r>
              <w:rPr>
                <w:sz w:val="18"/>
              </w:rPr>
              <w:t>diğer kurumlar tarafından</w:t>
            </w:r>
            <w:r>
              <w:rPr>
                <w:spacing w:val="-4"/>
                <w:sz w:val="18"/>
              </w:rPr>
              <w:t xml:space="preserve"> </w:t>
            </w:r>
            <w:r>
              <w:rPr>
                <w:sz w:val="18"/>
              </w:rPr>
              <w:t>örnek</w:t>
            </w:r>
          </w:p>
          <w:p w:rsidR="000A5C37" w:rsidRDefault="00983A60">
            <w:pPr>
              <w:pStyle w:val="TableParagraph"/>
              <w:spacing w:line="188" w:lineRule="exact"/>
              <w:rPr>
                <w:sz w:val="18"/>
              </w:rPr>
            </w:pPr>
            <w:proofErr w:type="gramStart"/>
            <w:r>
              <w:rPr>
                <w:sz w:val="18"/>
              </w:rPr>
              <w:t>alınmaktadır</w:t>
            </w:r>
            <w:proofErr w:type="gramEnd"/>
            <w:r>
              <w:rPr>
                <w:sz w:val="18"/>
              </w:rPr>
              <w:t>.</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Pr="00260DE8" w:rsidRDefault="00260DE8" w:rsidP="00260DE8">
      <w:pPr>
        <w:pStyle w:val="ListeParagraf"/>
        <w:numPr>
          <w:ilvl w:val="0"/>
          <w:numId w:val="5"/>
        </w:numPr>
        <w:tabs>
          <w:tab w:val="left" w:pos="473"/>
          <w:tab w:val="left" w:pos="474"/>
        </w:tabs>
        <w:spacing w:before="155" w:line="273" w:lineRule="auto"/>
        <w:ind w:left="473" w:right="259" w:hanging="361"/>
        <w:rPr>
          <w:sz w:val="24"/>
        </w:rPr>
      </w:pPr>
      <w:r>
        <w:rPr>
          <w:sz w:val="24"/>
        </w:rPr>
        <w:t>Üniversitemiz</w:t>
      </w:r>
      <w:r w:rsidR="00983A60">
        <w:rPr>
          <w:sz w:val="24"/>
        </w:rPr>
        <w:t xml:space="preserve"> tarafından dışarıdan alınan hizmetlere ait alım süreçleri 4734 Sayılı Kamu İhale Kanunu ve 4735 Sayılı Kamu İhale Sözleşmeleri Kanunu hükümlerine göre</w:t>
      </w:r>
      <w:r w:rsidR="00983A60">
        <w:rPr>
          <w:spacing w:val="-5"/>
          <w:sz w:val="24"/>
        </w:rPr>
        <w:t xml:space="preserve"> </w:t>
      </w:r>
      <w:r w:rsidR="00983A60">
        <w:rPr>
          <w:sz w:val="24"/>
        </w:rPr>
        <w:t>yapılmaktadır.</w:t>
      </w:r>
    </w:p>
    <w:p w:rsidR="000A5C37" w:rsidRDefault="000A5C37">
      <w:pPr>
        <w:pStyle w:val="GvdeMetni"/>
        <w:spacing w:before="2"/>
        <w:rPr>
          <w:sz w:val="23"/>
        </w:rPr>
      </w:pPr>
    </w:p>
    <w:p w:rsidR="000A5C37" w:rsidRDefault="00983A60">
      <w:pPr>
        <w:pStyle w:val="Balk1"/>
        <w:numPr>
          <w:ilvl w:val="1"/>
          <w:numId w:val="4"/>
        </w:numPr>
        <w:tabs>
          <w:tab w:val="left" w:pos="575"/>
        </w:tabs>
        <w:spacing w:before="0"/>
        <w:ind w:hanging="463"/>
        <w:jc w:val="both"/>
      </w:pPr>
      <w:bookmarkStart w:id="24" w:name="_bookmark26"/>
      <w:bookmarkEnd w:id="24"/>
      <w:r>
        <w:t>Kamuoyunu Bilgilendirme ve Hesap</w:t>
      </w:r>
      <w:r>
        <w:rPr>
          <w:spacing w:val="-3"/>
        </w:rPr>
        <w:t xml:space="preserve"> </w:t>
      </w:r>
      <w:r>
        <w:t>Verebilirlik</w:t>
      </w:r>
    </w:p>
    <w:p w:rsidR="000A5C37" w:rsidRDefault="00983A60">
      <w:pPr>
        <w:pStyle w:val="GvdeMetni"/>
        <w:spacing w:before="158" w:line="276" w:lineRule="auto"/>
        <w:ind w:left="112" w:right="251"/>
        <w:jc w:val="both"/>
      </w:pPr>
      <w: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rsidR="000A5C37" w:rsidRDefault="00983A60">
      <w:pPr>
        <w:pStyle w:val="Balk1"/>
        <w:numPr>
          <w:ilvl w:val="2"/>
          <w:numId w:val="4"/>
        </w:numPr>
        <w:tabs>
          <w:tab w:val="left" w:pos="755"/>
        </w:tabs>
        <w:spacing w:before="125"/>
        <w:ind w:hanging="643"/>
        <w:jc w:val="both"/>
      </w:pPr>
      <w:bookmarkStart w:id="25" w:name="_bookmark27"/>
      <w:bookmarkEnd w:id="25"/>
      <w:r>
        <w:t>Kamuoyunu</w:t>
      </w:r>
      <w:r>
        <w:rPr>
          <w:spacing w:val="-1"/>
        </w:rPr>
        <w:t xml:space="preserve"> </w:t>
      </w:r>
      <w:r>
        <w:t>bilgilendirme</w:t>
      </w:r>
    </w:p>
    <w:p w:rsidR="000A5C37" w:rsidRDefault="00983A60">
      <w:pPr>
        <w:spacing w:before="161"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2098"/>
        <w:gridCol w:w="2155"/>
        <w:gridCol w:w="1531"/>
        <w:gridCol w:w="2439"/>
      </w:tblGrid>
      <w:tr w:rsidR="000A5C37">
        <w:trPr>
          <w:trHeight w:val="230"/>
        </w:trPr>
        <w:tc>
          <w:tcPr>
            <w:tcW w:w="1296" w:type="dxa"/>
            <w:shd w:val="clear" w:color="auto" w:fill="9ECCCD"/>
          </w:tcPr>
          <w:p w:rsidR="000A5C37" w:rsidRDefault="00983A60">
            <w:pPr>
              <w:pStyle w:val="TableParagraph"/>
              <w:spacing w:line="211" w:lineRule="exact"/>
              <w:ind w:left="10"/>
              <w:jc w:val="center"/>
              <w:rPr>
                <w:b/>
                <w:sz w:val="20"/>
              </w:rPr>
            </w:pPr>
            <w:r>
              <w:rPr>
                <w:b/>
                <w:w w:val="99"/>
                <w:sz w:val="20"/>
              </w:rPr>
              <w:t>1</w:t>
            </w:r>
          </w:p>
        </w:tc>
        <w:tc>
          <w:tcPr>
            <w:tcW w:w="2098" w:type="dxa"/>
            <w:shd w:val="clear" w:color="auto" w:fill="9ECCCD"/>
          </w:tcPr>
          <w:p w:rsidR="000A5C37" w:rsidRDefault="00983A60">
            <w:pPr>
              <w:pStyle w:val="TableParagraph"/>
              <w:spacing w:line="211" w:lineRule="exact"/>
              <w:ind w:left="9"/>
              <w:jc w:val="center"/>
              <w:rPr>
                <w:b/>
                <w:sz w:val="20"/>
              </w:rPr>
            </w:pPr>
            <w:r>
              <w:rPr>
                <w:b/>
                <w:w w:val="99"/>
                <w:sz w:val="20"/>
              </w:rPr>
              <w:t>2</w:t>
            </w:r>
          </w:p>
        </w:tc>
        <w:tc>
          <w:tcPr>
            <w:tcW w:w="2155" w:type="dxa"/>
            <w:shd w:val="clear" w:color="auto" w:fill="9ECCCD"/>
          </w:tcPr>
          <w:p w:rsidR="000A5C37" w:rsidRDefault="00983A60">
            <w:pPr>
              <w:pStyle w:val="TableParagraph"/>
              <w:spacing w:line="211" w:lineRule="exact"/>
              <w:ind w:left="15"/>
              <w:jc w:val="center"/>
              <w:rPr>
                <w:b/>
                <w:sz w:val="20"/>
              </w:rPr>
            </w:pPr>
            <w:r>
              <w:rPr>
                <w:b/>
                <w:w w:val="99"/>
                <w:sz w:val="20"/>
              </w:rPr>
              <w:t>3</w:t>
            </w:r>
          </w:p>
        </w:tc>
        <w:tc>
          <w:tcPr>
            <w:tcW w:w="1531" w:type="dxa"/>
            <w:shd w:val="clear" w:color="auto" w:fill="9ECCCD"/>
          </w:tcPr>
          <w:p w:rsidR="000A5C37" w:rsidRDefault="00983A60">
            <w:pPr>
              <w:pStyle w:val="TableParagraph"/>
              <w:spacing w:line="211" w:lineRule="exact"/>
              <w:ind w:left="11"/>
              <w:jc w:val="center"/>
              <w:rPr>
                <w:b/>
                <w:sz w:val="20"/>
              </w:rPr>
            </w:pPr>
            <w:r>
              <w:rPr>
                <w:b/>
                <w:w w:val="99"/>
                <w:sz w:val="20"/>
              </w:rPr>
              <w:t>4</w:t>
            </w:r>
          </w:p>
        </w:tc>
        <w:tc>
          <w:tcPr>
            <w:tcW w:w="2439" w:type="dxa"/>
            <w:shd w:val="clear" w:color="auto" w:fill="9ECCCD"/>
          </w:tcPr>
          <w:p w:rsidR="000A5C37" w:rsidRDefault="00983A60">
            <w:pPr>
              <w:pStyle w:val="TableParagraph"/>
              <w:spacing w:line="211" w:lineRule="exact"/>
              <w:ind w:left="12"/>
              <w:jc w:val="center"/>
              <w:rPr>
                <w:b/>
                <w:sz w:val="20"/>
              </w:rPr>
            </w:pPr>
            <w:r>
              <w:rPr>
                <w:b/>
                <w:w w:val="99"/>
                <w:sz w:val="20"/>
              </w:rPr>
              <w:t>5</w:t>
            </w:r>
          </w:p>
        </w:tc>
      </w:tr>
      <w:tr w:rsidR="000A5C37">
        <w:trPr>
          <w:trHeight w:val="2478"/>
        </w:trPr>
        <w:tc>
          <w:tcPr>
            <w:tcW w:w="1296" w:type="dxa"/>
          </w:tcPr>
          <w:p w:rsidR="000A5C37" w:rsidRDefault="00983A60">
            <w:pPr>
              <w:pStyle w:val="TableParagraph"/>
              <w:ind w:right="39"/>
              <w:rPr>
                <w:sz w:val="18"/>
              </w:rPr>
            </w:pPr>
            <w:r>
              <w:rPr>
                <w:sz w:val="18"/>
              </w:rPr>
              <w:t>Kurumun faaliyetlerine ilişkin kamuoyunu bilgilendirmemek üzere tanımlı ilkeleri ve mekanizmaları bulunmamaktadır.</w:t>
            </w:r>
          </w:p>
        </w:tc>
        <w:tc>
          <w:tcPr>
            <w:tcW w:w="2098" w:type="dxa"/>
          </w:tcPr>
          <w:p w:rsidR="000A5C37" w:rsidRDefault="00983A60">
            <w:pPr>
              <w:pStyle w:val="TableParagraph"/>
              <w:ind w:right="66"/>
              <w:rPr>
                <w:sz w:val="18"/>
              </w:rPr>
            </w:pPr>
            <w:r>
              <w:rPr>
                <w:sz w:val="18"/>
              </w:rPr>
              <w:t>Kurum, faaliyetlerine ilişkin kamuoyunu bilgilendirmeyi ilkesel olarak benimsemek üzere bir politika tanımlamış, kamuoyunu bilgilendirme yöntem ve süreçlerini belirlemiştir. Ancak bu politika ve süreçler doğrultusunda yapılmış uygulamalar bulunmamaktadır veya</w:t>
            </w:r>
          </w:p>
          <w:p w:rsidR="000A5C37" w:rsidRDefault="00983A60">
            <w:pPr>
              <w:pStyle w:val="TableParagraph"/>
              <w:spacing w:line="200" w:lineRule="atLeast"/>
              <w:ind w:right="394"/>
              <w:rPr>
                <w:sz w:val="18"/>
              </w:rPr>
            </w:pPr>
            <w:proofErr w:type="gramStart"/>
            <w:r>
              <w:rPr>
                <w:sz w:val="18"/>
              </w:rPr>
              <w:t>uygulamalar</w:t>
            </w:r>
            <w:proofErr w:type="gramEnd"/>
            <w:r>
              <w:rPr>
                <w:sz w:val="18"/>
              </w:rPr>
              <w:t xml:space="preserve"> tüm alanları kapsamamaktadır.</w:t>
            </w:r>
          </w:p>
        </w:tc>
        <w:tc>
          <w:tcPr>
            <w:tcW w:w="2155" w:type="dxa"/>
          </w:tcPr>
          <w:p w:rsidR="000A5C37" w:rsidRDefault="00983A60">
            <w:pPr>
              <w:pStyle w:val="TableParagraph"/>
              <w:ind w:left="60" w:right="83"/>
              <w:rPr>
                <w:sz w:val="18"/>
              </w:rPr>
            </w:pPr>
            <w:r>
              <w:rPr>
                <w:sz w:val="18"/>
              </w:rPr>
              <w:t>Kurumun kamuoyunu bilgilendirmek üzere belirlediği ilkeler ve süreçler doğrultusunda, tüm alanları kapsayan kamuoyunu bilgilendirme uygulamalarından bazı sonuçlar elde edilmiştir. Ancak bu uygulamaların sonuçları izlenmemekte veya karar almalarda kullanılmamaktadır.</w:t>
            </w:r>
          </w:p>
        </w:tc>
        <w:tc>
          <w:tcPr>
            <w:tcW w:w="1531" w:type="dxa"/>
          </w:tcPr>
          <w:p w:rsidR="000A5C37" w:rsidRDefault="00983A60">
            <w:pPr>
              <w:pStyle w:val="TableParagraph"/>
              <w:ind w:left="58" w:right="43"/>
              <w:rPr>
                <w:sz w:val="18"/>
              </w:rPr>
            </w:pPr>
            <w:r>
              <w:rPr>
                <w:sz w:val="18"/>
              </w:rPr>
              <w:t>Kurumun kamuoyunu bilgilendirme faaliyetlerine ilişkin bulgular izlenmekte, paydaş görüşleri alınmakta ve izlem sonuçları paydaşlarla birlikte değerlendirilerek önlemler alınmaktadır.</w:t>
            </w:r>
          </w:p>
        </w:tc>
        <w:tc>
          <w:tcPr>
            <w:tcW w:w="2439" w:type="dxa"/>
          </w:tcPr>
          <w:p w:rsidR="000A5C37" w:rsidRDefault="00983A60">
            <w:pPr>
              <w:pStyle w:val="TableParagraph"/>
              <w:ind w:left="58" w:right="78"/>
              <w:rPr>
                <w:sz w:val="18"/>
              </w:rPr>
            </w:pPr>
            <w:r>
              <w:rPr>
                <w:sz w:val="18"/>
              </w:rPr>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w:t>
            </w:r>
          </w:p>
          <w:p w:rsidR="000A5C37" w:rsidRDefault="00983A60">
            <w:pPr>
              <w:pStyle w:val="TableParagraph"/>
              <w:spacing w:line="200" w:lineRule="atLeast"/>
              <w:ind w:left="58" w:right="660"/>
              <w:rPr>
                <w:sz w:val="18"/>
              </w:rPr>
            </w:pPr>
            <w:proofErr w:type="gramStart"/>
            <w:r>
              <w:rPr>
                <w:sz w:val="18"/>
              </w:rPr>
              <w:t>kurumlar</w:t>
            </w:r>
            <w:proofErr w:type="gramEnd"/>
            <w:r>
              <w:rPr>
                <w:sz w:val="18"/>
              </w:rPr>
              <w:t xml:space="preserve"> tarafından örnek alınmaktadır.</w:t>
            </w:r>
          </w:p>
        </w:tc>
      </w:tr>
    </w:tbl>
    <w:p w:rsidR="000A5C37" w:rsidRDefault="00983A60">
      <w:pPr>
        <w:spacing w:before="119"/>
        <w:ind w:left="112"/>
        <w:rPr>
          <w:rFonts w:ascii="Times New Roman" w:hAnsi="Times New Roman"/>
          <w:b/>
          <w:sz w:val="24"/>
        </w:rPr>
      </w:pPr>
      <w:r>
        <w:rPr>
          <w:rFonts w:ascii="Times New Roman" w:hAnsi="Times New Roman"/>
          <w:b/>
          <w:sz w:val="24"/>
        </w:rPr>
        <w:t>Kanıtlar</w:t>
      </w:r>
    </w:p>
    <w:p w:rsidR="000A5C37" w:rsidRDefault="00983A60">
      <w:pPr>
        <w:pStyle w:val="ListeParagraf"/>
        <w:numPr>
          <w:ilvl w:val="0"/>
          <w:numId w:val="5"/>
        </w:numPr>
        <w:tabs>
          <w:tab w:val="left" w:pos="474"/>
        </w:tabs>
        <w:spacing w:before="156" w:line="276" w:lineRule="auto"/>
        <w:ind w:left="473" w:right="253" w:hanging="361"/>
        <w:jc w:val="both"/>
        <w:rPr>
          <w:sz w:val="24"/>
        </w:rPr>
      </w:pPr>
      <w:r>
        <w:rPr>
          <w:sz w:val="24"/>
        </w:rPr>
        <w:t>Üniversitemiz kamuyu bilgilendirm</w:t>
      </w:r>
      <w:r w:rsidR="00716A12">
        <w:rPr>
          <w:sz w:val="24"/>
        </w:rPr>
        <w:t>e faaliyetleri Basın ve Halkla İlişkiler M</w:t>
      </w:r>
      <w:r>
        <w:rPr>
          <w:sz w:val="24"/>
        </w:rPr>
        <w:t xml:space="preserve">üşavirliği tarafından yapılmakta olup, </w:t>
      </w:r>
      <w:r w:rsidR="00716A12">
        <w:rPr>
          <w:sz w:val="24"/>
        </w:rPr>
        <w:t>Başkanlığımızla</w:t>
      </w:r>
      <w:r>
        <w:rPr>
          <w:sz w:val="24"/>
        </w:rPr>
        <w:t xml:space="preserve"> ilg</w:t>
      </w:r>
      <w:r w:rsidR="00716A12">
        <w:rPr>
          <w:sz w:val="24"/>
        </w:rPr>
        <w:t>ili yapılan faaliyetler ilgili M</w:t>
      </w:r>
      <w:r>
        <w:rPr>
          <w:sz w:val="24"/>
        </w:rPr>
        <w:t>üşavirlik üzerinden kamuoyuna duyurulmaktadır.</w:t>
      </w:r>
    </w:p>
    <w:p w:rsidR="000A5C37" w:rsidRDefault="000A5C37">
      <w:pPr>
        <w:spacing w:line="276" w:lineRule="auto"/>
        <w:jc w:val="both"/>
        <w:rPr>
          <w:sz w:val="24"/>
        </w:rPr>
        <w:sectPr w:rsidR="000A5C37">
          <w:pgSz w:w="11910" w:h="16840"/>
          <w:pgMar w:top="1020" w:right="880" w:bottom="620" w:left="1020" w:header="571" w:footer="421" w:gutter="0"/>
          <w:cols w:space="708"/>
        </w:sectPr>
      </w:pPr>
    </w:p>
    <w:p w:rsidR="000A5C37" w:rsidRDefault="00983A60">
      <w:pPr>
        <w:pStyle w:val="Balk1"/>
        <w:numPr>
          <w:ilvl w:val="2"/>
          <w:numId w:val="4"/>
        </w:numPr>
        <w:tabs>
          <w:tab w:val="left" w:pos="755"/>
        </w:tabs>
        <w:spacing w:before="95"/>
        <w:ind w:hanging="643"/>
      </w:pPr>
      <w:bookmarkStart w:id="26" w:name="_bookmark28"/>
      <w:bookmarkEnd w:id="26"/>
      <w:r>
        <w:lastRenderedPageBreak/>
        <w:t>Hesap verme</w:t>
      </w:r>
      <w:r>
        <w:rPr>
          <w:spacing w:val="-2"/>
        </w:rPr>
        <w:t xml:space="preserve"> </w:t>
      </w:r>
      <w:r>
        <w:t>yöntemleri</w:t>
      </w:r>
    </w:p>
    <w:p w:rsidR="000A5C37" w:rsidRDefault="00983A60">
      <w:pPr>
        <w:spacing w:before="164" w:after="42"/>
        <w:ind w:left="1859" w:right="1996"/>
        <w:jc w:val="center"/>
        <w:rPr>
          <w:rFonts w:ascii="Times New Roman" w:hAnsi="Times New Roman"/>
          <w:b/>
          <w:sz w:val="24"/>
        </w:rPr>
      </w:pPr>
      <w:r>
        <w:rPr>
          <w:rFonts w:ascii="Times New Roman" w:hAnsi="Times New Roman"/>
          <w:b/>
          <w:sz w:val="24"/>
        </w:rPr>
        <w:t>Olgunluk düzeyi (4)</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819"/>
        <w:gridCol w:w="1982"/>
        <w:gridCol w:w="1843"/>
        <w:gridCol w:w="2688"/>
      </w:tblGrid>
      <w:tr w:rsidR="000A5C37">
        <w:trPr>
          <w:trHeight w:val="230"/>
        </w:trPr>
        <w:tc>
          <w:tcPr>
            <w:tcW w:w="1296" w:type="dxa"/>
            <w:shd w:val="clear" w:color="auto" w:fill="9ECCCD"/>
          </w:tcPr>
          <w:p w:rsidR="000A5C37" w:rsidRDefault="00983A60">
            <w:pPr>
              <w:pStyle w:val="TableParagraph"/>
              <w:spacing w:line="210" w:lineRule="exact"/>
              <w:ind w:left="10"/>
              <w:jc w:val="center"/>
              <w:rPr>
                <w:b/>
                <w:sz w:val="20"/>
              </w:rPr>
            </w:pPr>
            <w:r>
              <w:rPr>
                <w:b/>
                <w:w w:val="99"/>
                <w:sz w:val="20"/>
              </w:rPr>
              <w:t>1</w:t>
            </w:r>
          </w:p>
        </w:tc>
        <w:tc>
          <w:tcPr>
            <w:tcW w:w="1819" w:type="dxa"/>
            <w:shd w:val="clear" w:color="auto" w:fill="9ECCCD"/>
          </w:tcPr>
          <w:p w:rsidR="000A5C37" w:rsidRDefault="00983A60">
            <w:pPr>
              <w:pStyle w:val="TableParagraph"/>
              <w:spacing w:line="210" w:lineRule="exact"/>
              <w:ind w:left="10"/>
              <w:jc w:val="center"/>
              <w:rPr>
                <w:b/>
                <w:sz w:val="20"/>
              </w:rPr>
            </w:pPr>
            <w:r>
              <w:rPr>
                <w:b/>
                <w:w w:val="99"/>
                <w:sz w:val="20"/>
              </w:rPr>
              <w:t>2</w:t>
            </w:r>
          </w:p>
        </w:tc>
        <w:tc>
          <w:tcPr>
            <w:tcW w:w="1982" w:type="dxa"/>
            <w:shd w:val="clear" w:color="auto" w:fill="9ECCCD"/>
          </w:tcPr>
          <w:p w:rsidR="000A5C37" w:rsidRDefault="00983A60">
            <w:pPr>
              <w:pStyle w:val="TableParagraph"/>
              <w:spacing w:line="210" w:lineRule="exact"/>
              <w:ind w:left="12"/>
              <w:jc w:val="center"/>
              <w:rPr>
                <w:b/>
                <w:sz w:val="20"/>
              </w:rPr>
            </w:pPr>
            <w:r>
              <w:rPr>
                <w:b/>
                <w:w w:val="99"/>
                <w:sz w:val="20"/>
              </w:rPr>
              <w:t>3</w:t>
            </w:r>
          </w:p>
        </w:tc>
        <w:tc>
          <w:tcPr>
            <w:tcW w:w="1843" w:type="dxa"/>
            <w:shd w:val="clear" w:color="auto" w:fill="9ECCCD"/>
          </w:tcPr>
          <w:p w:rsidR="000A5C37" w:rsidRDefault="00983A60">
            <w:pPr>
              <w:pStyle w:val="TableParagraph"/>
              <w:spacing w:line="210" w:lineRule="exact"/>
              <w:ind w:left="13"/>
              <w:jc w:val="center"/>
              <w:rPr>
                <w:b/>
                <w:sz w:val="20"/>
              </w:rPr>
            </w:pPr>
            <w:r>
              <w:rPr>
                <w:b/>
                <w:w w:val="99"/>
                <w:sz w:val="20"/>
              </w:rPr>
              <w:t>4</w:t>
            </w:r>
          </w:p>
        </w:tc>
        <w:tc>
          <w:tcPr>
            <w:tcW w:w="2688" w:type="dxa"/>
            <w:shd w:val="clear" w:color="auto" w:fill="9ECCCD"/>
          </w:tcPr>
          <w:p w:rsidR="000A5C37" w:rsidRDefault="00983A60">
            <w:pPr>
              <w:pStyle w:val="TableParagraph"/>
              <w:spacing w:line="210" w:lineRule="exact"/>
              <w:ind w:left="14"/>
              <w:jc w:val="center"/>
              <w:rPr>
                <w:b/>
                <w:sz w:val="20"/>
              </w:rPr>
            </w:pPr>
            <w:r>
              <w:rPr>
                <w:b/>
                <w:w w:val="99"/>
                <w:sz w:val="20"/>
              </w:rPr>
              <w:t>5</w:t>
            </w:r>
          </w:p>
        </w:tc>
      </w:tr>
      <w:tr w:rsidR="000A5C37">
        <w:trPr>
          <w:trHeight w:val="2066"/>
        </w:trPr>
        <w:tc>
          <w:tcPr>
            <w:tcW w:w="1296" w:type="dxa"/>
          </w:tcPr>
          <w:p w:rsidR="000A5C37" w:rsidRDefault="00983A60">
            <w:pPr>
              <w:pStyle w:val="TableParagraph"/>
              <w:ind w:right="27"/>
              <w:rPr>
                <w:sz w:val="18"/>
              </w:rPr>
            </w:pPr>
            <w:r>
              <w:rPr>
                <w:sz w:val="18"/>
              </w:rPr>
              <w:t>Kurumun hesap verme yöntemleri ve mekanizmaları bulunmamaktadır.</w:t>
            </w:r>
          </w:p>
        </w:tc>
        <w:tc>
          <w:tcPr>
            <w:tcW w:w="1819" w:type="dxa"/>
          </w:tcPr>
          <w:p w:rsidR="000A5C37" w:rsidRDefault="00983A60">
            <w:pPr>
              <w:pStyle w:val="TableParagraph"/>
              <w:spacing w:before="3" w:line="206" w:lineRule="exact"/>
              <w:ind w:right="115"/>
              <w:rPr>
                <w:sz w:val="18"/>
              </w:rPr>
            </w:pPr>
            <w:r>
              <w:rPr>
                <w:sz w:val="18"/>
              </w:rPr>
              <w:t>Kurum hesap vermeyi ilkesel olarak benimsemiş, yöntem ve süreçlerini belirlemiştir. Ancak bu ilkeler ve süreçler doğrultusunda yapılmış uygulamalar bulunmamaktadır veya uygulamalar tüm alanları kapsamamaktadır.</w:t>
            </w:r>
          </w:p>
        </w:tc>
        <w:tc>
          <w:tcPr>
            <w:tcW w:w="1982" w:type="dxa"/>
          </w:tcPr>
          <w:p w:rsidR="000A5C37" w:rsidRDefault="00983A60">
            <w:pPr>
              <w:pStyle w:val="TableParagraph"/>
              <w:ind w:left="58" w:right="211"/>
              <w:rPr>
                <w:sz w:val="18"/>
              </w:rPr>
            </w:pPr>
            <w:r>
              <w:rPr>
                <w:sz w:val="18"/>
              </w:rPr>
              <w:t>Kurumun hesap vermek üzere benimsemiş olduğu ilkeler ve süreçler doğrultusunda yaptığı uygulamalardan bazı sonuçlar elde edilmiştir.</w:t>
            </w:r>
          </w:p>
          <w:p w:rsidR="000A5C37" w:rsidRDefault="00983A60">
            <w:pPr>
              <w:pStyle w:val="TableParagraph"/>
              <w:spacing w:before="2" w:line="206" w:lineRule="exact"/>
              <w:ind w:left="58" w:right="310"/>
              <w:rPr>
                <w:sz w:val="18"/>
              </w:rPr>
            </w:pPr>
            <w:r>
              <w:rPr>
                <w:sz w:val="18"/>
              </w:rPr>
              <w:t>Ancak bu uygulamaların sonuçları izlenmemekte veya karar almalarda kullanılmamaktadır.</w:t>
            </w:r>
          </w:p>
        </w:tc>
        <w:tc>
          <w:tcPr>
            <w:tcW w:w="1843" w:type="dxa"/>
          </w:tcPr>
          <w:p w:rsidR="000A5C37" w:rsidRDefault="00983A60">
            <w:pPr>
              <w:pStyle w:val="TableParagraph"/>
              <w:ind w:left="59" w:right="67"/>
              <w:rPr>
                <w:sz w:val="18"/>
              </w:rPr>
            </w:pPr>
            <w:r>
              <w:rPr>
                <w:sz w:val="18"/>
              </w:rPr>
              <w:t>Kurumun hesap verme faaliyetleri sonucunda elde edilen bulgular izlenmekte, paydaş görüşleri alınmakta ve izlem sonuçları paydaşlarla birlikte değerlendirilerek önlemler alınmaktadır.</w:t>
            </w:r>
          </w:p>
        </w:tc>
        <w:tc>
          <w:tcPr>
            <w:tcW w:w="2688" w:type="dxa"/>
          </w:tcPr>
          <w:p w:rsidR="000A5C37" w:rsidRDefault="00983A60">
            <w:pPr>
              <w:pStyle w:val="TableParagraph"/>
              <w:spacing w:before="3" w:line="206" w:lineRule="exact"/>
              <w:ind w:left="59" w:right="88"/>
              <w:rPr>
                <w:sz w:val="18"/>
              </w:rPr>
            </w:pPr>
            <w:r>
              <w:rPr>
                <w:sz w:val="18"/>
              </w:rPr>
              <w:t>Kurumun hesap verme ilkeleri,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rsidR="000A5C37" w:rsidRDefault="000A5C37">
      <w:pPr>
        <w:pStyle w:val="GvdeMetni"/>
        <w:spacing w:before="120"/>
        <w:ind w:left="112"/>
      </w:pPr>
      <w:bookmarkStart w:id="27" w:name="_bookmark30"/>
      <w:bookmarkEnd w:id="27"/>
    </w:p>
    <w:p w:rsidR="00260DE8" w:rsidRDefault="00260DE8">
      <w:pPr>
        <w:pStyle w:val="GvdeMetni"/>
        <w:spacing w:before="120"/>
        <w:ind w:left="112"/>
        <w:rPr>
          <w:b/>
        </w:rPr>
      </w:pPr>
      <w:r w:rsidRPr="00260DE8">
        <w:rPr>
          <w:b/>
        </w:rPr>
        <w:t>SONUÇ VE DEĞERLENDİRME</w:t>
      </w:r>
    </w:p>
    <w:p w:rsidR="00260DE8" w:rsidRDefault="00260DE8">
      <w:pPr>
        <w:pStyle w:val="GvdeMetni"/>
        <w:spacing w:before="120"/>
        <w:ind w:left="112"/>
        <w:rPr>
          <w:b/>
        </w:rPr>
      </w:pPr>
    </w:p>
    <w:p w:rsidR="00260DE8" w:rsidRDefault="00260DE8" w:rsidP="00260DE8">
      <w:pPr>
        <w:pStyle w:val="GvdeMetni"/>
        <w:spacing w:line="360" w:lineRule="auto"/>
        <w:ind w:right="687"/>
        <w:jc w:val="both"/>
      </w:pPr>
      <w:r>
        <w:t>Başkanlığımız tarafından yürütülen stratejik plan uygulama ve izleme çalışmaları ile güçlü bir iç kontrol sisteminin oluşturulmaya çalışılması kalite çalışmalarının daha sağlıklı yürütülmesi bakımından önem teşkil etmektedir. Aynı zamanda iç kontrol ve kalite güvence sisteminin eş</w:t>
      </w:r>
      <w:r w:rsidR="00716A12">
        <w:t xml:space="preserve"> güdümlü olarak yürütülmesinde B</w:t>
      </w:r>
      <w:r>
        <w:t>aşkanlığımızın koordinasyonu ve iş birliği önem arz etmektedir. Üniversitemiz 2017 yılı Kasım ayında YÖK tarafından dış denetime tabi tutulmuştur. Üniversitemiz aynı zamanda TSE tarafından dış denetime tabi tutulmuş olup 16.02.2018 tarihinde ISO 9001:2015 Kalite Yönetim Sistemi Belgesini almıştır</w:t>
      </w:r>
      <w:r w:rsidR="00716A12">
        <w:t>. Yine 2019 yılı Aralık ayında Ü</w:t>
      </w:r>
      <w:r>
        <w:t>niversitemiz TSE tarafından denetime tabi tutulmuştur. Sürdürülebilir ve sürekli başarı için çalışmalara aynı hızla devam</w:t>
      </w:r>
      <w:r>
        <w:rPr>
          <w:spacing w:val="-1"/>
        </w:rPr>
        <w:t xml:space="preserve"> </w:t>
      </w:r>
      <w:r>
        <w:t>edilmektedir.</w:t>
      </w:r>
    </w:p>
    <w:p w:rsidR="00260DE8" w:rsidRPr="00260DE8" w:rsidRDefault="00260DE8">
      <w:pPr>
        <w:pStyle w:val="GvdeMetni"/>
        <w:spacing w:before="120"/>
        <w:ind w:left="112"/>
        <w:rPr>
          <w:b/>
        </w:rPr>
      </w:pPr>
    </w:p>
    <w:sectPr w:rsidR="00260DE8" w:rsidRPr="00260DE8">
      <w:pgSz w:w="11910" w:h="16840"/>
      <w:pgMar w:top="1020" w:right="880" w:bottom="620" w:left="1020" w:header="571" w:footer="4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77" w:rsidRDefault="00FF4277">
      <w:r>
        <w:separator/>
      </w:r>
    </w:p>
  </w:endnote>
  <w:endnote w:type="continuationSeparator" w:id="0">
    <w:p w:rsidR="00FF4277" w:rsidRDefault="00FF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Liberation Sans Narrow">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0FF" w:rsidRDefault="009360FF" w:rsidP="009360FF">
    <w:pPr>
      <w:spacing w:before="10"/>
      <w:ind w:left="20"/>
      <w:rPr>
        <w:rFonts w:ascii="Times New Roman" w:hAnsi="Times New Roman"/>
        <w:i/>
        <w:sz w:val="20"/>
      </w:rPr>
    </w:pPr>
    <w:r>
      <w:rPr>
        <w:rFonts w:ascii="Times New Roman" w:hAnsi="Times New Roman"/>
        <w:i/>
        <w:sz w:val="20"/>
      </w:rPr>
      <w:t>Strateji Geliştirme Daire Başkanlığı Birim İç Değerlendirme Raporu                                                                   Ocak 2020</w:t>
    </w:r>
  </w:p>
  <w:p w:rsidR="009360FF" w:rsidRPr="009360FF" w:rsidRDefault="009360FF" w:rsidP="009360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77" w:rsidRDefault="00FF4277">
      <w:r>
        <w:separator/>
      </w:r>
    </w:p>
  </w:footnote>
  <w:footnote w:type="continuationSeparator" w:id="0">
    <w:p w:rsidR="00FF4277" w:rsidRDefault="00FF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60" w:rsidRPr="009360FF" w:rsidRDefault="00983A60" w:rsidP="009360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309"/>
    <w:multiLevelType w:val="hybridMultilevel"/>
    <w:tmpl w:val="8D28E296"/>
    <w:lvl w:ilvl="0" w:tplc="4240F8EC">
      <w:numFmt w:val="bullet"/>
      <w:lvlText w:val=""/>
      <w:lvlJc w:val="left"/>
      <w:pPr>
        <w:ind w:left="284" w:hanging="284"/>
      </w:pPr>
      <w:rPr>
        <w:rFonts w:ascii="Symbol" w:eastAsia="Symbol" w:hAnsi="Symbol" w:cs="Symbol" w:hint="default"/>
        <w:w w:val="100"/>
        <w:sz w:val="24"/>
        <w:szCs w:val="24"/>
        <w:lang w:val="tr-TR" w:eastAsia="en-US" w:bidi="ar-SA"/>
      </w:rPr>
    </w:lvl>
    <w:lvl w:ilvl="1" w:tplc="04580E5A">
      <w:numFmt w:val="bullet"/>
      <w:lvlText w:val="•"/>
      <w:lvlJc w:val="left"/>
      <w:pPr>
        <w:ind w:left="1360" w:hanging="284"/>
      </w:pPr>
      <w:rPr>
        <w:rFonts w:hint="default"/>
        <w:lang w:val="tr-TR" w:eastAsia="en-US" w:bidi="ar-SA"/>
      </w:rPr>
    </w:lvl>
    <w:lvl w:ilvl="2" w:tplc="03345FF8">
      <w:numFmt w:val="bullet"/>
      <w:lvlText w:val="•"/>
      <w:lvlJc w:val="left"/>
      <w:pPr>
        <w:ind w:left="2321" w:hanging="284"/>
      </w:pPr>
      <w:rPr>
        <w:rFonts w:hint="default"/>
        <w:lang w:val="tr-TR" w:eastAsia="en-US" w:bidi="ar-SA"/>
      </w:rPr>
    </w:lvl>
    <w:lvl w:ilvl="3" w:tplc="3CC262BC">
      <w:numFmt w:val="bullet"/>
      <w:lvlText w:val="•"/>
      <w:lvlJc w:val="left"/>
      <w:pPr>
        <w:ind w:left="3281" w:hanging="284"/>
      </w:pPr>
      <w:rPr>
        <w:rFonts w:hint="default"/>
        <w:lang w:val="tr-TR" w:eastAsia="en-US" w:bidi="ar-SA"/>
      </w:rPr>
    </w:lvl>
    <w:lvl w:ilvl="4" w:tplc="55F40BC0">
      <w:numFmt w:val="bullet"/>
      <w:lvlText w:val="•"/>
      <w:lvlJc w:val="left"/>
      <w:pPr>
        <w:ind w:left="4242" w:hanging="284"/>
      </w:pPr>
      <w:rPr>
        <w:rFonts w:hint="default"/>
        <w:lang w:val="tr-TR" w:eastAsia="en-US" w:bidi="ar-SA"/>
      </w:rPr>
    </w:lvl>
    <w:lvl w:ilvl="5" w:tplc="0B727778">
      <w:numFmt w:val="bullet"/>
      <w:lvlText w:val="•"/>
      <w:lvlJc w:val="left"/>
      <w:pPr>
        <w:ind w:left="5203" w:hanging="284"/>
      </w:pPr>
      <w:rPr>
        <w:rFonts w:hint="default"/>
        <w:lang w:val="tr-TR" w:eastAsia="en-US" w:bidi="ar-SA"/>
      </w:rPr>
    </w:lvl>
    <w:lvl w:ilvl="6" w:tplc="A826399E">
      <w:numFmt w:val="bullet"/>
      <w:lvlText w:val="•"/>
      <w:lvlJc w:val="left"/>
      <w:pPr>
        <w:ind w:left="6163" w:hanging="284"/>
      </w:pPr>
      <w:rPr>
        <w:rFonts w:hint="default"/>
        <w:lang w:val="tr-TR" w:eastAsia="en-US" w:bidi="ar-SA"/>
      </w:rPr>
    </w:lvl>
    <w:lvl w:ilvl="7" w:tplc="C40A6F6A">
      <w:numFmt w:val="bullet"/>
      <w:lvlText w:val="•"/>
      <w:lvlJc w:val="left"/>
      <w:pPr>
        <w:ind w:left="7124" w:hanging="284"/>
      </w:pPr>
      <w:rPr>
        <w:rFonts w:hint="default"/>
        <w:lang w:val="tr-TR" w:eastAsia="en-US" w:bidi="ar-SA"/>
      </w:rPr>
    </w:lvl>
    <w:lvl w:ilvl="8" w:tplc="9C3AC422">
      <w:numFmt w:val="bullet"/>
      <w:lvlText w:val="•"/>
      <w:lvlJc w:val="left"/>
      <w:pPr>
        <w:ind w:left="8085" w:hanging="284"/>
      </w:pPr>
      <w:rPr>
        <w:rFonts w:hint="default"/>
        <w:lang w:val="tr-TR" w:eastAsia="en-US" w:bidi="ar-SA"/>
      </w:rPr>
    </w:lvl>
  </w:abstractNum>
  <w:abstractNum w:abstractNumId="1" w15:restartNumberingAfterBreak="0">
    <w:nsid w:val="0AA2154B"/>
    <w:multiLevelType w:val="hybridMultilevel"/>
    <w:tmpl w:val="1B142694"/>
    <w:lvl w:ilvl="0" w:tplc="6A4A0F0C">
      <w:start w:val="1"/>
      <w:numFmt w:val="decimal"/>
      <w:lvlText w:val="%1-"/>
      <w:lvlJc w:val="left"/>
      <w:pPr>
        <w:ind w:left="826" w:hanging="356"/>
      </w:pPr>
      <w:rPr>
        <w:rFonts w:ascii="Times New Roman" w:eastAsia="Times New Roman" w:hAnsi="Times New Roman" w:cs="Times New Roman" w:hint="default"/>
        <w:b/>
        <w:bCs/>
        <w:spacing w:val="-25"/>
        <w:w w:val="100"/>
        <w:sz w:val="24"/>
        <w:szCs w:val="24"/>
        <w:lang w:val="tr-TR" w:eastAsia="en-US" w:bidi="ar-SA"/>
      </w:rPr>
    </w:lvl>
    <w:lvl w:ilvl="1" w:tplc="B1908880">
      <w:numFmt w:val="bullet"/>
      <w:lvlText w:val="•"/>
      <w:lvlJc w:val="left"/>
      <w:pPr>
        <w:ind w:left="1738" w:hanging="356"/>
      </w:pPr>
      <w:rPr>
        <w:rFonts w:hint="default"/>
        <w:lang w:val="tr-TR" w:eastAsia="en-US" w:bidi="ar-SA"/>
      </w:rPr>
    </w:lvl>
    <w:lvl w:ilvl="2" w:tplc="3EACA078">
      <w:numFmt w:val="bullet"/>
      <w:lvlText w:val="•"/>
      <w:lvlJc w:val="left"/>
      <w:pPr>
        <w:ind w:left="2657" w:hanging="356"/>
      </w:pPr>
      <w:rPr>
        <w:rFonts w:hint="default"/>
        <w:lang w:val="tr-TR" w:eastAsia="en-US" w:bidi="ar-SA"/>
      </w:rPr>
    </w:lvl>
    <w:lvl w:ilvl="3" w:tplc="9944445A">
      <w:numFmt w:val="bullet"/>
      <w:lvlText w:val="•"/>
      <w:lvlJc w:val="left"/>
      <w:pPr>
        <w:ind w:left="3575" w:hanging="356"/>
      </w:pPr>
      <w:rPr>
        <w:rFonts w:hint="default"/>
        <w:lang w:val="tr-TR" w:eastAsia="en-US" w:bidi="ar-SA"/>
      </w:rPr>
    </w:lvl>
    <w:lvl w:ilvl="4" w:tplc="BE126FAC">
      <w:numFmt w:val="bullet"/>
      <w:lvlText w:val="•"/>
      <w:lvlJc w:val="left"/>
      <w:pPr>
        <w:ind w:left="4494" w:hanging="356"/>
      </w:pPr>
      <w:rPr>
        <w:rFonts w:hint="default"/>
        <w:lang w:val="tr-TR" w:eastAsia="en-US" w:bidi="ar-SA"/>
      </w:rPr>
    </w:lvl>
    <w:lvl w:ilvl="5" w:tplc="B86A444E">
      <w:numFmt w:val="bullet"/>
      <w:lvlText w:val="•"/>
      <w:lvlJc w:val="left"/>
      <w:pPr>
        <w:ind w:left="5413" w:hanging="356"/>
      </w:pPr>
      <w:rPr>
        <w:rFonts w:hint="default"/>
        <w:lang w:val="tr-TR" w:eastAsia="en-US" w:bidi="ar-SA"/>
      </w:rPr>
    </w:lvl>
    <w:lvl w:ilvl="6" w:tplc="D9B6D5AC">
      <w:numFmt w:val="bullet"/>
      <w:lvlText w:val="•"/>
      <w:lvlJc w:val="left"/>
      <w:pPr>
        <w:ind w:left="6331" w:hanging="356"/>
      </w:pPr>
      <w:rPr>
        <w:rFonts w:hint="default"/>
        <w:lang w:val="tr-TR" w:eastAsia="en-US" w:bidi="ar-SA"/>
      </w:rPr>
    </w:lvl>
    <w:lvl w:ilvl="7" w:tplc="ADEA78CE">
      <w:numFmt w:val="bullet"/>
      <w:lvlText w:val="•"/>
      <w:lvlJc w:val="left"/>
      <w:pPr>
        <w:ind w:left="7250" w:hanging="356"/>
      </w:pPr>
      <w:rPr>
        <w:rFonts w:hint="default"/>
        <w:lang w:val="tr-TR" w:eastAsia="en-US" w:bidi="ar-SA"/>
      </w:rPr>
    </w:lvl>
    <w:lvl w:ilvl="8" w:tplc="F496B67E">
      <w:numFmt w:val="bullet"/>
      <w:lvlText w:val="•"/>
      <w:lvlJc w:val="left"/>
      <w:pPr>
        <w:ind w:left="8169" w:hanging="356"/>
      </w:pPr>
      <w:rPr>
        <w:rFonts w:hint="default"/>
        <w:lang w:val="tr-TR" w:eastAsia="en-US" w:bidi="ar-SA"/>
      </w:rPr>
    </w:lvl>
  </w:abstractNum>
  <w:abstractNum w:abstractNumId="2" w15:restartNumberingAfterBreak="0">
    <w:nsid w:val="0B223EBD"/>
    <w:multiLevelType w:val="hybridMultilevel"/>
    <w:tmpl w:val="30D26C86"/>
    <w:lvl w:ilvl="0" w:tplc="AD74E932">
      <w:start w:val="1"/>
      <w:numFmt w:val="decimal"/>
      <w:lvlText w:val="%1."/>
      <w:lvlJc w:val="left"/>
      <w:pPr>
        <w:ind w:left="679" w:hanging="567"/>
      </w:pPr>
      <w:rPr>
        <w:rFonts w:ascii="Times New Roman" w:eastAsia="Times New Roman" w:hAnsi="Times New Roman" w:cs="Times New Roman" w:hint="default"/>
        <w:b/>
        <w:bCs/>
        <w:spacing w:val="-4"/>
        <w:w w:val="100"/>
        <w:sz w:val="24"/>
        <w:szCs w:val="24"/>
        <w:lang w:val="tr-TR" w:eastAsia="en-US" w:bidi="ar-SA"/>
      </w:rPr>
    </w:lvl>
    <w:lvl w:ilvl="1" w:tplc="C1CA11A6">
      <w:numFmt w:val="bullet"/>
      <w:lvlText w:val="•"/>
      <w:lvlJc w:val="left"/>
      <w:pPr>
        <w:ind w:left="1612" w:hanging="567"/>
      </w:pPr>
      <w:rPr>
        <w:rFonts w:hint="default"/>
        <w:lang w:val="tr-TR" w:eastAsia="en-US" w:bidi="ar-SA"/>
      </w:rPr>
    </w:lvl>
    <w:lvl w:ilvl="2" w:tplc="76DEA4FC">
      <w:numFmt w:val="bullet"/>
      <w:lvlText w:val="•"/>
      <w:lvlJc w:val="left"/>
      <w:pPr>
        <w:ind w:left="2545" w:hanging="567"/>
      </w:pPr>
      <w:rPr>
        <w:rFonts w:hint="default"/>
        <w:lang w:val="tr-TR" w:eastAsia="en-US" w:bidi="ar-SA"/>
      </w:rPr>
    </w:lvl>
    <w:lvl w:ilvl="3" w:tplc="F8686636">
      <w:numFmt w:val="bullet"/>
      <w:lvlText w:val="•"/>
      <w:lvlJc w:val="left"/>
      <w:pPr>
        <w:ind w:left="3477" w:hanging="567"/>
      </w:pPr>
      <w:rPr>
        <w:rFonts w:hint="default"/>
        <w:lang w:val="tr-TR" w:eastAsia="en-US" w:bidi="ar-SA"/>
      </w:rPr>
    </w:lvl>
    <w:lvl w:ilvl="4" w:tplc="C1C05376">
      <w:numFmt w:val="bullet"/>
      <w:lvlText w:val="•"/>
      <w:lvlJc w:val="left"/>
      <w:pPr>
        <w:ind w:left="4410" w:hanging="567"/>
      </w:pPr>
      <w:rPr>
        <w:rFonts w:hint="default"/>
        <w:lang w:val="tr-TR" w:eastAsia="en-US" w:bidi="ar-SA"/>
      </w:rPr>
    </w:lvl>
    <w:lvl w:ilvl="5" w:tplc="4900DD78">
      <w:numFmt w:val="bullet"/>
      <w:lvlText w:val="•"/>
      <w:lvlJc w:val="left"/>
      <w:pPr>
        <w:ind w:left="5343" w:hanging="567"/>
      </w:pPr>
      <w:rPr>
        <w:rFonts w:hint="default"/>
        <w:lang w:val="tr-TR" w:eastAsia="en-US" w:bidi="ar-SA"/>
      </w:rPr>
    </w:lvl>
    <w:lvl w:ilvl="6" w:tplc="D02CCA5E">
      <w:numFmt w:val="bullet"/>
      <w:lvlText w:val="•"/>
      <w:lvlJc w:val="left"/>
      <w:pPr>
        <w:ind w:left="6275" w:hanging="567"/>
      </w:pPr>
      <w:rPr>
        <w:rFonts w:hint="default"/>
        <w:lang w:val="tr-TR" w:eastAsia="en-US" w:bidi="ar-SA"/>
      </w:rPr>
    </w:lvl>
    <w:lvl w:ilvl="7" w:tplc="261EB2A8">
      <w:numFmt w:val="bullet"/>
      <w:lvlText w:val="•"/>
      <w:lvlJc w:val="left"/>
      <w:pPr>
        <w:ind w:left="7208" w:hanging="567"/>
      </w:pPr>
      <w:rPr>
        <w:rFonts w:hint="default"/>
        <w:lang w:val="tr-TR" w:eastAsia="en-US" w:bidi="ar-SA"/>
      </w:rPr>
    </w:lvl>
    <w:lvl w:ilvl="8" w:tplc="6AB29970">
      <w:numFmt w:val="bullet"/>
      <w:lvlText w:val="•"/>
      <w:lvlJc w:val="left"/>
      <w:pPr>
        <w:ind w:left="8141" w:hanging="567"/>
      </w:pPr>
      <w:rPr>
        <w:rFonts w:hint="default"/>
        <w:lang w:val="tr-TR" w:eastAsia="en-US" w:bidi="ar-SA"/>
      </w:rPr>
    </w:lvl>
  </w:abstractNum>
  <w:abstractNum w:abstractNumId="3" w15:restartNumberingAfterBreak="0">
    <w:nsid w:val="486B0362"/>
    <w:multiLevelType w:val="hybridMultilevel"/>
    <w:tmpl w:val="C5968EB0"/>
    <w:lvl w:ilvl="0" w:tplc="8354CF32">
      <w:start w:val="6"/>
      <w:numFmt w:val="decimal"/>
      <w:lvlText w:val="%1-"/>
      <w:lvlJc w:val="left"/>
      <w:pPr>
        <w:ind w:left="826" w:hanging="356"/>
      </w:pPr>
      <w:rPr>
        <w:rFonts w:ascii="Times New Roman" w:eastAsia="Times New Roman" w:hAnsi="Times New Roman" w:cs="Times New Roman" w:hint="default"/>
        <w:b/>
        <w:bCs/>
        <w:spacing w:val="-25"/>
        <w:w w:val="100"/>
        <w:sz w:val="24"/>
        <w:szCs w:val="24"/>
        <w:lang w:val="tr-TR" w:eastAsia="en-US" w:bidi="ar-SA"/>
      </w:rPr>
    </w:lvl>
    <w:lvl w:ilvl="1" w:tplc="65A002F8">
      <w:numFmt w:val="bullet"/>
      <w:lvlText w:val="•"/>
      <w:lvlJc w:val="left"/>
      <w:pPr>
        <w:ind w:left="1738" w:hanging="356"/>
      </w:pPr>
      <w:rPr>
        <w:rFonts w:hint="default"/>
        <w:lang w:val="tr-TR" w:eastAsia="en-US" w:bidi="ar-SA"/>
      </w:rPr>
    </w:lvl>
    <w:lvl w:ilvl="2" w:tplc="3578B01A">
      <w:numFmt w:val="bullet"/>
      <w:lvlText w:val="•"/>
      <w:lvlJc w:val="left"/>
      <w:pPr>
        <w:ind w:left="2657" w:hanging="356"/>
      </w:pPr>
      <w:rPr>
        <w:rFonts w:hint="default"/>
        <w:lang w:val="tr-TR" w:eastAsia="en-US" w:bidi="ar-SA"/>
      </w:rPr>
    </w:lvl>
    <w:lvl w:ilvl="3" w:tplc="6DE0C02E">
      <w:numFmt w:val="bullet"/>
      <w:lvlText w:val="•"/>
      <w:lvlJc w:val="left"/>
      <w:pPr>
        <w:ind w:left="3575" w:hanging="356"/>
      </w:pPr>
      <w:rPr>
        <w:rFonts w:hint="default"/>
        <w:lang w:val="tr-TR" w:eastAsia="en-US" w:bidi="ar-SA"/>
      </w:rPr>
    </w:lvl>
    <w:lvl w:ilvl="4" w:tplc="590C8D94">
      <w:numFmt w:val="bullet"/>
      <w:lvlText w:val="•"/>
      <w:lvlJc w:val="left"/>
      <w:pPr>
        <w:ind w:left="4494" w:hanging="356"/>
      </w:pPr>
      <w:rPr>
        <w:rFonts w:hint="default"/>
        <w:lang w:val="tr-TR" w:eastAsia="en-US" w:bidi="ar-SA"/>
      </w:rPr>
    </w:lvl>
    <w:lvl w:ilvl="5" w:tplc="FDC2AB72">
      <w:numFmt w:val="bullet"/>
      <w:lvlText w:val="•"/>
      <w:lvlJc w:val="left"/>
      <w:pPr>
        <w:ind w:left="5413" w:hanging="356"/>
      </w:pPr>
      <w:rPr>
        <w:rFonts w:hint="default"/>
        <w:lang w:val="tr-TR" w:eastAsia="en-US" w:bidi="ar-SA"/>
      </w:rPr>
    </w:lvl>
    <w:lvl w:ilvl="6" w:tplc="D058612E">
      <w:numFmt w:val="bullet"/>
      <w:lvlText w:val="•"/>
      <w:lvlJc w:val="left"/>
      <w:pPr>
        <w:ind w:left="6331" w:hanging="356"/>
      </w:pPr>
      <w:rPr>
        <w:rFonts w:hint="default"/>
        <w:lang w:val="tr-TR" w:eastAsia="en-US" w:bidi="ar-SA"/>
      </w:rPr>
    </w:lvl>
    <w:lvl w:ilvl="7" w:tplc="84564DD2">
      <w:numFmt w:val="bullet"/>
      <w:lvlText w:val="•"/>
      <w:lvlJc w:val="left"/>
      <w:pPr>
        <w:ind w:left="7250" w:hanging="356"/>
      </w:pPr>
      <w:rPr>
        <w:rFonts w:hint="default"/>
        <w:lang w:val="tr-TR" w:eastAsia="en-US" w:bidi="ar-SA"/>
      </w:rPr>
    </w:lvl>
    <w:lvl w:ilvl="8" w:tplc="CB10D182">
      <w:numFmt w:val="bullet"/>
      <w:lvlText w:val="•"/>
      <w:lvlJc w:val="left"/>
      <w:pPr>
        <w:ind w:left="8169" w:hanging="356"/>
      </w:pPr>
      <w:rPr>
        <w:rFonts w:hint="default"/>
        <w:lang w:val="tr-TR" w:eastAsia="en-US" w:bidi="ar-SA"/>
      </w:rPr>
    </w:lvl>
  </w:abstractNum>
  <w:abstractNum w:abstractNumId="4" w15:restartNumberingAfterBreak="0">
    <w:nsid w:val="4A1F4A3E"/>
    <w:multiLevelType w:val="hybridMultilevel"/>
    <w:tmpl w:val="C4F2FCEA"/>
    <w:lvl w:ilvl="0" w:tplc="20886146">
      <w:start w:val="1"/>
      <w:numFmt w:val="decimal"/>
      <w:lvlText w:val="%1-"/>
      <w:lvlJc w:val="left"/>
      <w:pPr>
        <w:ind w:left="833" w:hanging="360"/>
      </w:pPr>
      <w:rPr>
        <w:rFonts w:ascii="Times New Roman" w:eastAsia="Times New Roman" w:hAnsi="Times New Roman" w:cs="Times New Roman" w:hint="default"/>
        <w:b/>
        <w:bCs/>
        <w:spacing w:val="-20"/>
        <w:w w:val="99"/>
        <w:sz w:val="24"/>
        <w:szCs w:val="24"/>
        <w:lang w:val="tr-TR" w:eastAsia="en-US" w:bidi="ar-SA"/>
      </w:rPr>
    </w:lvl>
    <w:lvl w:ilvl="1" w:tplc="4B764260">
      <w:numFmt w:val="bullet"/>
      <w:lvlText w:val="•"/>
      <w:lvlJc w:val="left"/>
      <w:pPr>
        <w:ind w:left="1756" w:hanging="360"/>
      </w:pPr>
      <w:rPr>
        <w:rFonts w:hint="default"/>
        <w:lang w:val="tr-TR" w:eastAsia="en-US" w:bidi="ar-SA"/>
      </w:rPr>
    </w:lvl>
    <w:lvl w:ilvl="2" w:tplc="C83C55F2">
      <w:numFmt w:val="bullet"/>
      <w:lvlText w:val="•"/>
      <w:lvlJc w:val="left"/>
      <w:pPr>
        <w:ind w:left="2673" w:hanging="360"/>
      </w:pPr>
      <w:rPr>
        <w:rFonts w:hint="default"/>
        <w:lang w:val="tr-TR" w:eastAsia="en-US" w:bidi="ar-SA"/>
      </w:rPr>
    </w:lvl>
    <w:lvl w:ilvl="3" w:tplc="B1DE471C">
      <w:numFmt w:val="bullet"/>
      <w:lvlText w:val="•"/>
      <w:lvlJc w:val="left"/>
      <w:pPr>
        <w:ind w:left="3589" w:hanging="360"/>
      </w:pPr>
      <w:rPr>
        <w:rFonts w:hint="default"/>
        <w:lang w:val="tr-TR" w:eastAsia="en-US" w:bidi="ar-SA"/>
      </w:rPr>
    </w:lvl>
    <w:lvl w:ilvl="4" w:tplc="7EAC0E9E">
      <w:numFmt w:val="bullet"/>
      <w:lvlText w:val="•"/>
      <w:lvlJc w:val="left"/>
      <w:pPr>
        <w:ind w:left="4506" w:hanging="360"/>
      </w:pPr>
      <w:rPr>
        <w:rFonts w:hint="default"/>
        <w:lang w:val="tr-TR" w:eastAsia="en-US" w:bidi="ar-SA"/>
      </w:rPr>
    </w:lvl>
    <w:lvl w:ilvl="5" w:tplc="0896DCA2">
      <w:numFmt w:val="bullet"/>
      <w:lvlText w:val="•"/>
      <w:lvlJc w:val="left"/>
      <w:pPr>
        <w:ind w:left="5423" w:hanging="360"/>
      </w:pPr>
      <w:rPr>
        <w:rFonts w:hint="default"/>
        <w:lang w:val="tr-TR" w:eastAsia="en-US" w:bidi="ar-SA"/>
      </w:rPr>
    </w:lvl>
    <w:lvl w:ilvl="6" w:tplc="F3D26BF8">
      <w:numFmt w:val="bullet"/>
      <w:lvlText w:val="•"/>
      <w:lvlJc w:val="left"/>
      <w:pPr>
        <w:ind w:left="6339" w:hanging="360"/>
      </w:pPr>
      <w:rPr>
        <w:rFonts w:hint="default"/>
        <w:lang w:val="tr-TR" w:eastAsia="en-US" w:bidi="ar-SA"/>
      </w:rPr>
    </w:lvl>
    <w:lvl w:ilvl="7" w:tplc="7902AA20">
      <w:numFmt w:val="bullet"/>
      <w:lvlText w:val="•"/>
      <w:lvlJc w:val="left"/>
      <w:pPr>
        <w:ind w:left="7256" w:hanging="360"/>
      </w:pPr>
      <w:rPr>
        <w:rFonts w:hint="default"/>
        <w:lang w:val="tr-TR" w:eastAsia="en-US" w:bidi="ar-SA"/>
      </w:rPr>
    </w:lvl>
    <w:lvl w:ilvl="8" w:tplc="19589638">
      <w:numFmt w:val="bullet"/>
      <w:lvlText w:val="•"/>
      <w:lvlJc w:val="left"/>
      <w:pPr>
        <w:ind w:left="8173" w:hanging="360"/>
      </w:pPr>
      <w:rPr>
        <w:rFonts w:hint="default"/>
        <w:lang w:val="tr-TR" w:eastAsia="en-US" w:bidi="ar-SA"/>
      </w:rPr>
    </w:lvl>
  </w:abstractNum>
  <w:abstractNum w:abstractNumId="5" w15:restartNumberingAfterBreak="0">
    <w:nsid w:val="51E20A5A"/>
    <w:multiLevelType w:val="multilevel"/>
    <w:tmpl w:val="9446A764"/>
    <w:lvl w:ilvl="0">
      <w:start w:val="5"/>
      <w:numFmt w:val="upperLetter"/>
      <w:lvlText w:val="%1"/>
      <w:lvlJc w:val="left"/>
      <w:pPr>
        <w:ind w:left="574" w:hanging="462"/>
      </w:pPr>
      <w:rPr>
        <w:rFonts w:hint="default"/>
        <w:lang w:val="tr-TR" w:eastAsia="en-US" w:bidi="ar-SA"/>
      </w:rPr>
    </w:lvl>
    <w:lvl w:ilvl="1">
      <w:start w:val="1"/>
      <w:numFmt w:val="decimal"/>
      <w:lvlText w:val="%1.%2."/>
      <w:lvlJc w:val="left"/>
      <w:pPr>
        <w:ind w:left="574" w:hanging="462"/>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754" w:hanging="642"/>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2814" w:hanging="642"/>
      </w:pPr>
      <w:rPr>
        <w:rFonts w:hint="default"/>
        <w:lang w:val="tr-TR" w:eastAsia="en-US" w:bidi="ar-SA"/>
      </w:rPr>
    </w:lvl>
    <w:lvl w:ilvl="4">
      <w:numFmt w:val="bullet"/>
      <w:lvlText w:val="•"/>
      <w:lvlJc w:val="left"/>
      <w:pPr>
        <w:ind w:left="3842" w:hanging="642"/>
      </w:pPr>
      <w:rPr>
        <w:rFonts w:hint="default"/>
        <w:lang w:val="tr-TR" w:eastAsia="en-US" w:bidi="ar-SA"/>
      </w:rPr>
    </w:lvl>
    <w:lvl w:ilvl="5">
      <w:numFmt w:val="bullet"/>
      <w:lvlText w:val="•"/>
      <w:lvlJc w:val="left"/>
      <w:pPr>
        <w:ind w:left="4869" w:hanging="642"/>
      </w:pPr>
      <w:rPr>
        <w:rFonts w:hint="default"/>
        <w:lang w:val="tr-TR" w:eastAsia="en-US" w:bidi="ar-SA"/>
      </w:rPr>
    </w:lvl>
    <w:lvl w:ilvl="6">
      <w:numFmt w:val="bullet"/>
      <w:lvlText w:val="•"/>
      <w:lvlJc w:val="left"/>
      <w:pPr>
        <w:ind w:left="5896" w:hanging="642"/>
      </w:pPr>
      <w:rPr>
        <w:rFonts w:hint="default"/>
        <w:lang w:val="tr-TR" w:eastAsia="en-US" w:bidi="ar-SA"/>
      </w:rPr>
    </w:lvl>
    <w:lvl w:ilvl="7">
      <w:numFmt w:val="bullet"/>
      <w:lvlText w:val="•"/>
      <w:lvlJc w:val="left"/>
      <w:pPr>
        <w:ind w:left="6924" w:hanging="642"/>
      </w:pPr>
      <w:rPr>
        <w:rFonts w:hint="default"/>
        <w:lang w:val="tr-TR" w:eastAsia="en-US" w:bidi="ar-SA"/>
      </w:rPr>
    </w:lvl>
    <w:lvl w:ilvl="8">
      <w:numFmt w:val="bullet"/>
      <w:lvlText w:val="•"/>
      <w:lvlJc w:val="left"/>
      <w:pPr>
        <w:ind w:left="7951" w:hanging="642"/>
      </w:pPr>
      <w:rPr>
        <w:rFonts w:hint="default"/>
        <w:lang w:val="tr-TR" w:eastAsia="en-US" w:bidi="ar-SA"/>
      </w:rPr>
    </w:lvl>
  </w:abstractNum>
  <w:abstractNum w:abstractNumId="6" w15:restartNumberingAfterBreak="0">
    <w:nsid w:val="5FCC5DE2"/>
    <w:multiLevelType w:val="hybridMultilevel"/>
    <w:tmpl w:val="CB844236"/>
    <w:lvl w:ilvl="0" w:tplc="5E5C4B10">
      <w:start w:val="1"/>
      <w:numFmt w:val="decimal"/>
      <w:lvlText w:val="%1."/>
      <w:lvlJc w:val="left"/>
      <w:pPr>
        <w:ind w:left="773" w:hanging="440"/>
      </w:pPr>
      <w:rPr>
        <w:rFonts w:ascii="Carlito" w:eastAsia="Carlito" w:hAnsi="Carlito" w:cs="Carlito" w:hint="default"/>
        <w:spacing w:val="-1"/>
        <w:w w:val="99"/>
        <w:sz w:val="20"/>
        <w:szCs w:val="20"/>
        <w:lang w:val="tr-TR" w:eastAsia="en-US" w:bidi="ar-SA"/>
      </w:rPr>
    </w:lvl>
    <w:lvl w:ilvl="1" w:tplc="114C120A">
      <w:numFmt w:val="bullet"/>
      <w:lvlText w:val="•"/>
      <w:lvlJc w:val="left"/>
      <w:pPr>
        <w:ind w:left="1702" w:hanging="440"/>
      </w:pPr>
      <w:rPr>
        <w:rFonts w:hint="default"/>
        <w:lang w:val="tr-TR" w:eastAsia="en-US" w:bidi="ar-SA"/>
      </w:rPr>
    </w:lvl>
    <w:lvl w:ilvl="2" w:tplc="840065F6">
      <w:numFmt w:val="bullet"/>
      <w:lvlText w:val="•"/>
      <w:lvlJc w:val="left"/>
      <w:pPr>
        <w:ind w:left="2625" w:hanging="440"/>
      </w:pPr>
      <w:rPr>
        <w:rFonts w:hint="default"/>
        <w:lang w:val="tr-TR" w:eastAsia="en-US" w:bidi="ar-SA"/>
      </w:rPr>
    </w:lvl>
    <w:lvl w:ilvl="3" w:tplc="09102D24">
      <w:numFmt w:val="bullet"/>
      <w:lvlText w:val="•"/>
      <w:lvlJc w:val="left"/>
      <w:pPr>
        <w:ind w:left="3547" w:hanging="440"/>
      </w:pPr>
      <w:rPr>
        <w:rFonts w:hint="default"/>
        <w:lang w:val="tr-TR" w:eastAsia="en-US" w:bidi="ar-SA"/>
      </w:rPr>
    </w:lvl>
    <w:lvl w:ilvl="4" w:tplc="3056D400">
      <w:numFmt w:val="bullet"/>
      <w:lvlText w:val="•"/>
      <w:lvlJc w:val="left"/>
      <w:pPr>
        <w:ind w:left="4470" w:hanging="440"/>
      </w:pPr>
      <w:rPr>
        <w:rFonts w:hint="default"/>
        <w:lang w:val="tr-TR" w:eastAsia="en-US" w:bidi="ar-SA"/>
      </w:rPr>
    </w:lvl>
    <w:lvl w:ilvl="5" w:tplc="B840FEA0">
      <w:numFmt w:val="bullet"/>
      <w:lvlText w:val="•"/>
      <w:lvlJc w:val="left"/>
      <w:pPr>
        <w:ind w:left="5393" w:hanging="440"/>
      </w:pPr>
      <w:rPr>
        <w:rFonts w:hint="default"/>
        <w:lang w:val="tr-TR" w:eastAsia="en-US" w:bidi="ar-SA"/>
      </w:rPr>
    </w:lvl>
    <w:lvl w:ilvl="6" w:tplc="EFAC50A6">
      <w:numFmt w:val="bullet"/>
      <w:lvlText w:val="•"/>
      <w:lvlJc w:val="left"/>
      <w:pPr>
        <w:ind w:left="6315" w:hanging="440"/>
      </w:pPr>
      <w:rPr>
        <w:rFonts w:hint="default"/>
        <w:lang w:val="tr-TR" w:eastAsia="en-US" w:bidi="ar-SA"/>
      </w:rPr>
    </w:lvl>
    <w:lvl w:ilvl="7" w:tplc="4BCAFA1E">
      <w:numFmt w:val="bullet"/>
      <w:lvlText w:val="•"/>
      <w:lvlJc w:val="left"/>
      <w:pPr>
        <w:ind w:left="7238" w:hanging="440"/>
      </w:pPr>
      <w:rPr>
        <w:rFonts w:hint="default"/>
        <w:lang w:val="tr-TR" w:eastAsia="en-US" w:bidi="ar-SA"/>
      </w:rPr>
    </w:lvl>
    <w:lvl w:ilvl="8" w:tplc="EA3E0AAC">
      <w:numFmt w:val="bullet"/>
      <w:lvlText w:val="•"/>
      <w:lvlJc w:val="left"/>
      <w:pPr>
        <w:ind w:left="8161" w:hanging="440"/>
      </w:pPr>
      <w:rPr>
        <w:rFonts w:hint="default"/>
        <w:lang w:val="tr-TR" w:eastAsia="en-US" w:bidi="ar-SA"/>
      </w:rPr>
    </w:lvl>
  </w:abstractNum>
  <w:abstractNum w:abstractNumId="7" w15:restartNumberingAfterBreak="0">
    <w:nsid w:val="66E22A17"/>
    <w:multiLevelType w:val="multilevel"/>
    <w:tmpl w:val="5AD2AAC8"/>
    <w:lvl w:ilvl="0">
      <w:start w:val="1"/>
      <w:numFmt w:val="upperLetter"/>
      <w:lvlText w:val="%1."/>
      <w:lvlJc w:val="left"/>
      <w:pPr>
        <w:ind w:left="552" w:hanging="440"/>
      </w:pPr>
      <w:rPr>
        <w:rFonts w:ascii="Carlito" w:eastAsia="Carlito" w:hAnsi="Carlito" w:cs="Carlito" w:hint="default"/>
        <w:b/>
        <w:bCs/>
        <w:spacing w:val="-1"/>
        <w:w w:val="99"/>
        <w:sz w:val="20"/>
        <w:szCs w:val="20"/>
        <w:lang w:val="tr-TR" w:eastAsia="en-US" w:bidi="ar-SA"/>
      </w:rPr>
    </w:lvl>
    <w:lvl w:ilvl="1">
      <w:start w:val="1"/>
      <w:numFmt w:val="decimal"/>
      <w:lvlText w:val="%1.%2."/>
      <w:lvlJc w:val="left"/>
      <w:pPr>
        <w:ind w:left="686" w:hanging="353"/>
      </w:pPr>
      <w:rPr>
        <w:rFonts w:ascii="Carlito" w:eastAsia="Carlito" w:hAnsi="Carlito" w:cs="Carlito" w:hint="default"/>
        <w:w w:val="99"/>
        <w:sz w:val="20"/>
        <w:szCs w:val="20"/>
        <w:lang w:val="tr-TR" w:eastAsia="en-US" w:bidi="ar-SA"/>
      </w:rPr>
    </w:lvl>
    <w:lvl w:ilvl="2">
      <w:start w:val="1"/>
      <w:numFmt w:val="decimal"/>
      <w:lvlText w:val="%1.%2.%3."/>
      <w:lvlJc w:val="left"/>
      <w:pPr>
        <w:ind w:left="1066" w:hanging="515"/>
      </w:pPr>
      <w:rPr>
        <w:rFonts w:ascii="Carlito" w:eastAsia="Carlito" w:hAnsi="Carlito" w:cs="Carlito" w:hint="default"/>
        <w:i/>
        <w:w w:val="99"/>
        <w:sz w:val="20"/>
        <w:szCs w:val="20"/>
        <w:lang w:val="tr-TR" w:eastAsia="en-US" w:bidi="ar-SA"/>
      </w:rPr>
    </w:lvl>
    <w:lvl w:ilvl="3">
      <w:numFmt w:val="bullet"/>
      <w:lvlText w:val="•"/>
      <w:lvlJc w:val="left"/>
      <w:pPr>
        <w:ind w:left="1440" w:hanging="515"/>
      </w:pPr>
      <w:rPr>
        <w:rFonts w:hint="default"/>
        <w:lang w:val="tr-TR" w:eastAsia="en-US" w:bidi="ar-SA"/>
      </w:rPr>
    </w:lvl>
    <w:lvl w:ilvl="4">
      <w:numFmt w:val="bullet"/>
      <w:lvlText w:val="•"/>
      <w:lvlJc w:val="left"/>
      <w:pPr>
        <w:ind w:left="2663" w:hanging="515"/>
      </w:pPr>
      <w:rPr>
        <w:rFonts w:hint="default"/>
        <w:lang w:val="tr-TR" w:eastAsia="en-US" w:bidi="ar-SA"/>
      </w:rPr>
    </w:lvl>
    <w:lvl w:ilvl="5">
      <w:numFmt w:val="bullet"/>
      <w:lvlText w:val="•"/>
      <w:lvlJc w:val="left"/>
      <w:pPr>
        <w:ind w:left="3887" w:hanging="515"/>
      </w:pPr>
      <w:rPr>
        <w:rFonts w:hint="default"/>
        <w:lang w:val="tr-TR" w:eastAsia="en-US" w:bidi="ar-SA"/>
      </w:rPr>
    </w:lvl>
    <w:lvl w:ilvl="6">
      <w:numFmt w:val="bullet"/>
      <w:lvlText w:val="•"/>
      <w:lvlJc w:val="left"/>
      <w:pPr>
        <w:ind w:left="5111" w:hanging="515"/>
      </w:pPr>
      <w:rPr>
        <w:rFonts w:hint="default"/>
        <w:lang w:val="tr-TR" w:eastAsia="en-US" w:bidi="ar-SA"/>
      </w:rPr>
    </w:lvl>
    <w:lvl w:ilvl="7">
      <w:numFmt w:val="bullet"/>
      <w:lvlText w:val="•"/>
      <w:lvlJc w:val="left"/>
      <w:pPr>
        <w:ind w:left="6335" w:hanging="515"/>
      </w:pPr>
      <w:rPr>
        <w:rFonts w:hint="default"/>
        <w:lang w:val="tr-TR" w:eastAsia="en-US" w:bidi="ar-SA"/>
      </w:rPr>
    </w:lvl>
    <w:lvl w:ilvl="8">
      <w:numFmt w:val="bullet"/>
      <w:lvlText w:val="•"/>
      <w:lvlJc w:val="left"/>
      <w:pPr>
        <w:ind w:left="7558" w:hanging="515"/>
      </w:pPr>
      <w:rPr>
        <w:rFonts w:hint="default"/>
        <w:lang w:val="tr-TR" w:eastAsia="en-US" w:bidi="ar-SA"/>
      </w:rPr>
    </w:lvl>
  </w:abstractNum>
  <w:abstractNum w:abstractNumId="8" w15:restartNumberingAfterBreak="0">
    <w:nsid w:val="6BB266D4"/>
    <w:multiLevelType w:val="hybridMultilevel"/>
    <w:tmpl w:val="494C459E"/>
    <w:lvl w:ilvl="0" w:tplc="8FDEDF40">
      <w:start w:val="1"/>
      <w:numFmt w:val="bullet"/>
      <w:lvlText w:val="-"/>
      <w:lvlJc w:val="left"/>
      <w:pPr>
        <w:ind w:left="720" w:hanging="360"/>
      </w:pPr>
      <w:rPr>
        <w:rFonts w:ascii="Liberation Sans Narrow" w:eastAsia="Liberation Sans Narrow" w:hAnsi="Liberation Sans Narrow" w:cs="Liberation Sans Narro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A32A3E"/>
    <w:multiLevelType w:val="multilevel"/>
    <w:tmpl w:val="611CCE28"/>
    <w:lvl w:ilvl="0">
      <w:start w:val="1"/>
      <w:numFmt w:val="upperLetter"/>
      <w:lvlText w:val="%1."/>
      <w:lvlJc w:val="left"/>
      <w:pPr>
        <w:ind w:left="406" w:hanging="294"/>
      </w:pPr>
      <w:rPr>
        <w:rFonts w:ascii="Times New Roman" w:eastAsia="Times New Roman" w:hAnsi="Times New Roman" w:cs="Times New Roman" w:hint="default"/>
        <w:b/>
        <w:bCs/>
        <w:spacing w:val="-1"/>
        <w:w w:val="99"/>
        <w:sz w:val="24"/>
        <w:szCs w:val="24"/>
        <w:lang w:val="tr-TR" w:eastAsia="en-US" w:bidi="ar-SA"/>
      </w:rPr>
    </w:lvl>
    <w:lvl w:ilvl="1">
      <w:start w:val="1"/>
      <w:numFmt w:val="decimal"/>
      <w:lvlText w:val="%1.%2."/>
      <w:lvlJc w:val="left"/>
      <w:pPr>
        <w:ind w:left="527" w:hanging="415"/>
      </w:pPr>
      <w:rPr>
        <w:rFonts w:ascii="Times New Roman" w:eastAsia="Times New Roman" w:hAnsi="Times New Roman" w:cs="Times New Roman" w:hint="default"/>
        <w:b/>
        <w:bCs/>
        <w:w w:val="99"/>
        <w:sz w:val="22"/>
        <w:szCs w:val="22"/>
        <w:lang w:val="tr-TR" w:eastAsia="en-US" w:bidi="ar-SA"/>
      </w:rPr>
    </w:lvl>
    <w:lvl w:ilvl="2">
      <w:start w:val="1"/>
      <w:numFmt w:val="decimal"/>
      <w:lvlText w:val="%1.%2.%3."/>
      <w:lvlJc w:val="left"/>
      <w:pPr>
        <w:ind w:left="707" w:hanging="595"/>
      </w:pPr>
      <w:rPr>
        <w:rFonts w:ascii="Times New Roman" w:eastAsia="Times New Roman" w:hAnsi="Times New Roman" w:cs="Times New Roman" w:hint="default"/>
        <w:b/>
        <w:bCs/>
        <w:w w:val="99"/>
        <w:sz w:val="22"/>
        <w:szCs w:val="22"/>
        <w:lang w:val="tr-TR" w:eastAsia="en-US" w:bidi="ar-SA"/>
      </w:rPr>
    </w:lvl>
    <w:lvl w:ilvl="3">
      <w:numFmt w:val="bullet"/>
      <w:lvlText w:val="•"/>
      <w:lvlJc w:val="left"/>
      <w:pPr>
        <w:ind w:left="760" w:hanging="595"/>
      </w:pPr>
      <w:rPr>
        <w:rFonts w:hint="default"/>
        <w:lang w:val="tr-TR" w:eastAsia="en-US" w:bidi="ar-SA"/>
      </w:rPr>
    </w:lvl>
    <w:lvl w:ilvl="4">
      <w:numFmt w:val="bullet"/>
      <w:lvlText w:val="•"/>
      <w:lvlJc w:val="left"/>
      <w:pPr>
        <w:ind w:left="2080" w:hanging="595"/>
      </w:pPr>
      <w:rPr>
        <w:rFonts w:hint="default"/>
        <w:lang w:val="tr-TR" w:eastAsia="en-US" w:bidi="ar-SA"/>
      </w:rPr>
    </w:lvl>
    <w:lvl w:ilvl="5">
      <w:numFmt w:val="bullet"/>
      <w:lvlText w:val="•"/>
      <w:lvlJc w:val="left"/>
      <w:pPr>
        <w:ind w:left="3401" w:hanging="595"/>
      </w:pPr>
      <w:rPr>
        <w:rFonts w:hint="default"/>
        <w:lang w:val="tr-TR" w:eastAsia="en-US" w:bidi="ar-SA"/>
      </w:rPr>
    </w:lvl>
    <w:lvl w:ilvl="6">
      <w:numFmt w:val="bullet"/>
      <w:lvlText w:val="•"/>
      <w:lvlJc w:val="left"/>
      <w:pPr>
        <w:ind w:left="4722" w:hanging="595"/>
      </w:pPr>
      <w:rPr>
        <w:rFonts w:hint="default"/>
        <w:lang w:val="tr-TR" w:eastAsia="en-US" w:bidi="ar-SA"/>
      </w:rPr>
    </w:lvl>
    <w:lvl w:ilvl="7">
      <w:numFmt w:val="bullet"/>
      <w:lvlText w:val="•"/>
      <w:lvlJc w:val="left"/>
      <w:pPr>
        <w:ind w:left="6043" w:hanging="595"/>
      </w:pPr>
      <w:rPr>
        <w:rFonts w:hint="default"/>
        <w:lang w:val="tr-TR" w:eastAsia="en-US" w:bidi="ar-SA"/>
      </w:rPr>
    </w:lvl>
    <w:lvl w:ilvl="8">
      <w:numFmt w:val="bullet"/>
      <w:lvlText w:val="•"/>
      <w:lvlJc w:val="left"/>
      <w:pPr>
        <w:ind w:left="7364" w:hanging="595"/>
      </w:pPr>
      <w:rPr>
        <w:rFonts w:hint="default"/>
        <w:lang w:val="tr-TR" w:eastAsia="en-US" w:bidi="ar-SA"/>
      </w:rPr>
    </w:lvl>
  </w:abstractNum>
  <w:abstractNum w:abstractNumId="10" w15:restartNumberingAfterBreak="0">
    <w:nsid w:val="7B1B055C"/>
    <w:multiLevelType w:val="multilevel"/>
    <w:tmpl w:val="898E7C28"/>
    <w:lvl w:ilvl="0">
      <w:start w:val="5"/>
      <w:numFmt w:val="upperLetter"/>
      <w:lvlText w:val="%1."/>
      <w:lvlJc w:val="left"/>
      <w:pPr>
        <w:ind w:left="552" w:hanging="440"/>
      </w:pPr>
      <w:rPr>
        <w:rFonts w:ascii="Carlito" w:eastAsia="Carlito" w:hAnsi="Carlito" w:cs="Carlito" w:hint="default"/>
        <w:b/>
        <w:bCs/>
        <w:spacing w:val="-2"/>
        <w:w w:val="99"/>
        <w:sz w:val="20"/>
        <w:szCs w:val="20"/>
        <w:lang w:val="tr-TR" w:eastAsia="en-US" w:bidi="ar-SA"/>
      </w:rPr>
    </w:lvl>
    <w:lvl w:ilvl="1">
      <w:start w:val="1"/>
      <w:numFmt w:val="decimal"/>
      <w:lvlText w:val="%1.%2."/>
      <w:lvlJc w:val="left"/>
      <w:pPr>
        <w:ind w:left="994" w:hanging="660"/>
      </w:pPr>
      <w:rPr>
        <w:rFonts w:ascii="Carlito" w:eastAsia="Carlito" w:hAnsi="Carlito" w:cs="Carlito" w:hint="default"/>
        <w:spacing w:val="-1"/>
        <w:w w:val="99"/>
        <w:sz w:val="20"/>
        <w:szCs w:val="20"/>
        <w:lang w:val="tr-TR" w:eastAsia="en-US" w:bidi="ar-SA"/>
      </w:rPr>
    </w:lvl>
    <w:lvl w:ilvl="2">
      <w:start w:val="1"/>
      <w:numFmt w:val="decimal"/>
      <w:lvlText w:val="%1.%2.%3."/>
      <w:lvlJc w:val="left"/>
      <w:pPr>
        <w:ind w:left="1433" w:hanging="881"/>
      </w:pPr>
      <w:rPr>
        <w:rFonts w:ascii="Carlito" w:eastAsia="Carlito" w:hAnsi="Carlito" w:cs="Carlito" w:hint="default"/>
        <w:i/>
        <w:spacing w:val="-1"/>
        <w:w w:val="99"/>
        <w:sz w:val="20"/>
        <w:szCs w:val="20"/>
        <w:lang w:val="tr-TR" w:eastAsia="en-US" w:bidi="ar-SA"/>
      </w:rPr>
    </w:lvl>
    <w:lvl w:ilvl="3">
      <w:numFmt w:val="bullet"/>
      <w:lvlText w:val="•"/>
      <w:lvlJc w:val="left"/>
      <w:pPr>
        <w:ind w:left="2510" w:hanging="881"/>
      </w:pPr>
      <w:rPr>
        <w:rFonts w:hint="default"/>
        <w:lang w:val="tr-TR" w:eastAsia="en-US" w:bidi="ar-SA"/>
      </w:rPr>
    </w:lvl>
    <w:lvl w:ilvl="4">
      <w:numFmt w:val="bullet"/>
      <w:lvlText w:val="•"/>
      <w:lvlJc w:val="left"/>
      <w:pPr>
        <w:ind w:left="3581" w:hanging="881"/>
      </w:pPr>
      <w:rPr>
        <w:rFonts w:hint="default"/>
        <w:lang w:val="tr-TR" w:eastAsia="en-US" w:bidi="ar-SA"/>
      </w:rPr>
    </w:lvl>
    <w:lvl w:ilvl="5">
      <w:numFmt w:val="bullet"/>
      <w:lvlText w:val="•"/>
      <w:lvlJc w:val="left"/>
      <w:pPr>
        <w:ind w:left="4652" w:hanging="881"/>
      </w:pPr>
      <w:rPr>
        <w:rFonts w:hint="default"/>
        <w:lang w:val="tr-TR" w:eastAsia="en-US" w:bidi="ar-SA"/>
      </w:rPr>
    </w:lvl>
    <w:lvl w:ilvl="6">
      <w:numFmt w:val="bullet"/>
      <w:lvlText w:val="•"/>
      <w:lvlJc w:val="left"/>
      <w:pPr>
        <w:ind w:left="5723" w:hanging="881"/>
      </w:pPr>
      <w:rPr>
        <w:rFonts w:hint="default"/>
        <w:lang w:val="tr-TR" w:eastAsia="en-US" w:bidi="ar-SA"/>
      </w:rPr>
    </w:lvl>
    <w:lvl w:ilvl="7">
      <w:numFmt w:val="bullet"/>
      <w:lvlText w:val="•"/>
      <w:lvlJc w:val="left"/>
      <w:pPr>
        <w:ind w:left="6794" w:hanging="881"/>
      </w:pPr>
      <w:rPr>
        <w:rFonts w:hint="default"/>
        <w:lang w:val="tr-TR" w:eastAsia="en-US" w:bidi="ar-SA"/>
      </w:rPr>
    </w:lvl>
    <w:lvl w:ilvl="8">
      <w:numFmt w:val="bullet"/>
      <w:lvlText w:val="•"/>
      <w:lvlJc w:val="left"/>
      <w:pPr>
        <w:ind w:left="7864" w:hanging="881"/>
      </w:pPr>
      <w:rPr>
        <w:rFonts w:hint="default"/>
        <w:lang w:val="tr-TR" w:eastAsia="en-US" w:bidi="ar-SA"/>
      </w:rPr>
    </w:lvl>
  </w:abstractNum>
  <w:num w:numId="1">
    <w:abstractNumId w:val="4"/>
  </w:num>
  <w:num w:numId="2">
    <w:abstractNumId w:val="3"/>
  </w:num>
  <w:num w:numId="3">
    <w:abstractNumId w:val="1"/>
  </w:num>
  <w:num w:numId="4">
    <w:abstractNumId w:val="5"/>
  </w:num>
  <w:num w:numId="5">
    <w:abstractNumId w:val="0"/>
  </w:num>
  <w:num w:numId="6">
    <w:abstractNumId w:val="9"/>
  </w:num>
  <w:num w:numId="7">
    <w:abstractNumId w:val="2"/>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37"/>
    <w:rsid w:val="000A5C37"/>
    <w:rsid w:val="00256AA1"/>
    <w:rsid w:val="00260DE8"/>
    <w:rsid w:val="002D5CFF"/>
    <w:rsid w:val="0040169B"/>
    <w:rsid w:val="005263C1"/>
    <w:rsid w:val="006042EA"/>
    <w:rsid w:val="00716A12"/>
    <w:rsid w:val="00752329"/>
    <w:rsid w:val="00864BFC"/>
    <w:rsid w:val="009360FF"/>
    <w:rsid w:val="00983A60"/>
    <w:rsid w:val="00FF4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DE9DC-0BB7-477C-9636-D0B008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lang w:val="tr-TR"/>
    </w:rPr>
  </w:style>
  <w:style w:type="paragraph" w:styleId="Balk1">
    <w:name w:val="heading 1"/>
    <w:basedOn w:val="Normal"/>
    <w:uiPriority w:val="1"/>
    <w:qFormat/>
    <w:pPr>
      <w:spacing w:before="119"/>
      <w:ind w:left="112"/>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semiHidden/>
    <w:unhideWhenUsed/>
    <w:qFormat/>
    <w:rsid w:val="00983A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0"/>
      <w:ind w:left="112" w:hanging="441"/>
    </w:pPr>
    <w:rPr>
      <w:rFonts w:ascii="Carlito" w:eastAsia="Carlito" w:hAnsi="Carlito" w:cs="Carlito"/>
      <w:b/>
      <w:bCs/>
      <w:sz w:val="20"/>
      <w:szCs w:val="20"/>
    </w:rPr>
  </w:style>
  <w:style w:type="paragraph" w:styleId="T2">
    <w:name w:val="toc 2"/>
    <w:basedOn w:val="Normal"/>
    <w:uiPriority w:val="1"/>
    <w:qFormat/>
    <w:pPr>
      <w:spacing w:before="20"/>
      <w:ind w:left="994" w:hanging="660"/>
    </w:pPr>
    <w:rPr>
      <w:rFonts w:ascii="Carlito" w:eastAsia="Carlito" w:hAnsi="Carlito" w:cs="Carlito"/>
      <w:sz w:val="16"/>
      <w:szCs w:val="16"/>
    </w:rPr>
  </w:style>
  <w:style w:type="paragraph" w:styleId="T3">
    <w:name w:val="toc 3"/>
    <w:basedOn w:val="Normal"/>
    <w:uiPriority w:val="1"/>
    <w:qFormat/>
    <w:pPr>
      <w:spacing w:before="20"/>
      <w:ind w:left="334" w:hanging="440"/>
    </w:pPr>
    <w:rPr>
      <w:rFonts w:ascii="Carlito" w:eastAsia="Carlito" w:hAnsi="Carlito" w:cs="Carlito"/>
      <w:b/>
      <w:bCs/>
      <w:i/>
    </w:rPr>
  </w:style>
  <w:style w:type="paragraph" w:styleId="T4">
    <w:name w:val="toc 4"/>
    <w:basedOn w:val="Normal"/>
    <w:uiPriority w:val="1"/>
    <w:qFormat/>
    <w:pPr>
      <w:spacing w:before="20"/>
      <w:ind w:left="1433" w:hanging="882"/>
    </w:pPr>
    <w:rPr>
      <w:rFonts w:ascii="Carlito" w:eastAsia="Carlito" w:hAnsi="Carlito" w:cs="Carlito"/>
      <w:i/>
      <w:sz w:val="20"/>
      <w:szCs w:val="20"/>
    </w:r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KonuBal">
    <w:name w:val="Title"/>
    <w:basedOn w:val="Normal"/>
    <w:uiPriority w:val="1"/>
    <w:qFormat/>
    <w:pPr>
      <w:spacing w:before="177"/>
      <w:ind w:left="1859" w:right="2004"/>
      <w:jc w:val="center"/>
    </w:pPr>
    <w:rPr>
      <w:rFonts w:ascii="Times New Roman" w:eastAsia="Times New Roman" w:hAnsi="Times New Roman" w:cs="Times New Roman"/>
      <w:b/>
      <w:bCs/>
      <w:sz w:val="32"/>
      <w:szCs w:val="32"/>
    </w:rPr>
  </w:style>
  <w:style w:type="paragraph" w:styleId="ListeParagraf">
    <w:name w:val="List Paragraph"/>
    <w:basedOn w:val="Normal"/>
    <w:uiPriority w:val="1"/>
    <w:qFormat/>
    <w:pPr>
      <w:spacing w:before="20"/>
      <w:ind w:left="473" w:hanging="361"/>
    </w:pPr>
    <w:rPr>
      <w:rFonts w:ascii="Times New Roman" w:eastAsia="Times New Roman" w:hAnsi="Times New Roman" w:cs="Times New Roman"/>
    </w:rPr>
  </w:style>
  <w:style w:type="paragraph" w:customStyle="1" w:styleId="TableParagraph">
    <w:name w:val="Table Paragraph"/>
    <w:basedOn w:val="Normal"/>
    <w:uiPriority w:val="1"/>
    <w:qFormat/>
    <w:pPr>
      <w:ind w:left="57"/>
    </w:pPr>
  </w:style>
  <w:style w:type="paragraph" w:styleId="stBilgi">
    <w:name w:val="header"/>
    <w:basedOn w:val="Normal"/>
    <w:link w:val="stBilgiChar"/>
    <w:uiPriority w:val="99"/>
    <w:unhideWhenUsed/>
    <w:rsid w:val="00983A60"/>
    <w:pPr>
      <w:tabs>
        <w:tab w:val="center" w:pos="4536"/>
        <w:tab w:val="right" w:pos="9072"/>
      </w:tabs>
    </w:pPr>
  </w:style>
  <w:style w:type="character" w:customStyle="1" w:styleId="stBilgiChar">
    <w:name w:val="Üst Bilgi Char"/>
    <w:basedOn w:val="VarsaylanParagrafYazTipi"/>
    <w:link w:val="stBilgi"/>
    <w:uiPriority w:val="99"/>
    <w:rsid w:val="00983A60"/>
    <w:rPr>
      <w:rFonts w:ascii="Liberation Sans Narrow" w:eastAsia="Liberation Sans Narrow" w:hAnsi="Liberation Sans Narrow" w:cs="Liberation Sans Narrow"/>
      <w:lang w:val="tr-TR"/>
    </w:rPr>
  </w:style>
  <w:style w:type="paragraph" w:styleId="AltBilgi">
    <w:name w:val="footer"/>
    <w:basedOn w:val="Normal"/>
    <w:link w:val="AltBilgiChar"/>
    <w:uiPriority w:val="99"/>
    <w:unhideWhenUsed/>
    <w:rsid w:val="00983A60"/>
    <w:pPr>
      <w:tabs>
        <w:tab w:val="center" w:pos="4536"/>
        <w:tab w:val="right" w:pos="9072"/>
      </w:tabs>
    </w:pPr>
  </w:style>
  <w:style w:type="character" w:customStyle="1" w:styleId="AltBilgiChar">
    <w:name w:val="Alt Bilgi Char"/>
    <w:basedOn w:val="VarsaylanParagrafYazTipi"/>
    <w:link w:val="AltBilgi"/>
    <w:uiPriority w:val="99"/>
    <w:rsid w:val="00983A60"/>
    <w:rPr>
      <w:rFonts w:ascii="Liberation Sans Narrow" w:eastAsia="Liberation Sans Narrow" w:hAnsi="Liberation Sans Narrow" w:cs="Liberation Sans Narrow"/>
      <w:lang w:val="tr-TR"/>
    </w:rPr>
  </w:style>
  <w:style w:type="character" w:customStyle="1" w:styleId="Balk2Char">
    <w:name w:val="Başlık 2 Char"/>
    <w:basedOn w:val="VarsaylanParagrafYazTipi"/>
    <w:link w:val="Balk2"/>
    <w:uiPriority w:val="9"/>
    <w:semiHidden/>
    <w:rsid w:val="00983A60"/>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983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bayram@ahievran.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5306</Words>
  <Characters>30248</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dc:creator>
  <cp:lastModifiedBy>Fatih Musab YILMAZ</cp:lastModifiedBy>
  <cp:revision>2</cp:revision>
  <dcterms:created xsi:type="dcterms:W3CDTF">2020-02-19T05:44:00Z</dcterms:created>
  <dcterms:modified xsi:type="dcterms:W3CDTF">2020-02-19T05:44:00Z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2020-01-22T00:00:00Z</vt:filetime>
  </property>
</Properties>
</file>