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1"/>
        <w:tblW w:w="10632" w:type="dxa"/>
        <w:tblInd w:w="-714" w:type="dxa"/>
        <w:tblLayout w:type="fixed"/>
        <w:tblLook w:val="04A0" w:firstRow="1" w:lastRow="0" w:firstColumn="1" w:lastColumn="0" w:noHBand="0" w:noVBand="1"/>
      </w:tblPr>
      <w:tblGrid>
        <w:gridCol w:w="1466"/>
        <w:gridCol w:w="2504"/>
        <w:gridCol w:w="425"/>
        <w:gridCol w:w="425"/>
        <w:gridCol w:w="425"/>
        <w:gridCol w:w="851"/>
        <w:gridCol w:w="1276"/>
        <w:gridCol w:w="3260"/>
      </w:tblGrid>
      <w:tr w:rsidR="00241D58" w:rsidRPr="0050190E" w:rsidTr="0080737F">
        <w:trPr>
          <w:trHeight w:val="353"/>
        </w:trPr>
        <w:tc>
          <w:tcPr>
            <w:tcW w:w="3970" w:type="dxa"/>
            <w:gridSpan w:val="2"/>
            <w:shd w:val="clear" w:color="auto" w:fill="F2F2F2" w:themeFill="background1" w:themeFillShade="F2"/>
            <w:vAlign w:val="center"/>
          </w:tcPr>
          <w:p w:rsidR="00241D58" w:rsidRPr="0050190E" w:rsidRDefault="00241D58" w:rsidP="0080737F">
            <w:pPr>
              <w:rPr>
                <w:rFonts w:ascii="Times New Roman" w:hAnsi="Times New Roman" w:cs="Times New Roman"/>
                <w:b/>
                <w:sz w:val="20"/>
                <w:szCs w:val="24"/>
              </w:rPr>
            </w:pPr>
            <w:bookmarkStart w:id="0" w:name="_GoBack"/>
            <w:bookmarkEnd w:id="0"/>
            <w:r w:rsidRPr="0050190E">
              <w:rPr>
                <w:rFonts w:ascii="Times New Roman" w:hAnsi="Times New Roman" w:cs="Times New Roman"/>
                <w:b/>
                <w:sz w:val="20"/>
                <w:szCs w:val="24"/>
              </w:rPr>
              <w:t>Akademik Birim</w:t>
            </w:r>
          </w:p>
        </w:tc>
        <w:tc>
          <w:tcPr>
            <w:tcW w:w="6662" w:type="dxa"/>
            <w:gridSpan w:val="6"/>
            <w:vAlign w:val="center"/>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Sağlık Hizmetleri Meslek Yüksekokulu</w:t>
            </w:r>
          </w:p>
        </w:tc>
      </w:tr>
      <w:tr w:rsidR="00241D58" w:rsidRPr="0050190E" w:rsidTr="0080737F">
        <w:trPr>
          <w:trHeight w:val="376"/>
        </w:trPr>
        <w:tc>
          <w:tcPr>
            <w:tcW w:w="3970" w:type="dxa"/>
            <w:gridSpan w:val="2"/>
            <w:shd w:val="clear" w:color="auto" w:fill="F2F2F2" w:themeFill="background1" w:themeFillShade="F2"/>
            <w:vAlign w:val="center"/>
          </w:tcPr>
          <w:p w:rsidR="00241D58" w:rsidRPr="0050190E" w:rsidRDefault="00241D58" w:rsidP="0080737F">
            <w:pPr>
              <w:rPr>
                <w:rFonts w:ascii="Times New Roman" w:hAnsi="Times New Roman" w:cs="Times New Roman"/>
                <w:b/>
                <w:sz w:val="20"/>
                <w:szCs w:val="24"/>
              </w:rPr>
            </w:pPr>
            <w:r w:rsidRPr="0050190E">
              <w:rPr>
                <w:rFonts w:ascii="Times New Roman" w:hAnsi="Times New Roman" w:cs="Times New Roman"/>
                <w:b/>
                <w:sz w:val="20"/>
                <w:szCs w:val="24"/>
              </w:rPr>
              <w:t>Açılacak Bölüm/Anabilim Dalı</w:t>
            </w:r>
          </w:p>
        </w:tc>
        <w:tc>
          <w:tcPr>
            <w:tcW w:w="6662" w:type="dxa"/>
            <w:gridSpan w:val="6"/>
            <w:vAlign w:val="center"/>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Tıbbi Hizmetler ve Teknikler Bölümü</w:t>
            </w:r>
          </w:p>
        </w:tc>
      </w:tr>
      <w:tr w:rsidR="00241D58" w:rsidRPr="0050190E" w:rsidTr="0080737F">
        <w:trPr>
          <w:trHeight w:val="412"/>
        </w:trPr>
        <w:tc>
          <w:tcPr>
            <w:tcW w:w="3970" w:type="dxa"/>
            <w:gridSpan w:val="2"/>
            <w:shd w:val="clear" w:color="auto" w:fill="F2F2F2" w:themeFill="background1" w:themeFillShade="F2"/>
            <w:vAlign w:val="center"/>
          </w:tcPr>
          <w:p w:rsidR="00241D58" w:rsidRPr="0050190E" w:rsidRDefault="00241D58" w:rsidP="0080737F">
            <w:pPr>
              <w:rPr>
                <w:rFonts w:ascii="Times New Roman" w:hAnsi="Times New Roman" w:cs="Times New Roman"/>
                <w:b/>
                <w:sz w:val="20"/>
                <w:szCs w:val="24"/>
              </w:rPr>
            </w:pPr>
            <w:r w:rsidRPr="0050190E">
              <w:rPr>
                <w:rFonts w:ascii="Times New Roman" w:hAnsi="Times New Roman" w:cs="Times New Roman"/>
                <w:b/>
                <w:sz w:val="20"/>
                <w:szCs w:val="24"/>
              </w:rPr>
              <w:t>Açılacak Bilim Dalı/Program</w:t>
            </w:r>
          </w:p>
        </w:tc>
        <w:tc>
          <w:tcPr>
            <w:tcW w:w="6662" w:type="dxa"/>
            <w:gridSpan w:val="6"/>
            <w:vAlign w:val="center"/>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Tıbbi Laboratuvar Teknikleri</w:t>
            </w:r>
          </w:p>
        </w:tc>
      </w:tr>
      <w:tr w:rsidR="00241D58" w:rsidRPr="0050190E" w:rsidTr="0080737F">
        <w:trPr>
          <w:trHeight w:val="268"/>
        </w:trPr>
        <w:tc>
          <w:tcPr>
            <w:tcW w:w="10632" w:type="dxa"/>
            <w:gridSpan w:val="8"/>
            <w:shd w:val="clear" w:color="auto" w:fill="F2F2F2" w:themeFill="background1" w:themeFillShade="F2"/>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I. YARIYIL (GÜZ)</w:t>
            </w:r>
          </w:p>
        </w:tc>
      </w:tr>
      <w:tr w:rsidR="00241D58" w:rsidRPr="0050190E" w:rsidTr="0080737F">
        <w:trPr>
          <w:trHeight w:val="681"/>
        </w:trPr>
        <w:tc>
          <w:tcPr>
            <w:tcW w:w="1466" w:type="dxa"/>
            <w:shd w:val="clear" w:color="auto" w:fill="F2F2F2" w:themeFill="background1" w:themeFillShade="F2"/>
            <w:vAlign w:val="center"/>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DERS KODU</w:t>
            </w:r>
          </w:p>
        </w:tc>
        <w:tc>
          <w:tcPr>
            <w:tcW w:w="2504" w:type="dxa"/>
            <w:vAlign w:val="center"/>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DERS ADI</w:t>
            </w:r>
          </w:p>
        </w:tc>
        <w:tc>
          <w:tcPr>
            <w:tcW w:w="425" w:type="dxa"/>
            <w:vAlign w:val="center"/>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T</w:t>
            </w:r>
          </w:p>
        </w:tc>
        <w:tc>
          <w:tcPr>
            <w:tcW w:w="425" w:type="dxa"/>
            <w:vAlign w:val="center"/>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U</w:t>
            </w:r>
          </w:p>
        </w:tc>
        <w:tc>
          <w:tcPr>
            <w:tcW w:w="425" w:type="dxa"/>
            <w:vAlign w:val="center"/>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K</w:t>
            </w:r>
          </w:p>
        </w:tc>
        <w:tc>
          <w:tcPr>
            <w:tcW w:w="851" w:type="dxa"/>
            <w:shd w:val="clear" w:color="auto" w:fill="F2F2F2" w:themeFill="background1" w:themeFillShade="F2"/>
            <w:vAlign w:val="center"/>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AKTS</w:t>
            </w:r>
          </w:p>
        </w:tc>
        <w:tc>
          <w:tcPr>
            <w:tcW w:w="1276" w:type="dxa"/>
            <w:vAlign w:val="center"/>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SEÇMELİ</w:t>
            </w:r>
          </w:p>
        </w:tc>
        <w:tc>
          <w:tcPr>
            <w:tcW w:w="3260" w:type="dxa"/>
            <w:vAlign w:val="center"/>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DERS İÇERİĞİ</w:t>
            </w:r>
          </w:p>
        </w:tc>
      </w:tr>
      <w:tr w:rsidR="00241D58" w:rsidRPr="0050190E" w:rsidTr="0080737F">
        <w:trPr>
          <w:trHeight w:val="613"/>
        </w:trPr>
        <w:tc>
          <w:tcPr>
            <w:tcW w:w="1466" w:type="dxa"/>
            <w:vMerge w:val="restart"/>
            <w:shd w:val="clear" w:color="auto" w:fill="F2F2F2" w:themeFill="background1" w:themeFillShade="F2"/>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740011301</w:t>
            </w:r>
          </w:p>
        </w:tc>
        <w:tc>
          <w:tcPr>
            <w:tcW w:w="2504" w:type="dxa"/>
            <w:vAlign w:val="center"/>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 xml:space="preserve">Atatürk İlkeleri Ve İnkilap </w:t>
            </w:r>
          </w:p>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Tarihi – I  </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851" w:type="dxa"/>
            <w:vMerge w:val="restart"/>
            <w:shd w:val="clear" w:color="auto" w:fill="F2F2F2" w:themeFill="background1" w:themeFillShade="F2"/>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1276" w:type="dxa"/>
            <w:vAlign w:val="center"/>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vAlign w:val="center"/>
          </w:tcPr>
          <w:p w:rsidR="00241D58" w:rsidRPr="0050190E" w:rsidRDefault="00241D58" w:rsidP="0080737F">
            <w:pPr>
              <w:spacing w:line="256" w:lineRule="auto"/>
              <w:jc w:val="both"/>
              <w:rPr>
                <w:rFonts w:ascii="Times New Roman" w:eastAsia="Times New Roman" w:hAnsi="Times New Roman" w:cs="Times New Roman"/>
                <w:sz w:val="20"/>
                <w:szCs w:val="24"/>
                <w:lang w:val="en-US" w:eastAsia="tr-TR"/>
              </w:rPr>
            </w:pPr>
            <w:r w:rsidRPr="0050190E">
              <w:rPr>
                <w:rFonts w:ascii="Times New Roman" w:eastAsia="Times New Roman" w:hAnsi="Times New Roman" w:cs="Times New Roman"/>
                <w:sz w:val="20"/>
                <w:szCs w:val="24"/>
                <w:lang w:val="en-US" w:eastAsia="tr-TR"/>
              </w:rPr>
              <w:t>İnkılap, İhtilal ve Reform kavramları, XIX Yüzyılın sonunda Osmanlı Devleti’nin durumu, I. Dünya Savaşı, Mondros Mütarekesi ve Sevr Barış Antlaşması, Anadolu’nun işgali ve bu işgale olan tepkiler, Mustafa Kemal Paşa’nın Samsun’a çıkışı, kongreler, Misak-ı Milli kararları ve TBMM’nin açılışı, TBMM’ye karşı ayaklanmalar, Milli Cepheler, Mudanya ve Lozan Barış Antlaşmaları.</w:t>
            </w:r>
          </w:p>
        </w:tc>
      </w:tr>
      <w:tr w:rsidR="00241D58" w:rsidRPr="0050190E" w:rsidTr="0080737F">
        <w:trPr>
          <w:trHeight w:val="1648"/>
        </w:trPr>
        <w:tc>
          <w:tcPr>
            <w:tcW w:w="1466" w:type="dxa"/>
            <w:vMerge/>
            <w:shd w:val="clear" w:color="auto" w:fill="F2F2F2" w:themeFill="background1" w:themeFillShade="F2"/>
          </w:tcPr>
          <w:p w:rsidR="00241D58" w:rsidRPr="0050190E" w:rsidRDefault="00241D58" w:rsidP="0080737F">
            <w:pPr>
              <w:rPr>
                <w:rFonts w:ascii="Times New Roman" w:hAnsi="Times New Roman" w:cs="Times New Roman"/>
                <w:sz w:val="20"/>
                <w:szCs w:val="24"/>
              </w:rPr>
            </w:pPr>
          </w:p>
        </w:tc>
        <w:tc>
          <w:tcPr>
            <w:tcW w:w="2504" w:type="dxa"/>
            <w:vAlign w:val="center"/>
            <w:hideMark/>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Atatürk's Prıncıples And Revolutıon History – I</w:t>
            </w: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851" w:type="dxa"/>
            <w:vMerge/>
            <w:shd w:val="clear" w:color="auto" w:fill="F2F2F2" w:themeFill="background1" w:themeFillShade="F2"/>
          </w:tcPr>
          <w:p w:rsidR="00241D58" w:rsidRPr="0050190E" w:rsidRDefault="00241D58" w:rsidP="0080737F">
            <w:pPr>
              <w:rPr>
                <w:rFonts w:ascii="Times New Roman" w:hAnsi="Times New Roman" w:cs="Times New Roman"/>
                <w:sz w:val="20"/>
                <w:szCs w:val="24"/>
              </w:rPr>
            </w:pPr>
          </w:p>
        </w:tc>
        <w:tc>
          <w:tcPr>
            <w:tcW w:w="1276" w:type="dxa"/>
            <w:vAlign w:val="center"/>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vAlign w:val="center"/>
          </w:tcPr>
          <w:p w:rsidR="00241D58" w:rsidRPr="0050190E" w:rsidRDefault="00241D58" w:rsidP="0080737F">
            <w:pPr>
              <w:spacing w:line="256" w:lineRule="auto"/>
              <w:jc w:val="both"/>
              <w:rPr>
                <w:rFonts w:ascii="Times New Roman" w:eastAsia="Times New Roman" w:hAnsi="Times New Roman" w:cs="Times New Roman"/>
                <w:sz w:val="20"/>
                <w:szCs w:val="24"/>
                <w:lang w:val="en-US" w:eastAsia="tr-TR"/>
              </w:rPr>
            </w:pPr>
            <w:r w:rsidRPr="0050190E">
              <w:rPr>
                <w:rFonts w:ascii="Times New Roman" w:eastAsia="Times New Roman" w:hAnsi="Times New Roman" w:cs="Times New Roman"/>
                <w:sz w:val="20"/>
                <w:szCs w:val="24"/>
                <w:lang w:val="en-US" w:eastAsia="tr-TR"/>
              </w:rPr>
              <w:t>Revolutions, Revolution and Reform concepts, the status of Ottoman State at the end of XIX Century, World War I, Mondros Armistice and Sevr Peace Treaty, invasin of Anatolia and reactions to this invasion, Mustafa Kemal Pasha's landing on Samsun, congresses, decisions of “Misak-I Milli” and the opening of the Grand National Assembly, revolts against the Grand National Assembly, National Fronts, Mudanya and Lausanne Peace Treaties.</w:t>
            </w:r>
          </w:p>
        </w:tc>
      </w:tr>
      <w:tr w:rsidR="00241D58" w:rsidRPr="0050190E" w:rsidTr="0080737F">
        <w:trPr>
          <w:trHeight w:val="422"/>
        </w:trPr>
        <w:tc>
          <w:tcPr>
            <w:tcW w:w="1466" w:type="dxa"/>
            <w:vMerge w:val="restart"/>
            <w:shd w:val="clear" w:color="auto" w:fill="F2F2F2" w:themeFill="background1" w:themeFillShade="F2"/>
            <w:vAlign w:val="center"/>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750011301</w:t>
            </w:r>
          </w:p>
        </w:tc>
        <w:tc>
          <w:tcPr>
            <w:tcW w:w="2504" w:type="dxa"/>
            <w:vAlign w:val="center"/>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Türk Dili – I  </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851" w:type="dxa"/>
            <w:vMerge w:val="restart"/>
            <w:shd w:val="clear" w:color="auto" w:fill="F2F2F2" w:themeFill="background1" w:themeFillShade="F2"/>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vAlign w:val="center"/>
          </w:tcPr>
          <w:p w:rsidR="00241D58" w:rsidRPr="0050190E" w:rsidRDefault="00241D58" w:rsidP="0080737F">
            <w:pPr>
              <w:spacing w:line="256" w:lineRule="auto"/>
              <w:jc w:val="both"/>
              <w:rPr>
                <w:rFonts w:ascii="Times New Roman" w:eastAsia="Times New Roman" w:hAnsi="Times New Roman" w:cs="Times New Roman"/>
                <w:sz w:val="20"/>
                <w:szCs w:val="24"/>
                <w:lang w:val="en-US" w:eastAsia="tr-TR"/>
              </w:rPr>
            </w:pPr>
            <w:r w:rsidRPr="0050190E">
              <w:rPr>
                <w:rFonts w:ascii="Times New Roman" w:eastAsia="Times New Roman" w:hAnsi="Times New Roman" w:cs="Times New Roman"/>
                <w:sz w:val="20"/>
                <w:szCs w:val="24"/>
                <w:lang w:val="en-US" w:eastAsia="tr-TR"/>
              </w:rPr>
              <w:t>Dil, dil-kültür ilişkisi, Türk dilinin dünya dilleri arasındaki yeri, Türk dilinin gelişimi ve tarihi devreleri, Türk dilinin bugünkü durumu ve yayılma alanları, Türkçede sesler ve sınıflandırılması, Türkçenin ses özellikleri ve ses bilgisi ile ilgili kurallar, hece bilgisi, imla kuralları ve uygulaması, noktalama işaretleri ve uygulaması, Türkçenin yapım ekleri ve uygulaması, kompozisyonla ilgili genel bilgiler, kompozisyon yazmada kullanılacak plan ve uygulaması, Türkçede isim ve fiil çekimleri, kompozisyonda anlatım şekilleri ve uygulaması, zarfların ve edatların Türkçedeki kullanılışı.</w:t>
            </w:r>
          </w:p>
        </w:tc>
      </w:tr>
      <w:tr w:rsidR="00241D58" w:rsidRPr="0050190E" w:rsidTr="0080737F">
        <w:trPr>
          <w:trHeight w:val="181"/>
        </w:trPr>
        <w:tc>
          <w:tcPr>
            <w:tcW w:w="1466" w:type="dxa"/>
            <w:vMerge/>
            <w:shd w:val="clear" w:color="auto" w:fill="F2F2F2" w:themeFill="background1" w:themeFillShade="F2"/>
          </w:tcPr>
          <w:p w:rsidR="00241D58" w:rsidRPr="0050190E" w:rsidRDefault="00241D58" w:rsidP="0080737F">
            <w:pPr>
              <w:jc w:val="center"/>
              <w:rPr>
                <w:rFonts w:ascii="Times New Roman" w:hAnsi="Times New Roman" w:cs="Times New Roman"/>
                <w:sz w:val="20"/>
                <w:szCs w:val="24"/>
              </w:rPr>
            </w:pPr>
          </w:p>
        </w:tc>
        <w:tc>
          <w:tcPr>
            <w:tcW w:w="2504" w:type="dxa"/>
            <w:vAlign w:val="center"/>
            <w:hideMark/>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4"/>
              </w:rPr>
            </w:pPr>
            <w:r w:rsidRPr="0050190E">
              <w:rPr>
                <w:rFonts w:ascii="Times New Roman" w:hAnsi="Times New Roman" w:cs="Times New Roman"/>
                <w:sz w:val="20"/>
                <w:szCs w:val="24"/>
              </w:rPr>
              <w:t xml:space="preserve">Turkısh Language –I </w:t>
            </w: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851" w:type="dxa"/>
            <w:vMerge/>
            <w:shd w:val="clear" w:color="auto" w:fill="F2F2F2" w:themeFill="background1" w:themeFillShade="F2"/>
            <w:hideMark/>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p>
          <w:p w:rsidR="00241D58" w:rsidRPr="0050190E" w:rsidRDefault="00241D58" w:rsidP="0080737F">
            <w:pPr>
              <w:jc w:val="center"/>
              <w:rPr>
                <w:rFonts w:ascii="Times New Roman" w:hAnsi="Times New Roman" w:cs="Times New Roman"/>
                <w:b/>
                <w:sz w:val="20"/>
                <w:szCs w:val="24"/>
              </w:rPr>
            </w:pPr>
          </w:p>
          <w:p w:rsidR="00241D58" w:rsidRPr="0050190E" w:rsidRDefault="00241D58" w:rsidP="0080737F">
            <w:pPr>
              <w:jc w:val="center"/>
              <w:rPr>
                <w:rFonts w:ascii="Times New Roman" w:hAnsi="Times New Roman" w:cs="Times New Roman"/>
                <w:b/>
                <w:sz w:val="20"/>
                <w:szCs w:val="24"/>
              </w:rPr>
            </w:pPr>
          </w:p>
          <w:p w:rsidR="00241D58" w:rsidRPr="0050190E" w:rsidRDefault="00241D58" w:rsidP="0080737F">
            <w:pPr>
              <w:jc w:val="center"/>
              <w:rPr>
                <w:rFonts w:ascii="Times New Roman" w:hAnsi="Times New Roman" w:cs="Times New Roman"/>
                <w:b/>
                <w:sz w:val="20"/>
                <w:szCs w:val="24"/>
              </w:rPr>
            </w:pPr>
          </w:p>
          <w:p w:rsidR="00241D58" w:rsidRPr="0050190E" w:rsidRDefault="00241D58" w:rsidP="0080737F">
            <w:pPr>
              <w:jc w:val="center"/>
              <w:rPr>
                <w:rFonts w:ascii="Times New Roman" w:hAnsi="Times New Roman" w:cs="Times New Roman"/>
                <w:b/>
                <w:sz w:val="20"/>
                <w:szCs w:val="24"/>
              </w:rPr>
            </w:pPr>
          </w:p>
          <w:p w:rsidR="00241D58" w:rsidRPr="0050190E" w:rsidRDefault="00241D58" w:rsidP="0080737F">
            <w:pPr>
              <w:jc w:val="center"/>
              <w:rPr>
                <w:rFonts w:ascii="Times New Roman" w:hAnsi="Times New Roman" w:cs="Times New Roman"/>
                <w:b/>
                <w:sz w:val="20"/>
                <w:szCs w:val="24"/>
              </w:rPr>
            </w:pPr>
          </w:p>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vAlign w:val="center"/>
          </w:tcPr>
          <w:p w:rsidR="00241D58" w:rsidRPr="0050190E" w:rsidRDefault="00241D58" w:rsidP="0080737F">
            <w:pPr>
              <w:spacing w:line="256" w:lineRule="auto"/>
              <w:jc w:val="both"/>
              <w:rPr>
                <w:rFonts w:ascii="Times New Roman" w:eastAsia="Times New Roman" w:hAnsi="Times New Roman" w:cs="Times New Roman"/>
                <w:sz w:val="20"/>
                <w:szCs w:val="24"/>
                <w:lang w:val="en-US" w:eastAsia="tr-TR"/>
              </w:rPr>
            </w:pPr>
            <w:r w:rsidRPr="0050190E">
              <w:rPr>
                <w:rFonts w:ascii="Times New Roman" w:eastAsia="Times New Roman" w:hAnsi="Times New Roman" w:cs="Times New Roman"/>
                <w:sz w:val="20"/>
                <w:szCs w:val="24"/>
                <w:lang w:val="en-US" w:eastAsia="tr-TR"/>
              </w:rPr>
              <w:t xml:space="preserve">Language, relation between language and culture, place of Turkish language among the world languages, development and historical circuits of Turkish language, today's situation and spreading areas of Turkish language, voices and classification of </w:t>
            </w:r>
            <w:r w:rsidRPr="0050190E">
              <w:rPr>
                <w:rFonts w:ascii="Times New Roman" w:eastAsia="Times New Roman" w:hAnsi="Times New Roman" w:cs="Times New Roman"/>
                <w:sz w:val="20"/>
                <w:szCs w:val="24"/>
                <w:lang w:val="en-US" w:eastAsia="tr-TR"/>
              </w:rPr>
              <w:lastRenderedPageBreak/>
              <w:t>Turkish language, voices of Turkish language and rules about sound, syllabic, Application of punctuation marks and its application, Turkish production addition and application, general information about composition, plan and application to be used in composition writing, Turkish name and verb forms, composition form and application in composition, use of adverbs and prepositions in Turkish.</w:t>
            </w:r>
          </w:p>
        </w:tc>
      </w:tr>
      <w:tr w:rsidR="00241D58" w:rsidRPr="0050190E" w:rsidTr="0080737F">
        <w:trPr>
          <w:trHeight w:val="613"/>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431211301</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Yabancı Dil-I : İngilizce</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851"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vAlign w:val="center"/>
          </w:tcPr>
          <w:p w:rsidR="00241D58" w:rsidRPr="0050190E" w:rsidRDefault="00241D58" w:rsidP="0080737F">
            <w:pPr>
              <w:spacing w:line="256" w:lineRule="auto"/>
              <w:jc w:val="both"/>
              <w:rPr>
                <w:rFonts w:ascii="Times New Roman" w:eastAsia="Times New Roman" w:hAnsi="Times New Roman" w:cs="Times New Roman"/>
                <w:sz w:val="20"/>
                <w:szCs w:val="24"/>
                <w:lang w:val="en-US" w:eastAsia="tr-TR"/>
              </w:rPr>
            </w:pPr>
            <w:r w:rsidRPr="0050190E">
              <w:rPr>
                <w:rFonts w:ascii="Times New Roman" w:eastAsia="Times New Roman" w:hAnsi="Times New Roman" w:cs="Times New Roman"/>
                <w:sz w:val="20"/>
                <w:szCs w:val="24"/>
                <w:lang w:val="en-US" w:eastAsia="tr-TR"/>
              </w:rPr>
              <w:t>‘Olmak' mastarının olumlu cümlede kullanımı, 'olmak' mastarının olumsuz ve soru cümlelerinde kullanımı; sayı ve sıra belirten rakamlar, Kişi zamirleri; belgisiz ve belgili belirteçlerin olumlu, olumsuz cümlede ve soru cümlelerinde kullanımı, Tekil-çoğul; varlık yokluk ifadelerinin olumlu, olumsuz cümlede ve soru cümlelerinde kullanımı, Sahiplik ifadelerinin olumlu, olumsuz cümlede ve soru cümlelerinde kullanımı; işaret sıfatlarının kullanımı, Miktar bildiren sıfatların olumlu, olumsuz cümlede ve soru cümlelerinde kullanımı, Dönüşlülük zamirlerinin cümlede tanımlanması ve kullanımı, Belgisiz zamirlerin cümlede tanımlanması ve kullanılması, '-ebilme' yapılarının olumlu cümlede tanımlanması ve kullanımı, '-ebilme' yapılarının olumsuz cümlede ve soru cümlelerinde kullanımı ve kendi yeteneklerini anlatabilme, Karşılaştırma sıfatlarını kullanarak nesnelerle ilgili yorum yapabilme.</w:t>
            </w:r>
            <w:r w:rsidRPr="0050190E">
              <w:rPr>
                <w:rFonts w:ascii="Times New Roman" w:eastAsia="Times New Roman" w:hAnsi="Times New Roman" w:cs="Times New Roman"/>
                <w:sz w:val="20"/>
                <w:szCs w:val="24"/>
                <w:lang w:val="en-US" w:eastAsia="tr-TR"/>
              </w:rPr>
              <w:tab/>
            </w:r>
            <w:r w:rsidRPr="0050190E">
              <w:rPr>
                <w:rFonts w:ascii="Times New Roman" w:eastAsia="Times New Roman" w:hAnsi="Times New Roman" w:cs="Times New Roman"/>
                <w:sz w:val="20"/>
                <w:szCs w:val="24"/>
                <w:lang w:val="en-US" w:eastAsia="tr-TR"/>
              </w:rPr>
              <w:tab/>
            </w:r>
            <w:r w:rsidRPr="0050190E">
              <w:rPr>
                <w:rFonts w:ascii="Times New Roman" w:eastAsia="Times New Roman" w:hAnsi="Times New Roman" w:cs="Times New Roman"/>
                <w:sz w:val="20"/>
                <w:szCs w:val="24"/>
                <w:lang w:val="en-US" w:eastAsia="tr-TR"/>
              </w:rPr>
              <w:tab/>
            </w:r>
            <w:r w:rsidRPr="0050190E">
              <w:rPr>
                <w:rFonts w:ascii="Times New Roman" w:eastAsia="Times New Roman" w:hAnsi="Times New Roman" w:cs="Times New Roman"/>
                <w:sz w:val="20"/>
                <w:szCs w:val="24"/>
                <w:lang w:val="en-US" w:eastAsia="tr-TR"/>
              </w:rPr>
              <w:tab/>
            </w:r>
          </w:p>
        </w:tc>
      </w:tr>
      <w:tr w:rsidR="00241D58" w:rsidRPr="0050190E" w:rsidTr="0080737F">
        <w:trPr>
          <w:trHeight w:val="181"/>
        </w:trPr>
        <w:tc>
          <w:tcPr>
            <w:tcW w:w="1466" w:type="dxa"/>
            <w:vMerge/>
          </w:tcPr>
          <w:p w:rsidR="00241D58" w:rsidRPr="0050190E" w:rsidRDefault="00241D58" w:rsidP="0080737F">
            <w:pPr>
              <w:rPr>
                <w:rFonts w:ascii="Times New Roman" w:hAnsi="Times New Roman" w:cs="Times New Roman"/>
                <w:sz w:val="20"/>
                <w:szCs w:val="24"/>
              </w:rPr>
            </w:pPr>
          </w:p>
        </w:tc>
        <w:tc>
          <w:tcPr>
            <w:tcW w:w="2504" w:type="dxa"/>
            <w:hideMark/>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Foreign Language-I: English</w:t>
            </w: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851" w:type="dxa"/>
            <w:vMerge/>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vAlign w:val="center"/>
          </w:tcPr>
          <w:p w:rsidR="00241D58" w:rsidRPr="0050190E" w:rsidRDefault="00241D58" w:rsidP="0080737F">
            <w:pPr>
              <w:spacing w:line="256" w:lineRule="auto"/>
              <w:jc w:val="both"/>
              <w:rPr>
                <w:rFonts w:ascii="Times New Roman" w:eastAsia="Times New Roman" w:hAnsi="Times New Roman" w:cs="Times New Roman"/>
                <w:sz w:val="20"/>
                <w:szCs w:val="24"/>
                <w:lang w:val="en-US" w:eastAsia="tr-TR"/>
              </w:rPr>
            </w:pPr>
            <w:r w:rsidRPr="0050190E">
              <w:rPr>
                <w:rFonts w:ascii="Times New Roman" w:eastAsia="Times New Roman" w:hAnsi="Times New Roman" w:cs="Times New Roman"/>
                <w:sz w:val="20"/>
                <w:szCs w:val="24"/>
                <w:lang w:val="en-US" w:eastAsia="tr-TR"/>
              </w:rPr>
              <w:t xml:space="preserve">Verb 'to be' in affirmative sentence, Verb 'to be' in negative sentence and questions; cardinal and ordinal, Personal pronouns; demonstrative pronouns in affirmative, negative sentences and questions, Singular- plural structures, 'there is', 'there are' sentences as affirmative, negative and positive, Possesive adjectives in affirmative, negative sentences and questions; usage of demonstrative adjestives, Quantifiers in affirmative, negative sentences and question, Defining and using reflexive pronouns in sentences, Defining and using indefinite pronouns in sentences, </w:t>
            </w:r>
            <w:r w:rsidRPr="0050190E">
              <w:rPr>
                <w:rFonts w:ascii="Times New Roman" w:eastAsia="Times New Roman" w:hAnsi="Times New Roman" w:cs="Times New Roman"/>
                <w:sz w:val="20"/>
                <w:szCs w:val="24"/>
                <w:lang w:val="en-US" w:eastAsia="tr-TR"/>
              </w:rPr>
              <w:lastRenderedPageBreak/>
              <w:t>Using 'can' in affirmative sentences, Using 'can' in negative sentences and questions; talking about self ability, Commending on objects using comperative adjectives.</w:t>
            </w:r>
          </w:p>
        </w:tc>
      </w:tr>
      <w:tr w:rsidR="00241D58" w:rsidRPr="0050190E" w:rsidTr="0080737F">
        <w:trPr>
          <w:trHeight w:val="422"/>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542311101</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Tıbbi Terminoloji</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851"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vAlign w:val="center"/>
            <w:hideMark/>
          </w:tcPr>
          <w:p w:rsidR="00241D58" w:rsidRPr="0050190E" w:rsidRDefault="00241D58" w:rsidP="0080737F">
            <w:pPr>
              <w:spacing w:line="256" w:lineRule="auto"/>
              <w:jc w:val="both"/>
              <w:rPr>
                <w:rFonts w:ascii="Times New Roman" w:hAnsi="Times New Roman" w:cs="Times New Roman"/>
                <w:bCs/>
                <w:sz w:val="20"/>
                <w:szCs w:val="24"/>
              </w:rPr>
            </w:pPr>
            <w:r w:rsidRPr="0050190E">
              <w:rPr>
                <w:rFonts w:ascii="Times New Roman" w:hAnsi="Times New Roman" w:cs="Times New Roman"/>
                <w:bCs/>
                <w:sz w:val="20"/>
                <w:szCs w:val="24"/>
              </w:rPr>
              <w:t>Tıbbi terminolojiye giriş ve temel kavramlar, önekler ve sonekler, insan anatomisine ilişkin tıbbi terimler, iskelet ve kas sistemine ilişkin tıbbi terimler, kardiyovasküler ve dolaşım siteme ilişkin tıbbi terimler, solunum sistemine ilişkin tıbbi terimler, üriner, genital ve endokrin sisteme ilişkin tıbbi terimler, sindirim sitemine ilişkin tıbbi terimler, duyu organları ile ilişkili tıbbi terimler, sinir sitemine ilişkin tıbbi terimler, ameliyatlar ile ilişkili tıbbi terimler, onkoloji ile ilişkili tıbbi terimler, psikiyatri ile ilişkili tıbbi terimler.</w:t>
            </w:r>
          </w:p>
        </w:tc>
      </w:tr>
      <w:tr w:rsidR="00241D58" w:rsidRPr="0050190E" w:rsidTr="0080737F">
        <w:trPr>
          <w:trHeight w:val="181"/>
        </w:trPr>
        <w:tc>
          <w:tcPr>
            <w:tcW w:w="1466" w:type="dxa"/>
            <w:vMerge/>
          </w:tcPr>
          <w:p w:rsidR="00241D58" w:rsidRPr="0050190E" w:rsidRDefault="00241D58" w:rsidP="0080737F">
            <w:pPr>
              <w:jc w:val="center"/>
              <w:rPr>
                <w:rFonts w:ascii="Times New Roman" w:hAnsi="Times New Roman" w:cs="Times New Roman"/>
                <w:sz w:val="20"/>
                <w:szCs w:val="24"/>
              </w:rPr>
            </w:pPr>
          </w:p>
        </w:tc>
        <w:tc>
          <w:tcPr>
            <w:tcW w:w="2504" w:type="dxa"/>
            <w:hideMark/>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50190E">
              <w:rPr>
                <w:rFonts w:ascii="Times New Roman" w:hAnsi="Times New Roman" w:cs="Times New Roman"/>
                <w:sz w:val="20"/>
                <w:szCs w:val="24"/>
              </w:rPr>
              <w:t>Medıcal Termınology</w:t>
            </w: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851" w:type="dxa"/>
            <w:vMerge/>
            <w:hideMark/>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tcPr>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sz w:val="20"/>
                <w:szCs w:val="24"/>
              </w:rPr>
              <w:t>Introduction to medical terminology and general terms, prefixes and suffixes, human anatomical terminology, terms of musculoskeletal system, terms of cardiovascular system, terms of respiratory system, terms of urinary system, male and female reproductive system, terms of digestive system, terms of nervous system, terms of surgery, oncology and psychiatry.</w:t>
            </w:r>
          </w:p>
        </w:tc>
      </w:tr>
      <w:tr w:rsidR="00241D58" w:rsidRPr="0050190E" w:rsidTr="0080737F">
        <w:trPr>
          <w:trHeight w:val="613"/>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542311102</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Tıbbı Laboratuvar Organizasyonu ve Çalışma Esasları</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851"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vAlign w:val="center"/>
          </w:tcPr>
          <w:p w:rsidR="00241D58" w:rsidRPr="0050190E" w:rsidRDefault="00241D58" w:rsidP="0080737F">
            <w:pPr>
              <w:spacing w:line="256" w:lineRule="auto"/>
              <w:jc w:val="both"/>
              <w:rPr>
                <w:rFonts w:ascii="Times New Roman" w:hAnsi="Times New Roman" w:cs="Times New Roman"/>
                <w:bCs/>
                <w:sz w:val="20"/>
                <w:szCs w:val="24"/>
              </w:rPr>
            </w:pPr>
            <w:r w:rsidRPr="0050190E">
              <w:rPr>
                <w:rFonts w:ascii="Times New Roman" w:hAnsi="Times New Roman" w:cs="Times New Roman"/>
                <w:bCs/>
                <w:sz w:val="20"/>
                <w:szCs w:val="24"/>
              </w:rPr>
              <w:t>Tıbbi laboratuvar tanımı kapsamı, laboratuvarda kullanılan malzemeler, Laboratuvar kuralları, Laboratuvar güvenliği ve bulaşıcı hastalıklar, Çözelti hazırlama, Laboratuvar organizasyonu ve laboratuvar teknikerinin iş tanımı, Laboratuvar Ölçüm metodları, Kan alınması, ,antikoagülanlar, Numune kabulunda dikkat edilmesi gereken konular(lipemi,hemoliz vb),  Uygunsuz numune tanımı, numune red kriterleri, Kalite kontrolü, cihazların bakımı (günlük,haftalık,aylık) ve temizlenmesi, Laboratuvarda yapılan testler, Analizlerde hata kaynakları, Laboratuvar test sonuçlarının yorumlanması, Referans aralığı hesaplanması ve panik değerlerin bildirilmesi</w:t>
            </w:r>
          </w:p>
        </w:tc>
      </w:tr>
      <w:tr w:rsidR="00241D58" w:rsidRPr="0050190E" w:rsidTr="0080737F">
        <w:trPr>
          <w:trHeight w:val="181"/>
        </w:trPr>
        <w:tc>
          <w:tcPr>
            <w:tcW w:w="1466" w:type="dxa"/>
            <w:vMerge/>
          </w:tcPr>
          <w:p w:rsidR="00241D58" w:rsidRPr="0050190E" w:rsidRDefault="00241D58" w:rsidP="0080737F">
            <w:pPr>
              <w:rPr>
                <w:rFonts w:ascii="Times New Roman" w:hAnsi="Times New Roman" w:cs="Times New Roman"/>
                <w:sz w:val="20"/>
                <w:szCs w:val="24"/>
              </w:rPr>
            </w:pP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Medical Laboratory Organization and Working Principles</w:t>
            </w: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851" w:type="dxa"/>
            <w:vMerge/>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tcPr>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sz w:val="20"/>
                <w:szCs w:val="24"/>
              </w:rPr>
              <w:t xml:space="preserve">Laboratory techniques, Laboratory methods, Blood collection, Anticoagulants, Subjects to be considered in sample acceptance (lipemia, haemolysis etc.), Laboratory </w:t>
            </w:r>
            <w:r w:rsidRPr="0050190E">
              <w:rPr>
                <w:rFonts w:ascii="Times New Roman" w:hAnsi="Times New Roman" w:cs="Times New Roman"/>
                <w:sz w:val="20"/>
                <w:szCs w:val="24"/>
              </w:rPr>
              <w:lastRenderedPageBreak/>
              <w:t>equipment, Laboratory equipment, Materials used in laboratory, Laboratory rules, Laboratory safety and infectious diseases, Preparation of solution, Laboratory organization and laboratory technician (Daily, weekly, monthly) and cleaning of instruments, tests made in laboratories, error sources in analysis, interpretation of laboratory test results, calculation of reference range and notification of panic values</w:t>
            </w:r>
          </w:p>
        </w:tc>
      </w:tr>
      <w:tr w:rsidR="00241D58" w:rsidRPr="0050190E" w:rsidTr="0080737F">
        <w:trPr>
          <w:trHeight w:val="422"/>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542311103</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Genel Kimya</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851"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4</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vAlign w:val="center"/>
          </w:tcPr>
          <w:p w:rsidR="00241D58" w:rsidRPr="0050190E" w:rsidRDefault="00241D58" w:rsidP="0080737F">
            <w:pPr>
              <w:spacing w:line="256" w:lineRule="auto"/>
              <w:jc w:val="both"/>
              <w:rPr>
                <w:rFonts w:ascii="Times New Roman" w:hAnsi="Times New Roman" w:cs="Times New Roman"/>
                <w:bCs/>
                <w:sz w:val="20"/>
                <w:szCs w:val="24"/>
              </w:rPr>
            </w:pPr>
            <w:r w:rsidRPr="0050190E">
              <w:rPr>
                <w:rFonts w:ascii="Times New Roman" w:hAnsi="Times New Roman" w:cs="Times New Roman"/>
                <w:bCs/>
                <w:sz w:val="20"/>
                <w:szCs w:val="24"/>
              </w:rPr>
              <w:t>Madde ve maddenin özellikleri, Madde miktarı ölçümü ve SI birim sistemleri, Atomun yapısı ve periyodik cetvel, Bileşiklerde isimlendirme, Kimyasal bağlanma ve kimyasal bağ türleri, Mol kavramı ve kimyasal reaksiyonlarda stokiometri, Bileşiklerde bileşen yüzdelerinin bulunması, Molekül formüllerinin bulunması: Basit ve molekül formül kavramları, Kimyasal tepkimelerde kütle korunumu, Gazların özellikleri ve ideal gaz yasası-1, Gazların özellikleri ve ideal gaz yasası-2, Sıvılar ve katılar-1,  Çözelti ve çözünme kavramı, Çözeltilerde derişim hesaplamaları, Sulu çözeltilerde asit-baz tepkimesi,  Radyoaktif maddeler ve radyoaktivite, Organik kimya.; konularını içermektedir.</w:t>
            </w:r>
          </w:p>
        </w:tc>
      </w:tr>
      <w:tr w:rsidR="00241D58" w:rsidRPr="0050190E" w:rsidTr="0080737F">
        <w:trPr>
          <w:trHeight w:val="181"/>
        </w:trPr>
        <w:tc>
          <w:tcPr>
            <w:tcW w:w="1466" w:type="dxa"/>
            <w:vMerge/>
          </w:tcPr>
          <w:p w:rsidR="00241D58" w:rsidRPr="0050190E" w:rsidRDefault="00241D58" w:rsidP="0080737F">
            <w:pPr>
              <w:jc w:val="center"/>
              <w:rPr>
                <w:rFonts w:ascii="Times New Roman" w:hAnsi="Times New Roman" w:cs="Times New Roman"/>
                <w:sz w:val="20"/>
                <w:szCs w:val="24"/>
              </w:rPr>
            </w:pPr>
          </w:p>
        </w:tc>
        <w:tc>
          <w:tcPr>
            <w:tcW w:w="2504" w:type="dxa"/>
            <w:hideMark/>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General Chemistry</w:t>
            </w: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851" w:type="dxa"/>
            <w:vMerge/>
            <w:hideMark/>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4"/>
              </w:rPr>
            </w:pPr>
            <w:r w:rsidRPr="0050190E">
              <w:rPr>
                <w:rFonts w:ascii="Times New Roman" w:hAnsi="Times New Roman" w:cs="Times New Roman"/>
                <w:sz w:val="20"/>
                <w:szCs w:val="24"/>
              </w:rPr>
              <w:t>The concept of mole and chemical properties of matter, Matter measurement and SI unit systems, Atomic structure and periodic table, Nomenclature of compounds, Chemical bonding and chemical bond types, Mole concept and stoichiometry in chemical reactions, Finding component percentages in compounds, Properties of gases and properties of gases and ideal gas law-2, Liquids and solids-1, Solution and dissolution concept, Calculation of concentration in solutions, Acid-base reaction in aqueous solutions, Radioactive substances and radioactivity , Organic chemistry.</w:t>
            </w:r>
          </w:p>
        </w:tc>
      </w:tr>
      <w:tr w:rsidR="00241D58" w:rsidRPr="0050190E" w:rsidTr="0080737F">
        <w:trPr>
          <w:trHeight w:val="422"/>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542311104</w:t>
            </w:r>
          </w:p>
        </w:tc>
        <w:tc>
          <w:tcPr>
            <w:tcW w:w="2504" w:type="dxa"/>
            <w:vAlign w:val="center"/>
          </w:tcPr>
          <w:p w:rsidR="00241D58" w:rsidRPr="0050190E" w:rsidRDefault="00241D58" w:rsidP="0080737F">
            <w:pPr>
              <w:rPr>
                <w:rFonts w:ascii="Times New Roman" w:hAnsi="Times New Roman" w:cs="Times New Roman"/>
                <w:color w:val="00B050"/>
                <w:sz w:val="20"/>
                <w:szCs w:val="24"/>
              </w:rPr>
            </w:pPr>
            <w:r w:rsidRPr="0050190E">
              <w:rPr>
                <w:rFonts w:ascii="Times New Roman" w:hAnsi="Times New Roman" w:cs="Times New Roman"/>
                <w:sz w:val="20"/>
                <w:szCs w:val="24"/>
              </w:rPr>
              <w:t>Tıbbı Biyoloji ve Genetik</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851"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6</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tcPr>
          <w:p w:rsidR="00241D58" w:rsidRPr="0050190E" w:rsidRDefault="00241D58" w:rsidP="0080737F">
            <w:pPr>
              <w:spacing w:line="256" w:lineRule="auto"/>
              <w:jc w:val="both"/>
              <w:rPr>
                <w:rFonts w:ascii="Times New Roman" w:hAnsi="Times New Roman" w:cs="Times New Roman"/>
                <w:sz w:val="20"/>
                <w:szCs w:val="24"/>
              </w:rPr>
            </w:pPr>
            <w:r w:rsidRPr="0050190E">
              <w:rPr>
                <w:rFonts w:ascii="Times New Roman" w:hAnsi="Times New Roman" w:cs="Times New Roman"/>
                <w:sz w:val="20"/>
                <w:szCs w:val="24"/>
              </w:rPr>
              <w:t xml:space="preserve">Canlı ve Canlı Bilimi, Hücre, Hücrenin organelleri, Hücre iskeleti, Hücre zarında taşınma ve uyarı iletimi, Hücresel Enerji ve Metabolizma, Hücre döngüsü ve bölünme, Mayoz bölünme, Üreme ve Gelişme Biyolojisi, Genetik materyalin yapısı ve çoğalması, </w:t>
            </w:r>
            <w:r w:rsidRPr="0050190E">
              <w:rPr>
                <w:rFonts w:ascii="Times New Roman" w:hAnsi="Times New Roman" w:cs="Times New Roman"/>
                <w:sz w:val="20"/>
                <w:szCs w:val="24"/>
              </w:rPr>
              <w:lastRenderedPageBreak/>
              <w:t>Protein sentezi, Mendel Genetiği, Kanser ve Apoptoz, Kalıtsal Hastalıklar, Populasyon Genetiği, İnsan Genom Projesi.</w:t>
            </w:r>
          </w:p>
        </w:tc>
      </w:tr>
      <w:tr w:rsidR="00241D58" w:rsidRPr="0050190E" w:rsidTr="0080737F">
        <w:trPr>
          <w:trHeight w:val="181"/>
        </w:trPr>
        <w:tc>
          <w:tcPr>
            <w:tcW w:w="1466" w:type="dxa"/>
            <w:vMerge/>
          </w:tcPr>
          <w:p w:rsidR="00241D58" w:rsidRPr="0050190E" w:rsidRDefault="00241D58" w:rsidP="0080737F">
            <w:pPr>
              <w:jc w:val="center"/>
              <w:rPr>
                <w:rFonts w:ascii="Times New Roman" w:hAnsi="Times New Roman" w:cs="Times New Roman"/>
                <w:sz w:val="20"/>
                <w:szCs w:val="24"/>
              </w:rPr>
            </w:pPr>
          </w:p>
        </w:tc>
        <w:tc>
          <w:tcPr>
            <w:tcW w:w="2504"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50190E">
              <w:rPr>
                <w:rFonts w:ascii="Times New Roman" w:hAnsi="Times New Roman" w:cs="Times New Roman"/>
                <w:sz w:val="20"/>
                <w:szCs w:val="24"/>
              </w:rPr>
              <w:t>Medical Biology and Genetics</w:t>
            </w: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851" w:type="dxa"/>
            <w:vMerge/>
            <w:hideMark/>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tcPr>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sz w:val="20"/>
                <w:szCs w:val="24"/>
              </w:rPr>
              <w:t>Mendelian Genetics, Mendelian Genetics, Mendelian Genetics, Mendelian Genetics, Mendelian Genetics, Mendelian Genetics, Mendelian Genetics, Mendelian Genetics, Mendelian Genetics, Mendelian Genetics, Mendelian Genetics, Cancer and Apoptosis, Hereditary Diseases, Population Genetics, Human Genome Project.</w:t>
            </w:r>
          </w:p>
        </w:tc>
      </w:tr>
      <w:tr w:rsidR="00241D58" w:rsidRPr="0050190E" w:rsidTr="0080737F">
        <w:trPr>
          <w:trHeight w:val="613"/>
        </w:trPr>
        <w:tc>
          <w:tcPr>
            <w:tcW w:w="1466" w:type="dxa"/>
            <w:vMerge w:val="restart"/>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542311201</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İş Sağlığı ve Güvenliği</w:t>
            </w:r>
          </w:p>
        </w:tc>
        <w:tc>
          <w:tcPr>
            <w:tcW w:w="425" w:type="dxa"/>
            <w:vMerge w:val="restart"/>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p w:rsidR="00241D58" w:rsidRPr="0050190E" w:rsidRDefault="00241D58" w:rsidP="0080737F">
            <w:pPr>
              <w:jc w:val="center"/>
              <w:rPr>
                <w:rFonts w:ascii="Times New Roman" w:hAnsi="Times New Roman" w:cs="Times New Roman"/>
                <w:sz w:val="20"/>
                <w:szCs w:val="24"/>
              </w:rPr>
            </w:pPr>
          </w:p>
        </w:tc>
        <w:tc>
          <w:tcPr>
            <w:tcW w:w="425" w:type="dxa"/>
            <w:vMerge w:val="restart"/>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p w:rsidR="00241D58" w:rsidRPr="0050190E" w:rsidRDefault="00241D58" w:rsidP="0080737F">
            <w:pPr>
              <w:jc w:val="center"/>
              <w:rPr>
                <w:rFonts w:ascii="Times New Roman" w:hAnsi="Times New Roman" w:cs="Times New Roman"/>
                <w:sz w:val="20"/>
                <w:szCs w:val="24"/>
              </w:rPr>
            </w:pPr>
          </w:p>
        </w:tc>
        <w:tc>
          <w:tcPr>
            <w:tcW w:w="425" w:type="dxa"/>
            <w:vMerge w:val="restart"/>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p w:rsidR="00241D58" w:rsidRPr="0050190E" w:rsidRDefault="00241D58" w:rsidP="0080737F">
            <w:pPr>
              <w:jc w:val="center"/>
              <w:rPr>
                <w:rFonts w:ascii="Times New Roman" w:hAnsi="Times New Roman" w:cs="Times New Roman"/>
                <w:sz w:val="20"/>
                <w:szCs w:val="24"/>
              </w:rPr>
            </w:pPr>
          </w:p>
        </w:tc>
        <w:tc>
          <w:tcPr>
            <w:tcW w:w="851" w:type="dxa"/>
            <w:vMerge w:val="restart"/>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4</w:t>
            </w:r>
          </w:p>
          <w:p w:rsidR="00241D58" w:rsidRPr="0050190E" w:rsidRDefault="00241D58" w:rsidP="0080737F">
            <w:pPr>
              <w:jc w:val="center"/>
              <w:rPr>
                <w:rFonts w:ascii="Times New Roman" w:hAnsi="Times New Roman" w:cs="Times New Roman"/>
                <w:sz w:val="20"/>
                <w:szCs w:val="24"/>
              </w:rPr>
            </w:pPr>
          </w:p>
        </w:tc>
        <w:tc>
          <w:tcPr>
            <w:tcW w:w="1276" w:type="dxa"/>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Seçmeli</w:t>
            </w:r>
          </w:p>
        </w:tc>
        <w:tc>
          <w:tcPr>
            <w:tcW w:w="3260" w:type="dxa"/>
          </w:tcPr>
          <w:p w:rsidR="00241D58" w:rsidRPr="0050190E" w:rsidRDefault="00241D58" w:rsidP="0080737F">
            <w:pPr>
              <w:shd w:val="clear" w:color="auto" w:fill="FFFFFF"/>
              <w:jc w:val="both"/>
              <w:rPr>
                <w:rFonts w:ascii="Times New Roman" w:hAnsi="Times New Roman" w:cs="Times New Roman"/>
                <w:sz w:val="20"/>
                <w:szCs w:val="24"/>
              </w:rPr>
            </w:pPr>
            <w:r w:rsidRPr="0050190E">
              <w:rPr>
                <w:rFonts w:ascii="Times New Roman" w:eastAsia="Calibri" w:hAnsi="Times New Roman" w:cs="Times New Roman"/>
                <w:sz w:val="20"/>
                <w:szCs w:val="24"/>
              </w:rPr>
              <w:t>İşçi sağlığı ve iş güvenliği ile ilgili temel kavramlar, iş kazaları, meslek hastalıkları ve korunma yolları, iş ve iş güvenliği ile ilgili yasal mevzuatlar gibi konularını kapsamaktadır.</w:t>
            </w:r>
          </w:p>
        </w:tc>
      </w:tr>
      <w:tr w:rsidR="00241D58" w:rsidRPr="0050190E" w:rsidTr="0080737F">
        <w:trPr>
          <w:trHeight w:val="181"/>
        </w:trPr>
        <w:tc>
          <w:tcPr>
            <w:tcW w:w="1466" w:type="dxa"/>
            <w:vMerge/>
          </w:tcPr>
          <w:p w:rsidR="00241D58" w:rsidRPr="0050190E" w:rsidRDefault="00241D58" w:rsidP="0080737F">
            <w:pPr>
              <w:rPr>
                <w:rFonts w:ascii="Times New Roman" w:hAnsi="Times New Roman" w:cs="Times New Roman"/>
                <w:sz w:val="20"/>
                <w:szCs w:val="24"/>
              </w:rPr>
            </w:pP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Occupational Health and Safety</w:t>
            </w:r>
          </w:p>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851" w:type="dxa"/>
            <w:vMerge/>
          </w:tcPr>
          <w:p w:rsidR="00241D58" w:rsidRPr="0050190E" w:rsidRDefault="00241D58" w:rsidP="0080737F">
            <w:pPr>
              <w:rPr>
                <w:rFonts w:ascii="Times New Roman" w:hAnsi="Times New Roman" w:cs="Times New Roman"/>
                <w:sz w:val="20"/>
                <w:szCs w:val="24"/>
              </w:rPr>
            </w:pPr>
          </w:p>
        </w:tc>
        <w:tc>
          <w:tcPr>
            <w:tcW w:w="1276" w:type="dxa"/>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Elective</w:t>
            </w: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eastAsia="tr-TR"/>
              </w:rPr>
              <w:t>Basic terms about worker health and work safety including subjects like work accidents, occupational diseases and protection ways, legal statue about work and work safety.</w:t>
            </w:r>
          </w:p>
        </w:tc>
      </w:tr>
      <w:tr w:rsidR="00241D58" w:rsidRPr="0050190E" w:rsidTr="0080737F">
        <w:trPr>
          <w:trHeight w:val="181"/>
        </w:trPr>
        <w:tc>
          <w:tcPr>
            <w:tcW w:w="1466" w:type="dxa"/>
            <w:vMerge w:val="restart"/>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542311202</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Temel Matematik</w:t>
            </w:r>
          </w:p>
        </w:tc>
        <w:tc>
          <w:tcPr>
            <w:tcW w:w="425" w:type="dxa"/>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tc>
        <w:tc>
          <w:tcPr>
            <w:tcW w:w="425" w:type="dxa"/>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tc>
        <w:tc>
          <w:tcPr>
            <w:tcW w:w="851" w:type="dxa"/>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4</w:t>
            </w:r>
          </w:p>
        </w:tc>
        <w:tc>
          <w:tcPr>
            <w:tcW w:w="1276" w:type="dxa"/>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Seçmeli</w:t>
            </w: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eastAsia="tr-TR"/>
              </w:rPr>
              <w:t>Kümeler ve sayılar, üslü ve köklü ifadeler, denklemler ve eşitsizlikler, rasyonel eşitsizlikler, polinomla, orantının özellikleri ve çeşitleri,   özdeşlikler  ve  çarpanlara  ayırma,  denklemler,   I. dereceden denklemlerin köklerini bulma, II. Dereceden denklem sistemlerinin   köklerini   bulma,   eşitsizliklerle   ilgili   işlemler   ve değişken için aralık bulma, fonksiyonlar, limit, lineer denklem sistemleri</w:t>
            </w:r>
          </w:p>
        </w:tc>
      </w:tr>
      <w:tr w:rsidR="00241D58" w:rsidRPr="0050190E" w:rsidTr="0080737F">
        <w:trPr>
          <w:trHeight w:val="181"/>
        </w:trPr>
        <w:tc>
          <w:tcPr>
            <w:tcW w:w="1466" w:type="dxa"/>
            <w:vMerge/>
          </w:tcPr>
          <w:p w:rsidR="00241D58" w:rsidRPr="0050190E" w:rsidRDefault="00241D58" w:rsidP="0080737F">
            <w:pPr>
              <w:rPr>
                <w:rFonts w:ascii="Times New Roman" w:hAnsi="Times New Roman" w:cs="Times New Roman"/>
                <w:sz w:val="20"/>
                <w:szCs w:val="24"/>
              </w:rPr>
            </w:pP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 xml:space="preserve">Basıc Mathematıcs </w:t>
            </w:r>
          </w:p>
        </w:tc>
        <w:tc>
          <w:tcPr>
            <w:tcW w:w="425" w:type="dxa"/>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tc>
        <w:tc>
          <w:tcPr>
            <w:tcW w:w="425" w:type="dxa"/>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tc>
        <w:tc>
          <w:tcPr>
            <w:tcW w:w="851" w:type="dxa"/>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4</w:t>
            </w:r>
          </w:p>
        </w:tc>
        <w:tc>
          <w:tcPr>
            <w:tcW w:w="1276" w:type="dxa"/>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Elective</w:t>
            </w: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eastAsia="tr-TR"/>
              </w:rPr>
              <w:t>Sets and numbers, exponents and radicals, equations and inequalities, rational inequalities, polynomials, proportions and types of properties, identities and factorisation, equations, finding the roots of 1st degree and 2nd degree equations, finding the range for transactions related to inequality and variable, functions, limits, linear equations.</w:t>
            </w:r>
          </w:p>
        </w:tc>
      </w:tr>
      <w:tr w:rsidR="00241D58" w:rsidRPr="0050190E" w:rsidTr="0080737F">
        <w:trPr>
          <w:trHeight w:val="181"/>
        </w:trPr>
        <w:tc>
          <w:tcPr>
            <w:tcW w:w="1466" w:type="dxa"/>
            <w:vMerge w:val="restart"/>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542311203</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Meslek Etiği</w:t>
            </w:r>
          </w:p>
        </w:tc>
        <w:tc>
          <w:tcPr>
            <w:tcW w:w="425" w:type="dxa"/>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tc>
        <w:tc>
          <w:tcPr>
            <w:tcW w:w="425" w:type="dxa"/>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tc>
        <w:tc>
          <w:tcPr>
            <w:tcW w:w="851" w:type="dxa"/>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4</w:t>
            </w:r>
          </w:p>
        </w:tc>
        <w:tc>
          <w:tcPr>
            <w:tcW w:w="1276" w:type="dxa"/>
          </w:tcPr>
          <w:p w:rsidR="00241D58" w:rsidRPr="0050190E" w:rsidRDefault="00241D58" w:rsidP="0080737F">
            <w:pPr>
              <w:jc w:val="center"/>
              <w:rPr>
                <w:rFonts w:ascii="Times New Roman" w:hAnsi="Times New Roman" w:cs="Times New Roman"/>
                <w:b/>
                <w:sz w:val="20"/>
                <w:szCs w:val="24"/>
              </w:rPr>
            </w:pP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eastAsia="tr-TR"/>
              </w:rPr>
              <w:t>Etiğin tarihçesi ve temel kavramlar, Etiğin tanımı ve alanları, Etik ilkeler, Felsefe ve etik, Basın ve etik, Sağlıkla ilgili yasal düzenlemeler, Sağlık kuruluşlarının ve sağlık personelinin sorumlulukları, Sağlıkla ilgili uluslar arası bildirgeler, Sağlık kayıtlarının tutulması ve önemi, Hasta ve çalışan hakları ve güvenliği, Kriz yönetimi, Sağlık alanında ortaya çıkan etik sorunlar ve çözümlü vaka örnekleri, Sağlık politikaları, Sağlık kültürü, İletişim becerileri.</w:t>
            </w:r>
          </w:p>
        </w:tc>
      </w:tr>
      <w:tr w:rsidR="00241D58" w:rsidRPr="0050190E" w:rsidTr="0080737F">
        <w:trPr>
          <w:trHeight w:val="181"/>
        </w:trPr>
        <w:tc>
          <w:tcPr>
            <w:tcW w:w="1466" w:type="dxa"/>
            <w:vMerge/>
          </w:tcPr>
          <w:p w:rsidR="00241D58" w:rsidRPr="0050190E" w:rsidRDefault="00241D58" w:rsidP="0080737F">
            <w:pPr>
              <w:rPr>
                <w:rFonts w:ascii="Times New Roman" w:hAnsi="Times New Roman" w:cs="Times New Roman"/>
                <w:sz w:val="20"/>
                <w:szCs w:val="24"/>
              </w:rPr>
            </w:pP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Occupation Ethics</w:t>
            </w:r>
          </w:p>
        </w:tc>
        <w:tc>
          <w:tcPr>
            <w:tcW w:w="425" w:type="dxa"/>
          </w:tcPr>
          <w:p w:rsidR="00241D58" w:rsidRPr="0050190E" w:rsidRDefault="00241D58" w:rsidP="0080737F">
            <w:pPr>
              <w:rPr>
                <w:rFonts w:ascii="Times New Roman" w:hAnsi="Times New Roman" w:cs="Times New Roman"/>
                <w:sz w:val="20"/>
                <w:szCs w:val="24"/>
              </w:rPr>
            </w:pPr>
          </w:p>
        </w:tc>
        <w:tc>
          <w:tcPr>
            <w:tcW w:w="425" w:type="dxa"/>
          </w:tcPr>
          <w:p w:rsidR="00241D58" w:rsidRPr="0050190E" w:rsidRDefault="00241D58" w:rsidP="0080737F">
            <w:pPr>
              <w:rPr>
                <w:rFonts w:ascii="Times New Roman" w:hAnsi="Times New Roman" w:cs="Times New Roman"/>
                <w:sz w:val="20"/>
                <w:szCs w:val="24"/>
              </w:rPr>
            </w:pPr>
          </w:p>
        </w:tc>
        <w:tc>
          <w:tcPr>
            <w:tcW w:w="425" w:type="dxa"/>
          </w:tcPr>
          <w:p w:rsidR="00241D58" w:rsidRPr="0050190E" w:rsidRDefault="00241D58" w:rsidP="0080737F">
            <w:pPr>
              <w:rPr>
                <w:rFonts w:ascii="Times New Roman" w:hAnsi="Times New Roman" w:cs="Times New Roman"/>
                <w:sz w:val="20"/>
                <w:szCs w:val="24"/>
              </w:rPr>
            </w:pPr>
          </w:p>
        </w:tc>
        <w:tc>
          <w:tcPr>
            <w:tcW w:w="851" w:type="dxa"/>
          </w:tcPr>
          <w:p w:rsidR="00241D58" w:rsidRPr="0050190E" w:rsidRDefault="00241D58" w:rsidP="0080737F">
            <w:pPr>
              <w:rPr>
                <w:rFonts w:ascii="Times New Roman" w:hAnsi="Times New Roman" w:cs="Times New Roman"/>
                <w:sz w:val="20"/>
                <w:szCs w:val="24"/>
              </w:rPr>
            </w:pPr>
          </w:p>
        </w:tc>
        <w:tc>
          <w:tcPr>
            <w:tcW w:w="1276" w:type="dxa"/>
          </w:tcPr>
          <w:p w:rsidR="00241D58" w:rsidRPr="0050190E" w:rsidRDefault="00241D58" w:rsidP="0080737F">
            <w:pPr>
              <w:jc w:val="center"/>
              <w:rPr>
                <w:rFonts w:ascii="Times New Roman" w:hAnsi="Times New Roman" w:cs="Times New Roman"/>
                <w:b/>
                <w:sz w:val="20"/>
                <w:szCs w:val="24"/>
              </w:rPr>
            </w:pP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eastAsia="tr-TR"/>
              </w:rPr>
              <w:t>History and basic concepts of ethics, Definition and fields of ethics, Ethical principles, Philosophy and ethics, Press and ethics, Legal regulations about health, Responsibilities of health institutions and health personnel, International health declarations, Health record keeping and prevention, Patient and employee rights and security, Crisis management, Ethical problems in the field of health and cases of cases resolved, Health politics, Health culture, Communication skills.</w:t>
            </w:r>
          </w:p>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p>
        </w:tc>
      </w:tr>
      <w:tr w:rsidR="00241D58" w:rsidRPr="0050190E" w:rsidTr="0080737F">
        <w:trPr>
          <w:trHeight w:val="181"/>
        </w:trPr>
        <w:tc>
          <w:tcPr>
            <w:tcW w:w="10632" w:type="dxa"/>
            <w:gridSpan w:val="8"/>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4"/>
                <w:lang w:eastAsia="tr-TR"/>
              </w:rPr>
            </w:pPr>
            <w:r w:rsidRPr="0050190E">
              <w:rPr>
                <w:rFonts w:ascii="Times New Roman" w:eastAsia="Times New Roman" w:hAnsi="Times New Roman" w:cs="Times New Roman"/>
                <w:b/>
                <w:sz w:val="20"/>
                <w:szCs w:val="24"/>
                <w:lang w:eastAsia="tr-TR"/>
              </w:rPr>
              <w:lastRenderedPageBreak/>
              <w:t>II. YARIYIL (BAHAR)</w:t>
            </w:r>
          </w:p>
        </w:tc>
      </w:tr>
      <w:tr w:rsidR="00241D58" w:rsidRPr="0050190E" w:rsidTr="0080737F">
        <w:trPr>
          <w:trHeight w:val="181"/>
        </w:trPr>
        <w:tc>
          <w:tcPr>
            <w:tcW w:w="1466"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DERS KODU</w:t>
            </w:r>
          </w:p>
        </w:tc>
        <w:tc>
          <w:tcPr>
            <w:tcW w:w="2504"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DERS ADI</w:t>
            </w:r>
          </w:p>
        </w:tc>
        <w:tc>
          <w:tcPr>
            <w:tcW w:w="425"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T</w:t>
            </w:r>
          </w:p>
        </w:tc>
        <w:tc>
          <w:tcPr>
            <w:tcW w:w="425"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U</w:t>
            </w:r>
          </w:p>
        </w:tc>
        <w:tc>
          <w:tcPr>
            <w:tcW w:w="425"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K</w:t>
            </w:r>
          </w:p>
        </w:tc>
        <w:tc>
          <w:tcPr>
            <w:tcW w:w="851"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AKTS</w:t>
            </w:r>
          </w:p>
        </w:tc>
        <w:tc>
          <w:tcPr>
            <w:tcW w:w="1276"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SEÇMELİ</w:t>
            </w:r>
          </w:p>
        </w:tc>
        <w:tc>
          <w:tcPr>
            <w:tcW w:w="3260"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DERS İÇERİĞİ</w:t>
            </w:r>
          </w:p>
        </w:tc>
      </w:tr>
      <w:tr w:rsidR="00241D58" w:rsidRPr="0050190E" w:rsidTr="0080737F">
        <w:trPr>
          <w:trHeight w:val="422"/>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740011301</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Atatürk İlkeleri Ve İnkilap Tarihi – II</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851"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1276" w:type="dxa"/>
            <w:vAlign w:val="center"/>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Calibri" w:hAnsi="Times New Roman" w:cs="Times New Roman"/>
                <w:sz w:val="20"/>
                <w:szCs w:val="24"/>
              </w:rPr>
              <w:t>Atatürk’ün siyasi, sosyal, eğitim ve kültür alanında yaptığı inkılaplar ve inkılapların oluş süreci, Türk inkılap tarihinin temel ilkeleri olan Cumhuriyetçilik, Milliyetçilik, Halkçılık, İnkılapçılık, Laiklik, Devletçilik, Atatürk dönemi iç ve Türk dış politikasındaki gelişmeler, Atatürk sonrası Türkiye ve dünyadaki gelişmeler.</w:t>
            </w:r>
          </w:p>
        </w:tc>
      </w:tr>
      <w:tr w:rsidR="00241D58" w:rsidRPr="0050190E" w:rsidTr="0080737F">
        <w:trPr>
          <w:trHeight w:val="181"/>
        </w:trPr>
        <w:tc>
          <w:tcPr>
            <w:tcW w:w="1466" w:type="dxa"/>
            <w:vMerge/>
          </w:tcPr>
          <w:p w:rsidR="00241D58" w:rsidRPr="0050190E" w:rsidRDefault="00241D58" w:rsidP="0080737F">
            <w:pPr>
              <w:jc w:val="center"/>
              <w:rPr>
                <w:rFonts w:ascii="Times New Roman" w:hAnsi="Times New Roman" w:cs="Times New Roman"/>
                <w:sz w:val="20"/>
                <w:szCs w:val="24"/>
              </w:rPr>
            </w:pPr>
          </w:p>
        </w:tc>
        <w:tc>
          <w:tcPr>
            <w:tcW w:w="2504" w:type="dxa"/>
            <w:hideMark/>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b/>
                <w:sz w:val="20"/>
                <w:szCs w:val="24"/>
              </w:rPr>
            </w:pPr>
            <w:r w:rsidRPr="0050190E">
              <w:rPr>
                <w:rFonts w:ascii="Times New Roman" w:hAnsi="Times New Roman" w:cs="Times New Roman"/>
                <w:sz w:val="20"/>
                <w:szCs w:val="24"/>
              </w:rPr>
              <w:t>Atatürk's Prıncıples And Turkish Revolutıon Hıstory – II</w:t>
            </w: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851" w:type="dxa"/>
            <w:vMerge/>
            <w:hideMark/>
          </w:tcPr>
          <w:p w:rsidR="00241D58" w:rsidRPr="0050190E" w:rsidRDefault="00241D58" w:rsidP="0080737F">
            <w:pPr>
              <w:rPr>
                <w:rFonts w:ascii="Times New Roman" w:hAnsi="Times New Roman" w:cs="Times New Roman"/>
                <w:sz w:val="20"/>
                <w:szCs w:val="24"/>
              </w:rPr>
            </w:pPr>
          </w:p>
        </w:tc>
        <w:tc>
          <w:tcPr>
            <w:tcW w:w="1276" w:type="dxa"/>
            <w:vAlign w:val="center"/>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vAlign w:val="center"/>
          </w:tcPr>
          <w:p w:rsidR="00241D58" w:rsidRPr="0050190E" w:rsidRDefault="00241D58" w:rsidP="0080737F">
            <w:pPr>
              <w:spacing w:line="256" w:lineRule="auto"/>
              <w:jc w:val="both"/>
              <w:rPr>
                <w:rFonts w:ascii="Times New Roman" w:eastAsia="Times New Roman" w:hAnsi="Times New Roman" w:cs="Times New Roman"/>
                <w:sz w:val="20"/>
                <w:szCs w:val="24"/>
                <w:lang w:val="en-US" w:eastAsia="tr-TR"/>
              </w:rPr>
            </w:pPr>
            <w:r w:rsidRPr="0050190E">
              <w:rPr>
                <w:rFonts w:ascii="Times New Roman" w:eastAsia="Calibri" w:hAnsi="Times New Roman" w:cs="Times New Roman"/>
                <w:sz w:val="20"/>
                <w:szCs w:val="24"/>
                <w:lang w:val="en-US"/>
              </w:rPr>
              <w:t>Atatürk's political, social, educational and cultural reforms and reforms in the process of becoming, Republicanism, Nationalism, Populism, Revolutionism, Secularism, Etatism, which are the basic principles of Turkish revolution history, Atatürk period internal and Turkish foreign policy developments, developments in Turkey and the world after Atatürk.</w:t>
            </w:r>
          </w:p>
        </w:tc>
      </w:tr>
      <w:tr w:rsidR="00241D58" w:rsidRPr="0050190E" w:rsidTr="0080737F">
        <w:trPr>
          <w:trHeight w:val="613"/>
        </w:trPr>
        <w:tc>
          <w:tcPr>
            <w:tcW w:w="1466" w:type="dxa"/>
            <w:vMerge w:val="restart"/>
            <w:shd w:val="clear" w:color="auto" w:fill="F2F2F2" w:themeFill="background1" w:themeFillShade="F2"/>
            <w:vAlign w:val="center"/>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750012301</w:t>
            </w:r>
          </w:p>
          <w:p w:rsidR="00241D58" w:rsidRPr="0050190E" w:rsidRDefault="00241D58" w:rsidP="0080737F">
            <w:pPr>
              <w:spacing w:line="256" w:lineRule="auto"/>
              <w:rPr>
                <w:rFonts w:ascii="Times New Roman" w:hAnsi="Times New Roman" w:cs="Times New Roman"/>
                <w:sz w:val="20"/>
                <w:szCs w:val="24"/>
              </w:rPr>
            </w:pPr>
          </w:p>
        </w:tc>
        <w:tc>
          <w:tcPr>
            <w:tcW w:w="2504" w:type="dxa"/>
            <w:vAlign w:val="center"/>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Türk Dili – II</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851" w:type="dxa"/>
            <w:vMerge w:val="restart"/>
            <w:shd w:val="clear" w:color="auto" w:fill="F2F2F2" w:themeFill="background1" w:themeFillShade="F2"/>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1276" w:type="dxa"/>
            <w:vAlign w:val="center"/>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 xml:space="preserve">Zorunlu </w:t>
            </w:r>
          </w:p>
        </w:tc>
        <w:tc>
          <w:tcPr>
            <w:tcW w:w="3260" w:type="dxa"/>
            <w:vAlign w:val="center"/>
          </w:tcPr>
          <w:p w:rsidR="00241D58" w:rsidRPr="0050190E" w:rsidRDefault="00241D58" w:rsidP="0080737F">
            <w:pPr>
              <w:spacing w:line="256" w:lineRule="auto"/>
              <w:jc w:val="both"/>
              <w:rPr>
                <w:rFonts w:ascii="Times New Roman" w:eastAsia="Times New Roman" w:hAnsi="Times New Roman" w:cs="Times New Roman"/>
                <w:sz w:val="20"/>
                <w:szCs w:val="24"/>
                <w:lang w:val="en-US" w:eastAsia="tr-TR"/>
              </w:rPr>
            </w:pPr>
            <w:r w:rsidRPr="0050190E">
              <w:rPr>
                <w:rFonts w:ascii="Times New Roman" w:eastAsia="Times New Roman" w:hAnsi="Times New Roman" w:cs="Times New Roman"/>
                <w:sz w:val="20"/>
                <w:szCs w:val="24"/>
                <w:lang w:val="en-US" w:eastAsia="tr-TR"/>
              </w:rPr>
              <w:t>Sözcük ve anlamı, anlamları yönünden sözcükler, sözcüklerin gerçek, yan ve mecaz anlamları, deyimler, ikilemeler, terimler, dil yanlışları, Türkçenin cümle yapısı, cümle öğeleri, cümle çözümlemeleri; roman, makale, deneme, şiir gibi yazılı anlatım türleri; sunum, rapor ve tutanak örnekleri, dilekçe, iş mektubu ve özgeçmiş yazma, karşılıklı konuşma ve tartışma.</w:t>
            </w:r>
          </w:p>
        </w:tc>
      </w:tr>
      <w:tr w:rsidR="00241D58" w:rsidRPr="0050190E" w:rsidTr="0080737F">
        <w:trPr>
          <w:trHeight w:val="181"/>
        </w:trPr>
        <w:tc>
          <w:tcPr>
            <w:tcW w:w="1466" w:type="dxa"/>
            <w:vMerge/>
            <w:shd w:val="clear" w:color="auto" w:fill="F2F2F2" w:themeFill="background1" w:themeFillShade="F2"/>
          </w:tcPr>
          <w:p w:rsidR="00241D58" w:rsidRPr="0050190E" w:rsidRDefault="00241D58" w:rsidP="0080737F">
            <w:pPr>
              <w:rPr>
                <w:rFonts w:ascii="Times New Roman" w:hAnsi="Times New Roman" w:cs="Times New Roman"/>
                <w:sz w:val="20"/>
                <w:szCs w:val="24"/>
              </w:rPr>
            </w:pPr>
          </w:p>
        </w:tc>
        <w:tc>
          <w:tcPr>
            <w:tcW w:w="2504" w:type="dxa"/>
            <w:vAlign w:val="center"/>
            <w:hideMark/>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Turkish Language – II</w:t>
            </w: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851" w:type="dxa"/>
            <w:vMerge/>
            <w:shd w:val="clear" w:color="auto" w:fill="F2F2F2" w:themeFill="background1" w:themeFillShade="F2"/>
          </w:tcPr>
          <w:p w:rsidR="00241D58" w:rsidRPr="0050190E" w:rsidRDefault="00241D58" w:rsidP="0080737F">
            <w:pPr>
              <w:rPr>
                <w:rFonts w:ascii="Times New Roman" w:hAnsi="Times New Roman" w:cs="Times New Roman"/>
                <w:sz w:val="20"/>
                <w:szCs w:val="24"/>
              </w:rPr>
            </w:pPr>
          </w:p>
        </w:tc>
        <w:tc>
          <w:tcPr>
            <w:tcW w:w="1276" w:type="dxa"/>
            <w:vAlign w:val="center"/>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vAlign w:val="center"/>
          </w:tcPr>
          <w:p w:rsidR="00241D58" w:rsidRPr="0050190E" w:rsidRDefault="00241D58" w:rsidP="0080737F">
            <w:pPr>
              <w:spacing w:line="256" w:lineRule="auto"/>
              <w:jc w:val="both"/>
              <w:rPr>
                <w:rFonts w:ascii="Times New Roman" w:eastAsia="Times New Roman" w:hAnsi="Times New Roman" w:cs="Times New Roman"/>
                <w:sz w:val="20"/>
                <w:szCs w:val="24"/>
                <w:lang w:val="en-US" w:eastAsia="tr-TR"/>
              </w:rPr>
            </w:pPr>
            <w:r w:rsidRPr="0050190E">
              <w:rPr>
                <w:rFonts w:ascii="Times New Roman" w:eastAsia="Times New Roman" w:hAnsi="Times New Roman" w:cs="Times New Roman"/>
                <w:sz w:val="20"/>
                <w:szCs w:val="24"/>
                <w:lang w:val="en-US" w:eastAsia="tr-TR"/>
              </w:rPr>
              <w:t xml:space="preserve">And the meaning of the word, meanings of words in terms of, words are real, and metaphorical meanings of the side, expressions, doublings, terms, language mistakes, Turkish sentence structure, novel, article, trial, poetry etc., presentation, report and record examples of, petition, cv, and </w:t>
            </w:r>
            <w:r w:rsidRPr="0050190E">
              <w:rPr>
                <w:rFonts w:ascii="Times New Roman" w:eastAsia="Times New Roman" w:hAnsi="Times New Roman" w:cs="Times New Roman"/>
                <w:sz w:val="20"/>
                <w:szCs w:val="24"/>
                <w:lang w:val="en-US" w:eastAsia="tr-TR"/>
              </w:rPr>
              <w:lastRenderedPageBreak/>
              <w:t>business letters, discussions and debates</w:t>
            </w:r>
          </w:p>
        </w:tc>
      </w:tr>
      <w:tr w:rsidR="00241D58" w:rsidRPr="0050190E" w:rsidTr="0080737F">
        <w:trPr>
          <w:trHeight w:val="1257"/>
        </w:trPr>
        <w:tc>
          <w:tcPr>
            <w:tcW w:w="1466" w:type="dxa"/>
            <w:vMerge w:val="restart"/>
            <w:shd w:val="clear" w:color="auto" w:fill="F2F2F2" w:themeFill="background1" w:themeFillShade="F2"/>
            <w:vAlign w:val="center"/>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431212301</w:t>
            </w:r>
          </w:p>
        </w:tc>
        <w:tc>
          <w:tcPr>
            <w:tcW w:w="2504" w:type="dxa"/>
            <w:vAlign w:val="center"/>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Yabancı Dil- II: İngilizce</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851" w:type="dxa"/>
            <w:vMerge w:val="restart"/>
            <w:shd w:val="clear" w:color="auto" w:fill="F2F2F2" w:themeFill="background1" w:themeFillShade="F2"/>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1276" w:type="dxa"/>
            <w:vAlign w:val="center"/>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vAlign w:val="center"/>
          </w:tcPr>
          <w:p w:rsidR="00241D58" w:rsidRPr="0050190E" w:rsidRDefault="00241D58" w:rsidP="0080737F">
            <w:pPr>
              <w:spacing w:line="256" w:lineRule="auto"/>
              <w:jc w:val="both"/>
              <w:rPr>
                <w:rFonts w:ascii="Times New Roman" w:eastAsia="Times New Roman" w:hAnsi="Times New Roman" w:cs="Times New Roman"/>
                <w:sz w:val="20"/>
                <w:szCs w:val="24"/>
                <w:lang w:val="en-US" w:eastAsia="tr-TR"/>
              </w:rPr>
            </w:pPr>
            <w:r w:rsidRPr="0050190E">
              <w:rPr>
                <w:rFonts w:ascii="Times New Roman" w:eastAsia="Times New Roman" w:hAnsi="Times New Roman" w:cs="Times New Roman"/>
                <w:sz w:val="20"/>
                <w:szCs w:val="24"/>
                <w:lang w:val="en-US" w:eastAsia="tr-TR"/>
              </w:rPr>
              <w:t>Gereklilik, zorunluluk, tavsiye, rica kalıpları, Gereklilik, zorunluluk, tavsiye, rica kalıplarının olumlu-olumsuz yapıda ve soru yapısında kullanımı, Eşitlik, farklılık anlamında karşılaştırma yapılarının olumlu-olumsuz yapıda ve soru yapısında kullanımı, Geniş zaman kipinin olumlu-olumsuz yapıda kullanımı, Geniş zaman kipi; soru yapıları, zaman zarfları, Şimdiki zaman; soru yapıları, zaman zarfları, Gelecek zaman kipleri; soru yapıları, zaman zarfları, Geçmiş zaman; düzensiz filler, soru yapıları, zaman zarfları, Geçmiş zamanın hikâyesinin olumlu-olumsuz yapıda ve soru yapısında kullanımı.</w:t>
            </w:r>
          </w:p>
        </w:tc>
      </w:tr>
      <w:tr w:rsidR="00241D58" w:rsidRPr="0050190E" w:rsidTr="0080737F">
        <w:trPr>
          <w:trHeight w:val="181"/>
        </w:trPr>
        <w:tc>
          <w:tcPr>
            <w:tcW w:w="1466" w:type="dxa"/>
            <w:vMerge/>
            <w:shd w:val="clear" w:color="auto" w:fill="F2F2F2" w:themeFill="background1" w:themeFillShade="F2"/>
          </w:tcPr>
          <w:p w:rsidR="00241D58" w:rsidRPr="0050190E" w:rsidRDefault="00241D58" w:rsidP="0080737F">
            <w:pPr>
              <w:jc w:val="center"/>
              <w:rPr>
                <w:rFonts w:ascii="Times New Roman" w:hAnsi="Times New Roman" w:cs="Times New Roman"/>
                <w:sz w:val="20"/>
                <w:szCs w:val="24"/>
              </w:rPr>
            </w:pPr>
          </w:p>
        </w:tc>
        <w:tc>
          <w:tcPr>
            <w:tcW w:w="2504" w:type="dxa"/>
            <w:vAlign w:val="center"/>
            <w:hideMark/>
          </w:tcPr>
          <w:p w:rsidR="00241D58" w:rsidRPr="0050190E" w:rsidRDefault="00241D58" w:rsidP="0080737F">
            <w:pPr>
              <w:rPr>
                <w:rFonts w:ascii="Times New Roman" w:hAnsi="Times New Roman" w:cs="Times New Roman"/>
                <w:b/>
                <w:sz w:val="20"/>
                <w:szCs w:val="24"/>
              </w:rPr>
            </w:pPr>
            <w:r w:rsidRPr="0050190E">
              <w:rPr>
                <w:rFonts w:ascii="Times New Roman" w:hAnsi="Times New Roman" w:cs="Times New Roman"/>
                <w:sz w:val="20"/>
                <w:szCs w:val="24"/>
              </w:rPr>
              <w:t>Foreign Language- II: English</w:t>
            </w: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851" w:type="dxa"/>
            <w:vMerge/>
            <w:shd w:val="clear" w:color="auto" w:fill="F2F2F2" w:themeFill="background1" w:themeFillShade="F2"/>
            <w:hideMark/>
          </w:tcPr>
          <w:p w:rsidR="00241D58" w:rsidRPr="0050190E" w:rsidRDefault="00241D58" w:rsidP="0080737F">
            <w:pPr>
              <w:rPr>
                <w:rFonts w:ascii="Times New Roman" w:hAnsi="Times New Roman" w:cs="Times New Roman"/>
                <w:sz w:val="20"/>
                <w:szCs w:val="24"/>
              </w:rPr>
            </w:pPr>
          </w:p>
        </w:tc>
        <w:tc>
          <w:tcPr>
            <w:tcW w:w="1276" w:type="dxa"/>
            <w:vAlign w:val="center"/>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vAlign w:val="center"/>
          </w:tcPr>
          <w:p w:rsidR="00241D58" w:rsidRPr="0050190E" w:rsidRDefault="00241D58" w:rsidP="0080737F">
            <w:pPr>
              <w:spacing w:line="256" w:lineRule="auto"/>
              <w:jc w:val="both"/>
              <w:rPr>
                <w:rFonts w:ascii="Times New Roman" w:eastAsia="Times New Roman" w:hAnsi="Times New Roman" w:cs="Times New Roman"/>
                <w:sz w:val="20"/>
                <w:szCs w:val="24"/>
                <w:lang w:val="en-US" w:eastAsia="tr-TR"/>
              </w:rPr>
            </w:pPr>
            <w:r w:rsidRPr="0050190E">
              <w:rPr>
                <w:rFonts w:ascii="Times New Roman" w:eastAsia="Times New Roman" w:hAnsi="Times New Roman" w:cs="Times New Roman"/>
                <w:sz w:val="20"/>
                <w:szCs w:val="24"/>
                <w:lang w:val="en-US" w:eastAsia="tr-TR"/>
              </w:rPr>
              <w:t>Modals of necessity, obligation, advice and request, Using Obligation, necessity and advice structures in affirmative, negative and question form, Using 'as..as', 'different from' structures in affirmative, negative and question form, Using Simple Present Tense in affirmative, negative and form, Question forms and time adverbials of Simple Present Tense, Question form and time adverbials in Present Continuous Tense, Question form and time adverbials of Future Tenses, Past Tense; using irregular verbs in affirmative, negative and question form, Using Past Continuous Tense in affirmative, negative and question form.</w:t>
            </w:r>
          </w:p>
        </w:tc>
      </w:tr>
      <w:tr w:rsidR="00241D58" w:rsidRPr="0050190E" w:rsidTr="0080737F">
        <w:trPr>
          <w:trHeight w:val="422"/>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542312101</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Temel Biyokimya</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tc>
        <w:tc>
          <w:tcPr>
            <w:tcW w:w="851"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4</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tcPr>
          <w:p w:rsidR="00241D58" w:rsidRPr="0050190E" w:rsidRDefault="00241D58" w:rsidP="0080737F">
            <w:pPr>
              <w:spacing w:line="256" w:lineRule="auto"/>
              <w:jc w:val="both"/>
              <w:rPr>
                <w:rFonts w:ascii="Times New Roman" w:hAnsi="Times New Roman" w:cs="Times New Roman"/>
                <w:sz w:val="20"/>
                <w:szCs w:val="24"/>
              </w:rPr>
            </w:pPr>
            <w:r w:rsidRPr="0050190E">
              <w:rPr>
                <w:rFonts w:ascii="Times New Roman" w:hAnsi="Times New Roman" w:cs="Times New Roman"/>
                <w:sz w:val="20"/>
                <w:szCs w:val="24"/>
              </w:rPr>
              <w:t>Biyokimyaya giriş, Atomun yapısı, Proteinler, Enzimler - Metabolizmanın yapısı, Katabolizma, Karbonhidratlar, Karbonhidrat metabolizması, Lipidler, Lipidlerin metabolizması, Proteinler, Anabolizma ve Kontrolü, Anabolizma ve Kontrolü, Hormonlar, Hormonlar, Vitaminler ve Mineraller.</w:t>
            </w:r>
          </w:p>
        </w:tc>
      </w:tr>
      <w:tr w:rsidR="00241D58" w:rsidRPr="0050190E" w:rsidTr="0080737F">
        <w:trPr>
          <w:trHeight w:val="181"/>
        </w:trPr>
        <w:tc>
          <w:tcPr>
            <w:tcW w:w="1466" w:type="dxa"/>
            <w:vMerge/>
          </w:tcPr>
          <w:p w:rsidR="00241D58" w:rsidRPr="0050190E" w:rsidRDefault="00241D58" w:rsidP="0080737F">
            <w:pPr>
              <w:jc w:val="center"/>
              <w:rPr>
                <w:rFonts w:ascii="Times New Roman" w:hAnsi="Times New Roman" w:cs="Times New Roman"/>
                <w:sz w:val="20"/>
                <w:szCs w:val="24"/>
              </w:rPr>
            </w:pPr>
          </w:p>
        </w:tc>
        <w:tc>
          <w:tcPr>
            <w:tcW w:w="2504"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50190E">
              <w:rPr>
                <w:rFonts w:ascii="Times New Roman" w:eastAsia="Calibri" w:hAnsi="Times New Roman" w:cs="Times New Roman"/>
                <w:sz w:val="20"/>
                <w:szCs w:val="24"/>
              </w:rPr>
              <w:t>Basic Bıochemıstry</w:t>
            </w: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851" w:type="dxa"/>
            <w:vMerge/>
            <w:hideMark/>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4"/>
              </w:rPr>
            </w:pPr>
            <w:r w:rsidRPr="0050190E">
              <w:rPr>
                <w:rFonts w:ascii="Times New Roman" w:hAnsi="Times New Roman" w:cs="Times New Roman"/>
                <w:sz w:val="20"/>
                <w:szCs w:val="24"/>
              </w:rPr>
              <w:t>Introduction to Biochemistry, Atomic Structure, Proteins, Enzymes - Structure of Metabolism, Catabolism, Carbohydrates, Carbohydrate Metabolism, Lipids, Metabolism of Lipids, Proteins, Anabolism and Control, Anabolism and Control, Hormones, Hormones, Vitamins and Minerals.</w:t>
            </w:r>
          </w:p>
        </w:tc>
      </w:tr>
      <w:tr w:rsidR="00241D58" w:rsidRPr="0050190E" w:rsidTr="0080737F">
        <w:trPr>
          <w:trHeight w:val="422"/>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lastRenderedPageBreak/>
              <w:t>542312102</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Temel Mikrobiyoloji</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851"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4</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vAlign w:val="center"/>
          </w:tcPr>
          <w:p w:rsidR="00241D58" w:rsidRPr="0050190E" w:rsidRDefault="00241D58" w:rsidP="0080737F">
            <w:pPr>
              <w:spacing w:line="256" w:lineRule="auto"/>
              <w:jc w:val="both"/>
              <w:rPr>
                <w:rFonts w:ascii="Times New Roman" w:hAnsi="Times New Roman" w:cs="Times New Roman"/>
                <w:sz w:val="20"/>
                <w:szCs w:val="24"/>
              </w:rPr>
            </w:pPr>
            <w:r w:rsidRPr="0050190E">
              <w:rPr>
                <w:rFonts w:ascii="Times New Roman" w:hAnsi="Times New Roman" w:cs="Times New Roman"/>
                <w:sz w:val="20"/>
                <w:szCs w:val="24"/>
              </w:rPr>
              <w:t>Mikrobiyolojiye giriş, Mikroorganizmaların sınıflandırılması, Mikrobiyota ve mikroorganizma patogenezi, Bakteri yapısı ve fizyolojisi, Bakteri genetiği, Tıbbi önemi olan bakteriler ve hastalıkları, Mantarlar, Parazitler, Virüslerin yapısı ve genetiği, Tıbbi önemi olan virüsler ve hastalıkları, Mikrobiyolojik tanı yöntemleri, Sterilizasyon,  Dezenfeksiyon ve antisepsi, Antimikrobiyal ilaçlar, Aşılar.</w:t>
            </w:r>
          </w:p>
        </w:tc>
      </w:tr>
      <w:tr w:rsidR="00241D58" w:rsidRPr="0050190E" w:rsidTr="0080737F">
        <w:trPr>
          <w:trHeight w:val="181"/>
        </w:trPr>
        <w:tc>
          <w:tcPr>
            <w:tcW w:w="1466" w:type="dxa"/>
            <w:vMerge/>
          </w:tcPr>
          <w:p w:rsidR="00241D58" w:rsidRPr="0050190E" w:rsidRDefault="00241D58" w:rsidP="0080737F">
            <w:pPr>
              <w:jc w:val="center"/>
              <w:rPr>
                <w:rFonts w:ascii="Times New Roman" w:hAnsi="Times New Roman" w:cs="Times New Roman"/>
                <w:sz w:val="20"/>
                <w:szCs w:val="24"/>
              </w:rPr>
            </w:pPr>
          </w:p>
        </w:tc>
        <w:tc>
          <w:tcPr>
            <w:tcW w:w="2504"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50190E">
              <w:rPr>
                <w:rFonts w:ascii="Times New Roman" w:eastAsia="Calibri" w:hAnsi="Times New Roman" w:cs="Times New Roman"/>
                <w:sz w:val="20"/>
                <w:szCs w:val="24"/>
              </w:rPr>
              <w:t>Basic Mcrobiology</w:t>
            </w: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851" w:type="dxa"/>
            <w:vMerge/>
            <w:hideMark/>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tcPr>
          <w:p w:rsidR="00241D58" w:rsidRPr="0050190E" w:rsidRDefault="00241D58" w:rsidP="0080737F">
            <w:pPr>
              <w:spacing w:line="256" w:lineRule="auto"/>
              <w:jc w:val="both"/>
              <w:rPr>
                <w:rFonts w:ascii="Times New Roman" w:hAnsi="Times New Roman" w:cs="Times New Roman"/>
                <w:sz w:val="20"/>
                <w:szCs w:val="24"/>
              </w:rPr>
            </w:pPr>
            <w:r w:rsidRPr="0050190E">
              <w:rPr>
                <w:rFonts w:ascii="Times New Roman" w:hAnsi="Times New Roman" w:cs="Times New Roman"/>
                <w:sz w:val="20"/>
                <w:szCs w:val="24"/>
              </w:rPr>
              <w:t>ntroduction to microbiology, Classification of microorganisms, Microbiota and microorganism pathogenesis, Bacterial structure and physiology, Bacterial genetics, Bacteria and diseases with medicinal importance, Fungi, Parasites, Structure and genetics of viruses, Viruses and diseases with medical importance, Microbiological diagnosis methods, Sterilization, Disinfection antisepsis, Antimicrobial drugs, Vaccines.</w:t>
            </w:r>
          </w:p>
        </w:tc>
      </w:tr>
      <w:tr w:rsidR="00241D58" w:rsidRPr="0050190E" w:rsidTr="0080737F">
        <w:trPr>
          <w:trHeight w:val="613"/>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542312103</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Laboratuvar Aletlerinin Kullanımı ve Bakımı</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851"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4</w:t>
            </w:r>
          </w:p>
        </w:tc>
        <w:tc>
          <w:tcPr>
            <w:tcW w:w="1276" w:type="dxa"/>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vAlign w:val="center"/>
          </w:tcPr>
          <w:p w:rsidR="00241D58" w:rsidRPr="0050190E" w:rsidRDefault="00241D58" w:rsidP="0080737F">
            <w:pPr>
              <w:spacing w:line="256" w:lineRule="auto"/>
              <w:jc w:val="both"/>
              <w:rPr>
                <w:rFonts w:ascii="Times New Roman" w:hAnsi="Times New Roman" w:cs="Times New Roman"/>
                <w:sz w:val="20"/>
                <w:szCs w:val="24"/>
              </w:rPr>
            </w:pPr>
            <w:r w:rsidRPr="0050190E">
              <w:rPr>
                <w:rFonts w:ascii="Times New Roman" w:hAnsi="Times New Roman" w:cs="Times New Roman"/>
                <w:sz w:val="20"/>
                <w:szCs w:val="24"/>
              </w:rPr>
              <w:t>Glukotest, Bilirubinometre, PZR-Polimeraz Zincir Reaksiyonu-1, PZR-2, Agaroz Jel Elektroforezi, Santrifügasyon ve Çeşitleri, Santrifügasyon ve Çeşitleri, Otoanalizör, pH metre, Su banyosu ve Sonikatör, Mikroskop, Isıtıcı Bloklar, Çalkalayıcı ve İnkübatörler, Otoklav ve Sterilizatör, Otoklav ve Sterilizatörler.</w:t>
            </w:r>
          </w:p>
        </w:tc>
      </w:tr>
      <w:tr w:rsidR="00241D58" w:rsidRPr="0050190E" w:rsidTr="0080737F">
        <w:trPr>
          <w:trHeight w:val="665"/>
        </w:trPr>
        <w:tc>
          <w:tcPr>
            <w:tcW w:w="1466" w:type="dxa"/>
            <w:vMerge/>
          </w:tcPr>
          <w:p w:rsidR="00241D58" w:rsidRPr="0050190E" w:rsidRDefault="00241D58" w:rsidP="0080737F">
            <w:pPr>
              <w:rPr>
                <w:rFonts w:ascii="Times New Roman" w:hAnsi="Times New Roman" w:cs="Times New Roman"/>
                <w:sz w:val="20"/>
                <w:szCs w:val="24"/>
              </w:rPr>
            </w:pP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Usage and Maintenance of Laboratory Instruments</w:t>
            </w: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851" w:type="dxa"/>
            <w:vMerge/>
          </w:tcPr>
          <w:p w:rsidR="00241D58" w:rsidRPr="0050190E" w:rsidRDefault="00241D58" w:rsidP="0080737F">
            <w:pPr>
              <w:rPr>
                <w:rFonts w:ascii="Times New Roman" w:hAnsi="Times New Roman" w:cs="Times New Roman"/>
                <w:sz w:val="20"/>
                <w:szCs w:val="24"/>
              </w:rPr>
            </w:pPr>
          </w:p>
        </w:tc>
        <w:tc>
          <w:tcPr>
            <w:tcW w:w="1276" w:type="dxa"/>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eastAsia="tr-TR"/>
              </w:rPr>
              <w:t>PZR-2, Agarose Gel Electrophoresis, Centrifugation and Varieties, Centrifugation and Varieties, Autoanalyser, pH meter, Water Bank and Sonicator, Microscope, Heater Blocks, Shaker and Incubators, Autoclave and Sterilizer, Gluotest, Bilirubinometer, PZR-Polymerase Chain Reaction-1 , Autoclaves and Sterilizers.</w:t>
            </w:r>
          </w:p>
        </w:tc>
      </w:tr>
      <w:tr w:rsidR="00241D58" w:rsidRPr="0050190E" w:rsidTr="0080737F">
        <w:trPr>
          <w:trHeight w:val="422"/>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542312201</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Araştırma Yöntem ve Teknikleri</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tc>
        <w:tc>
          <w:tcPr>
            <w:tcW w:w="851"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4</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Seçmeli</w:t>
            </w:r>
          </w:p>
        </w:tc>
        <w:tc>
          <w:tcPr>
            <w:tcW w:w="3260" w:type="dxa"/>
            <w:hideMark/>
          </w:tcPr>
          <w:p w:rsidR="00241D58" w:rsidRPr="0050190E" w:rsidRDefault="00241D58" w:rsidP="0080737F">
            <w:pPr>
              <w:spacing w:line="256" w:lineRule="auto"/>
              <w:jc w:val="both"/>
              <w:rPr>
                <w:rFonts w:ascii="Times New Roman" w:hAnsi="Times New Roman" w:cs="Times New Roman"/>
                <w:sz w:val="20"/>
                <w:szCs w:val="24"/>
              </w:rPr>
            </w:pPr>
            <w:r w:rsidRPr="0050190E">
              <w:rPr>
                <w:rFonts w:ascii="Times New Roman" w:hAnsi="Times New Roman" w:cs="Times New Roman"/>
                <w:sz w:val="20"/>
                <w:szCs w:val="24"/>
              </w:rPr>
              <w:t xml:space="preserve">Araştırma Konularını Seçme,  Araştırma Konularını Seçme, Kaynak Araştırması Yapma, Kaynak Araştırması Yapma, Kaynak Araştırması Yapma, Araştırma Sonuçlarını Değerlendirme, Araştırma Sonuçlarını Değerlendirme, Araştırma Sonuçlarını Rapor Hâline Dönüştürme, Araştırma Sonuçlarını Rapor Hâline Dönüştürme, Araştırma </w:t>
            </w:r>
            <w:r w:rsidRPr="0050190E">
              <w:rPr>
                <w:rFonts w:ascii="Times New Roman" w:hAnsi="Times New Roman" w:cs="Times New Roman"/>
                <w:sz w:val="20"/>
                <w:szCs w:val="24"/>
              </w:rPr>
              <w:lastRenderedPageBreak/>
              <w:t>Sonuçlarını Rapor Hâline Dönüştürme, Sunuma Hazırlık Yapma, Sunuma Hazırlık Yapma, Sunumu Yapma, Sunumu Yapma.</w:t>
            </w:r>
          </w:p>
        </w:tc>
      </w:tr>
      <w:tr w:rsidR="00241D58" w:rsidRPr="0050190E" w:rsidTr="0080737F">
        <w:trPr>
          <w:trHeight w:val="181"/>
        </w:trPr>
        <w:tc>
          <w:tcPr>
            <w:tcW w:w="1466" w:type="dxa"/>
            <w:vMerge/>
          </w:tcPr>
          <w:p w:rsidR="00241D58" w:rsidRPr="0050190E" w:rsidRDefault="00241D58" w:rsidP="0080737F">
            <w:pPr>
              <w:jc w:val="center"/>
              <w:rPr>
                <w:rFonts w:ascii="Times New Roman" w:hAnsi="Times New Roman" w:cs="Times New Roman"/>
                <w:sz w:val="20"/>
                <w:szCs w:val="24"/>
              </w:rPr>
            </w:pPr>
          </w:p>
        </w:tc>
        <w:tc>
          <w:tcPr>
            <w:tcW w:w="2504" w:type="dxa"/>
            <w:hideMark/>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50190E">
              <w:rPr>
                <w:rFonts w:ascii="Times New Roman" w:hAnsi="Times New Roman" w:cs="Times New Roman"/>
                <w:sz w:val="20"/>
                <w:szCs w:val="24"/>
              </w:rPr>
              <w:t>Research Methods and Techniques</w:t>
            </w: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851" w:type="dxa"/>
            <w:vMerge/>
            <w:hideMark/>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Elective</w:t>
            </w:r>
          </w:p>
        </w:tc>
        <w:tc>
          <w:tcPr>
            <w:tcW w:w="3260" w:type="dxa"/>
          </w:tcPr>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sz w:val="20"/>
                <w:szCs w:val="24"/>
              </w:rPr>
              <w:t>Research Results Conversion, Conversion of Research Results to Report, Conversion of Research Results to Report, Conversion of Research Results to Report, Preparing for Presentation, Selection of Research Topics, Selection of Research Topics, Preparing Presentation, Making Presentations, Making Presentations.</w:t>
            </w:r>
          </w:p>
        </w:tc>
      </w:tr>
      <w:tr w:rsidR="00241D58" w:rsidRPr="0050190E" w:rsidTr="0080737F">
        <w:trPr>
          <w:trHeight w:val="422"/>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542312202</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Çevre Koruma</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tc>
        <w:tc>
          <w:tcPr>
            <w:tcW w:w="851"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4</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Seçmeli</w:t>
            </w:r>
          </w:p>
        </w:tc>
        <w:tc>
          <w:tcPr>
            <w:tcW w:w="3260" w:type="dxa"/>
          </w:tcPr>
          <w:p w:rsidR="00241D58" w:rsidRPr="0050190E" w:rsidRDefault="00241D58" w:rsidP="0080737F">
            <w:pPr>
              <w:spacing w:line="256" w:lineRule="auto"/>
              <w:jc w:val="both"/>
              <w:rPr>
                <w:rFonts w:ascii="Times New Roman" w:hAnsi="Times New Roman" w:cs="Times New Roman"/>
                <w:sz w:val="20"/>
                <w:szCs w:val="24"/>
              </w:rPr>
            </w:pPr>
            <w:r w:rsidRPr="0050190E">
              <w:rPr>
                <w:rFonts w:ascii="Times New Roman" w:hAnsi="Times New Roman" w:cs="Times New Roman"/>
                <w:sz w:val="20"/>
                <w:szCs w:val="24"/>
              </w:rPr>
              <w:t>Çevre Sağlığı Kavramı ve Sağlığın Belirleyicileri, Hava Kirliliği, Su Kirliliği, Katı Atıklar, Radyasyon, Gürültü, Gıda Güvenliği, Toprak Kirliliği, Enerji, İsraf, Meslek Hastalıkları, Kazalar ve Zehirlenmeler, Çevre Sağlığında Koruyucu Önlemler, Çevre Sorunlarına Yaklaşım, Dünyada ve Türkiye'de Çevre Sağlığı.</w:t>
            </w:r>
          </w:p>
        </w:tc>
      </w:tr>
      <w:tr w:rsidR="00241D58" w:rsidRPr="0050190E" w:rsidTr="0080737F">
        <w:trPr>
          <w:trHeight w:val="181"/>
        </w:trPr>
        <w:tc>
          <w:tcPr>
            <w:tcW w:w="1466" w:type="dxa"/>
            <w:vMerge/>
          </w:tcPr>
          <w:p w:rsidR="00241D58" w:rsidRPr="0050190E" w:rsidRDefault="00241D58" w:rsidP="0080737F">
            <w:pPr>
              <w:jc w:val="center"/>
              <w:rPr>
                <w:rFonts w:ascii="Times New Roman" w:hAnsi="Times New Roman" w:cs="Times New Roman"/>
                <w:sz w:val="20"/>
                <w:szCs w:val="24"/>
              </w:rPr>
            </w:pPr>
          </w:p>
        </w:tc>
        <w:tc>
          <w:tcPr>
            <w:tcW w:w="2504" w:type="dxa"/>
            <w:hideMark/>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Environmental Protection</w:t>
            </w: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851" w:type="dxa"/>
            <w:vMerge/>
            <w:hideMark/>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Elective</w:t>
            </w:r>
          </w:p>
        </w:tc>
        <w:tc>
          <w:tcPr>
            <w:tcW w:w="3260" w:type="dxa"/>
          </w:tcPr>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sz w:val="20"/>
                <w:szCs w:val="24"/>
              </w:rPr>
              <w:t>Environmental Health Concept and Health Determinants, Air Pollution, Water Pollution, Solid Waste, Radiation, Noise, Food Security, Soil Pollution, Energy, Waste, occupational diseases, accidents and poisoning, Preventive Measures of Environmental Health, Environmental Issues Approach, Turkey and the world ' Environmental Health.</w:t>
            </w:r>
          </w:p>
        </w:tc>
      </w:tr>
      <w:tr w:rsidR="00241D58" w:rsidRPr="0050190E" w:rsidTr="0080737F">
        <w:trPr>
          <w:trHeight w:val="422"/>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542312203</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Sağlıkta Kalite Yönetimi</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tc>
        <w:tc>
          <w:tcPr>
            <w:tcW w:w="851"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4</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Seçmeli</w:t>
            </w:r>
          </w:p>
        </w:tc>
        <w:tc>
          <w:tcPr>
            <w:tcW w:w="3260" w:type="dxa"/>
            <w:hideMark/>
          </w:tcPr>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sz w:val="20"/>
                <w:szCs w:val="24"/>
              </w:rPr>
              <w:t>Sağlık Hizmetlerinde Kalitenin Önemi ve Gerekliliği, Sağlıkta Kalite Yönetimi ile İlgili Temel Kavramlar, Sağlık Hizmetlerinde Kalite Yönetiminin Özellikleri, Sağlık Hizmetlerinde Kalitenin Ölçülmesi, Kalite İyileştirmede Kullanılan Araçlar ve Uygulama Teknikleri, Tıbbi Hatalar ve Nedenleri, Tıbbi Hataların Bildirimi ve Yönetimi, Hasta Güvenliği,Hastane Enfeksiyonlarının Önlenmesi ve Kontrolü, İlaç Hataları ve Önleme Stratejileri, İnvaziv/Noninvaziv Girişimlerde Hataların Önlenmesi, İletişim Hatalarının Önlenmesi, Hasta Düşmeleri ve Önleme Stratejileri, Çalışan Güvenliği.</w:t>
            </w:r>
          </w:p>
        </w:tc>
      </w:tr>
      <w:tr w:rsidR="00241D58" w:rsidRPr="0050190E" w:rsidTr="0080737F">
        <w:trPr>
          <w:trHeight w:val="181"/>
        </w:trPr>
        <w:tc>
          <w:tcPr>
            <w:tcW w:w="1466" w:type="dxa"/>
            <w:vMerge/>
          </w:tcPr>
          <w:p w:rsidR="00241D58" w:rsidRPr="0050190E" w:rsidRDefault="00241D58" w:rsidP="0080737F">
            <w:pPr>
              <w:jc w:val="center"/>
              <w:rPr>
                <w:rFonts w:ascii="Times New Roman" w:hAnsi="Times New Roman" w:cs="Times New Roman"/>
                <w:sz w:val="20"/>
                <w:szCs w:val="24"/>
              </w:rPr>
            </w:pPr>
          </w:p>
        </w:tc>
        <w:tc>
          <w:tcPr>
            <w:tcW w:w="2504" w:type="dxa"/>
            <w:hideMark/>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50190E">
              <w:rPr>
                <w:rFonts w:ascii="Times New Roman" w:hAnsi="Times New Roman" w:cs="Times New Roman"/>
                <w:sz w:val="20"/>
                <w:szCs w:val="24"/>
              </w:rPr>
              <w:t>Healthy Quality Management</w:t>
            </w: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851" w:type="dxa"/>
            <w:vMerge/>
            <w:hideMark/>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Elective</w:t>
            </w:r>
          </w:p>
        </w:tc>
        <w:tc>
          <w:tcPr>
            <w:tcW w:w="3260" w:type="dxa"/>
          </w:tcPr>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sz w:val="20"/>
                <w:szCs w:val="24"/>
              </w:rPr>
              <w:t xml:space="preserve">Basic Concepts about Quality Management in Health Services, Characteristics of Quality Management in Health Services, Measurement of Quality in Health Services, Tools and Application Techniques Used in Quality </w:t>
            </w:r>
            <w:r w:rsidRPr="0050190E">
              <w:rPr>
                <w:rFonts w:ascii="Times New Roman" w:hAnsi="Times New Roman" w:cs="Times New Roman"/>
                <w:sz w:val="20"/>
                <w:szCs w:val="24"/>
              </w:rPr>
              <w:lastRenderedPageBreak/>
              <w:t>Improvement, Medical Errors and Causes, Reporting and Management of Medical Errors, Patient Safety, Hospital Infections Prevention and Control, Drug Error and Prevention Strategies, Prevention of Errors in Invasive / Noninvasive Initiatives, Prevention of Communication Errors, Patient Falls and Prevention Strategies, Employee</w:t>
            </w:r>
          </w:p>
        </w:tc>
      </w:tr>
      <w:tr w:rsidR="00241D58" w:rsidRPr="0050190E" w:rsidTr="0080737F">
        <w:trPr>
          <w:trHeight w:val="181"/>
        </w:trPr>
        <w:tc>
          <w:tcPr>
            <w:tcW w:w="1466" w:type="dxa"/>
            <w:vMerge w:val="restart"/>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542312204</w:t>
            </w:r>
          </w:p>
        </w:tc>
        <w:tc>
          <w:tcPr>
            <w:tcW w:w="2504"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50190E">
              <w:rPr>
                <w:rFonts w:ascii="Times New Roman" w:hAnsi="Times New Roman" w:cs="Times New Roman"/>
                <w:sz w:val="20"/>
                <w:szCs w:val="24"/>
              </w:rPr>
              <w:t>Bilgi Teknolojileri ve Araçları I</w:t>
            </w:r>
          </w:p>
        </w:tc>
        <w:tc>
          <w:tcPr>
            <w:tcW w:w="425" w:type="dxa"/>
            <w:vMerge w:val="restart"/>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3</w:t>
            </w:r>
          </w:p>
        </w:tc>
        <w:tc>
          <w:tcPr>
            <w:tcW w:w="425" w:type="dxa"/>
            <w:vMerge w:val="restart"/>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3</w:t>
            </w:r>
          </w:p>
        </w:tc>
        <w:tc>
          <w:tcPr>
            <w:tcW w:w="851" w:type="dxa"/>
            <w:vMerge w:val="restart"/>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4</w:t>
            </w:r>
          </w:p>
        </w:tc>
        <w:tc>
          <w:tcPr>
            <w:tcW w:w="1276" w:type="dxa"/>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Seçmeli</w:t>
            </w:r>
          </w:p>
        </w:tc>
        <w:tc>
          <w:tcPr>
            <w:tcW w:w="3260" w:type="dxa"/>
          </w:tcPr>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sz w:val="20"/>
                <w:szCs w:val="24"/>
              </w:rPr>
              <w:t>Bilgisayar İşletim Sistemleri, Bilgisayar Tarihi, Donanım ve Çevre Birimleri, Numara Sistemi I, Bilgisayar Ağları ve İnternet, Sosyal Paylaşım Sistemlerinin Kullanımı, Web Tasarım, E-Ticaret, MS Word 2010, MS Excel 2010, MS Excel 2010, MS PowerPoint 2010, MS OneNote - MS Publisher 2010, Veritabanları ve MS Access 2010.</w:t>
            </w:r>
          </w:p>
        </w:tc>
      </w:tr>
      <w:tr w:rsidR="00241D58" w:rsidRPr="0050190E" w:rsidTr="0080737F">
        <w:trPr>
          <w:trHeight w:val="181"/>
        </w:trPr>
        <w:tc>
          <w:tcPr>
            <w:tcW w:w="1466" w:type="dxa"/>
            <w:vMerge/>
          </w:tcPr>
          <w:p w:rsidR="00241D58" w:rsidRPr="0050190E" w:rsidRDefault="00241D58" w:rsidP="0080737F">
            <w:pPr>
              <w:jc w:val="center"/>
              <w:rPr>
                <w:rFonts w:ascii="Times New Roman" w:hAnsi="Times New Roman" w:cs="Times New Roman"/>
                <w:sz w:val="20"/>
                <w:szCs w:val="24"/>
              </w:rPr>
            </w:pPr>
          </w:p>
        </w:tc>
        <w:tc>
          <w:tcPr>
            <w:tcW w:w="2504"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50190E">
              <w:rPr>
                <w:rFonts w:ascii="Times New Roman" w:hAnsi="Times New Roman" w:cs="Times New Roman"/>
                <w:sz w:val="20"/>
                <w:szCs w:val="24"/>
              </w:rPr>
              <w:t>Information Technologies and Tools I</w:t>
            </w: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851" w:type="dxa"/>
            <w:vMerge/>
          </w:tcPr>
          <w:p w:rsidR="00241D58" w:rsidRPr="0050190E" w:rsidRDefault="00241D58" w:rsidP="0080737F">
            <w:pPr>
              <w:rPr>
                <w:rFonts w:ascii="Times New Roman" w:hAnsi="Times New Roman" w:cs="Times New Roman"/>
                <w:sz w:val="20"/>
                <w:szCs w:val="24"/>
              </w:rPr>
            </w:pPr>
          </w:p>
        </w:tc>
        <w:tc>
          <w:tcPr>
            <w:tcW w:w="1276" w:type="dxa"/>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Elective</w:t>
            </w:r>
          </w:p>
        </w:tc>
        <w:tc>
          <w:tcPr>
            <w:tcW w:w="3260" w:type="dxa"/>
          </w:tcPr>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sz w:val="20"/>
                <w:szCs w:val="24"/>
              </w:rPr>
              <w:t>MS Word 2010, MS Excel 2010, MS Excel 2010, MS PowerPoint 2010, MS, MS, MS, MS, MS, MS, MS, OneNote - MS Publisher 2010, Databases and MS Access 2010.</w:t>
            </w:r>
          </w:p>
        </w:tc>
      </w:tr>
      <w:tr w:rsidR="00241D58" w:rsidRPr="0050190E" w:rsidTr="0080737F">
        <w:trPr>
          <w:trHeight w:val="181"/>
        </w:trPr>
        <w:tc>
          <w:tcPr>
            <w:tcW w:w="1466" w:type="dxa"/>
            <w:vMerge w:val="restart"/>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542312205</w:t>
            </w:r>
          </w:p>
        </w:tc>
        <w:tc>
          <w:tcPr>
            <w:tcW w:w="2504"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50190E">
              <w:rPr>
                <w:rFonts w:ascii="Times New Roman" w:hAnsi="Times New Roman" w:cs="Times New Roman"/>
                <w:sz w:val="20"/>
                <w:szCs w:val="24"/>
              </w:rPr>
              <w:t>Güncel Kimyasallar ve İlaçlar</w:t>
            </w:r>
          </w:p>
        </w:tc>
        <w:tc>
          <w:tcPr>
            <w:tcW w:w="425" w:type="dxa"/>
            <w:vMerge w:val="restart"/>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3</w:t>
            </w:r>
          </w:p>
        </w:tc>
        <w:tc>
          <w:tcPr>
            <w:tcW w:w="425" w:type="dxa"/>
            <w:vMerge w:val="restart"/>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3</w:t>
            </w:r>
          </w:p>
        </w:tc>
        <w:tc>
          <w:tcPr>
            <w:tcW w:w="851" w:type="dxa"/>
            <w:vMerge w:val="restart"/>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4</w:t>
            </w:r>
          </w:p>
        </w:tc>
        <w:tc>
          <w:tcPr>
            <w:tcW w:w="1276" w:type="dxa"/>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Seçmeli</w:t>
            </w:r>
          </w:p>
        </w:tc>
        <w:tc>
          <w:tcPr>
            <w:tcW w:w="3260" w:type="dxa"/>
          </w:tcPr>
          <w:p w:rsidR="00241D58" w:rsidRPr="0050190E" w:rsidRDefault="00241D58" w:rsidP="0080737F">
            <w:pPr>
              <w:tabs>
                <w:tab w:val="left" w:pos="1155"/>
              </w:tabs>
              <w:spacing w:line="256" w:lineRule="auto"/>
              <w:jc w:val="both"/>
              <w:rPr>
                <w:rFonts w:ascii="Times New Roman" w:hAnsi="Times New Roman" w:cs="Times New Roman"/>
                <w:sz w:val="20"/>
                <w:szCs w:val="24"/>
              </w:rPr>
            </w:pPr>
            <w:r w:rsidRPr="0050190E">
              <w:rPr>
                <w:rFonts w:ascii="Times New Roman" w:hAnsi="Times New Roman" w:cs="Times New Roman"/>
                <w:sz w:val="20"/>
                <w:szCs w:val="24"/>
              </w:rPr>
              <w:t>Atomlar, moleküller, Sentez ve hayatımızdaki kimyasalların önemi, Ürik asit, asetik asit, glukoz, Aspirin, kafur, terpineol, tropinon; Haemin, kinin, morfin; Steroidler ve doğum kontrol, Striknin, penisilin ve antibiyotikler I, Antibiyotikler II, Prostoglandinler, lökotrienler ve analjezikler, Vitaminler ve beslenme destekleri, Fitoterapötikler, Santral Sinir Sistemi depresanları, stimülanları ve bağımlılık, Taxol, amfoterisin, siklosporin ve kanser ilaçları, Nükleik asitler ve enzimler, Sunum, Sunum.</w:t>
            </w:r>
          </w:p>
        </w:tc>
      </w:tr>
      <w:tr w:rsidR="00241D58" w:rsidRPr="0050190E" w:rsidTr="0080737F">
        <w:trPr>
          <w:trHeight w:val="181"/>
        </w:trPr>
        <w:tc>
          <w:tcPr>
            <w:tcW w:w="1466" w:type="dxa"/>
            <w:vMerge/>
          </w:tcPr>
          <w:p w:rsidR="00241D58" w:rsidRPr="0050190E" w:rsidRDefault="00241D58" w:rsidP="0080737F">
            <w:pPr>
              <w:jc w:val="center"/>
              <w:rPr>
                <w:rFonts w:ascii="Times New Roman" w:hAnsi="Times New Roman" w:cs="Times New Roman"/>
                <w:sz w:val="20"/>
                <w:szCs w:val="24"/>
              </w:rPr>
            </w:pPr>
          </w:p>
        </w:tc>
        <w:tc>
          <w:tcPr>
            <w:tcW w:w="2504"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50190E">
              <w:rPr>
                <w:rFonts w:ascii="Times New Roman" w:hAnsi="Times New Roman" w:cs="Times New Roman"/>
                <w:sz w:val="20"/>
                <w:szCs w:val="24"/>
              </w:rPr>
              <w:t>Current Chemicals and Drugs</w:t>
            </w: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851" w:type="dxa"/>
            <w:vMerge/>
          </w:tcPr>
          <w:p w:rsidR="00241D58" w:rsidRPr="0050190E" w:rsidRDefault="00241D58" w:rsidP="0080737F">
            <w:pPr>
              <w:rPr>
                <w:rFonts w:ascii="Times New Roman" w:hAnsi="Times New Roman" w:cs="Times New Roman"/>
                <w:sz w:val="20"/>
                <w:szCs w:val="24"/>
              </w:rPr>
            </w:pPr>
          </w:p>
        </w:tc>
        <w:tc>
          <w:tcPr>
            <w:tcW w:w="1276" w:type="dxa"/>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Elective</w:t>
            </w:r>
          </w:p>
        </w:tc>
        <w:tc>
          <w:tcPr>
            <w:tcW w:w="3260" w:type="dxa"/>
          </w:tcPr>
          <w:p w:rsidR="00241D58" w:rsidRPr="0050190E" w:rsidRDefault="00241D58" w:rsidP="0080737F">
            <w:pPr>
              <w:tabs>
                <w:tab w:val="left" w:pos="1155"/>
              </w:tabs>
              <w:spacing w:line="256" w:lineRule="auto"/>
              <w:jc w:val="both"/>
              <w:rPr>
                <w:rFonts w:ascii="Times New Roman" w:hAnsi="Times New Roman" w:cs="Times New Roman"/>
                <w:sz w:val="20"/>
                <w:szCs w:val="24"/>
              </w:rPr>
            </w:pPr>
            <w:r w:rsidRPr="0050190E">
              <w:rPr>
                <w:rFonts w:ascii="Times New Roman" w:hAnsi="Times New Roman" w:cs="Times New Roman"/>
                <w:sz w:val="20"/>
                <w:szCs w:val="24"/>
              </w:rPr>
              <w:t>Atoms, molecules, Synthesis and the prominence of chemicals in our lives, Uric acid, Acetic acid, Glucose, Aspirin, camphor, terpineol, tropinone; Haemin, quinine, morphine; Steroids and contraceptives, Strikinin, penicillin and antibiotics I, Antibiotics II, Prostoglandins, leukotrienes and analgesics, Vitamins and nutritional supplements, Phytotherapeutics, Central nervous system depressants, Stimulants and addictions, Taxol, Amphotericin, Cyclosporin and cancer drugs, Nucleic acids and enzymes , Presentation, Presentation.</w:t>
            </w:r>
          </w:p>
        </w:tc>
      </w:tr>
      <w:tr w:rsidR="00241D58" w:rsidRPr="0050190E" w:rsidTr="0080737F">
        <w:trPr>
          <w:trHeight w:val="422"/>
        </w:trPr>
        <w:tc>
          <w:tcPr>
            <w:tcW w:w="1466" w:type="dxa"/>
            <w:vMerge w:val="restart"/>
            <w:vAlign w:val="center"/>
          </w:tcPr>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lastRenderedPageBreak/>
              <w:t>542312206</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lastRenderedPageBreak/>
              <w:t>Temel Patoloji</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tc>
        <w:tc>
          <w:tcPr>
            <w:tcW w:w="851"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4</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Seçmeli</w:t>
            </w:r>
          </w:p>
        </w:tc>
        <w:tc>
          <w:tcPr>
            <w:tcW w:w="3260" w:type="dxa"/>
            <w:vAlign w:val="center"/>
            <w:hideMark/>
          </w:tcPr>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sz w:val="20"/>
                <w:szCs w:val="24"/>
              </w:rPr>
              <w:t xml:space="preserve">Patoloji tanımı, tarihçesi, inceleme yöntemleri, Hücre zedelenmesi, </w:t>
            </w:r>
            <w:r w:rsidRPr="0050190E">
              <w:rPr>
                <w:rFonts w:ascii="Times New Roman" w:hAnsi="Times New Roman" w:cs="Times New Roman"/>
                <w:sz w:val="20"/>
                <w:szCs w:val="24"/>
              </w:rPr>
              <w:lastRenderedPageBreak/>
              <w:t>Adaptasyon mekanizmaları, Enflamasyon ve onarım, Sıvı ve hemodinamik bozukluklar, Kalp ve damar hastalıkları, Solunum sistemi hastalıkları, Lenforetiküler sistem hastalıkları, Neoplazi I, Neoplazi II, Kemik ve eklemlerin normal yapısı, Kemik ve eklem hastalıkları, Kemik tümörleri, Kemik tümörleri.</w:t>
            </w:r>
          </w:p>
        </w:tc>
      </w:tr>
      <w:tr w:rsidR="00241D58" w:rsidRPr="0050190E" w:rsidTr="0080737F">
        <w:trPr>
          <w:trHeight w:val="181"/>
        </w:trPr>
        <w:tc>
          <w:tcPr>
            <w:tcW w:w="1466" w:type="dxa"/>
            <w:vMerge/>
          </w:tcPr>
          <w:p w:rsidR="00241D58" w:rsidRPr="0050190E" w:rsidRDefault="00241D58" w:rsidP="0080737F">
            <w:pPr>
              <w:jc w:val="center"/>
              <w:rPr>
                <w:rFonts w:ascii="Times New Roman" w:hAnsi="Times New Roman" w:cs="Times New Roman"/>
                <w:sz w:val="20"/>
                <w:szCs w:val="24"/>
              </w:rPr>
            </w:pPr>
          </w:p>
        </w:tc>
        <w:tc>
          <w:tcPr>
            <w:tcW w:w="2504" w:type="dxa"/>
            <w:hideMark/>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50190E">
              <w:rPr>
                <w:rFonts w:ascii="Times New Roman" w:hAnsi="Times New Roman" w:cs="Times New Roman"/>
                <w:sz w:val="20"/>
                <w:szCs w:val="24"/>
              </w:rPr>
              <w:t>Basic pathology</w:t>
            </w: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851" w:type="dxa"/>
            <w:vMerge/>
            <w:hideMark/>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Elective</w:t>
            </w:r>
          </w:p>
        </w:tc>
        <w:tc>
          <w:tcPr>
            <w:tcW w:w="3260" w:type="dxa"/>
          </w:tcPr>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sz w:val="20"/>
                <w:szCs w:val="24"/>
              </w:rPr>
              <w:t>Neoplasia I, Neoplasia II, Neurology II, Normal structure of bone and joints, Bone and osseous diseases, Cardiovascular system diseases, Respiratory system diseases, Lymphotropic system diseases, Neoplasia I, Neoplasia II joint diseases, Bone tumors, Bone tumors.</w:t>
            </w:r>
          </w:p>
        </w:tc>
      </w:tr>
      <w:tr w:rsidR="00241D58" w:rsidRPr="0050190E" w:rsidTr="0080737F">
        <w:trPr>
          <w:trHeight w:val="181"/>
        </w:trPr>
        <w:tc>
          <w:tcPr>
            <w:tcW w:w="10632" w:type="dxa"/>
            <w:gridSpan w:val="8"/>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III. YARIYIL (GÜZ)</w:t>
            </w:r>
          </w:p>
        </w:tc>
      </w:tr>
      <w:tr w:rsidR="00241D58" w:rsidRPr="0050190E" w:rsidTr="0080737F">
        <w:trPr>
          <w:trHeight w:val="181"/>
        </w:trPr>
        <w:tc>
          <w:tcPr>
            <w:tcW w:w="1466"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DERS KODU</w:t>
            </w:r>
          </w:p>
        </w:tc>
        <w:tc>
          <w:tcPr>
            <w:tcW w:w="2504"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DERS ADI</w:t>
            </w:r>
          </w:p>
        </w:tc>
        <w:tc>
          <w:tcPr>
            <w:tcW w:w="425"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T</w:t>
            </w:r>
          </w:p>
        </w:tc>
        <w:tc>
          <w:tcPr>
            <w:tcW w:w="425"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U</w:t>
            </w:r>
          </w:p>
        </w:tc>
        <w:tc>
          <w:tcPr>
            <w:tcW w:w="425"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K</w:t>
            </w:r>
          </w:p>
        </w:tc>
        <w:tc>
          <w:tcPr>
            <w:tcW w:w="851"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AKTS</w:t>
            </w:r>
          </w:p>
        </w:tc>
        <w:tc>
          <w:tcPr>
            <w:tcW w:w="1276"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SEÇMELİ</w:t>
            </w:r>
          </w:p>
        </w:tc>
        <w:tc>
          <w:tcPr>
            <w:tcW w:w="3260"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DERS İÇERİĞİ</w:t>
            </w:r>
          </w:p>
        </w:tc>
      </w:tr>
      <w:tr w:rsidR="00241D58" w:rsidRPr="0050190E" w:rsidTr="0080737F">
        <w:trPr>
          <w:trHeight w:val="422"/>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542321101</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Temel Laboratuvar Uygulamaları I</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2</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4</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4</w:t>
            </w:r>
          </w:p>
        </w:tc>
        <w:tc>
          <w:tcPr>
            <w:tcW w:w="851"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5</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vAlign w:val="center"/>
            <w:hideMark/>
          </w:tcPr>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sz w:val="20"/>
                <w:szCs w:val="24"/>
              </w:rPr>
              <w:t>Laboratuvar Kuralları (I), Laboratuvar Kuralları (II), Laboratuvar Kuralları (III), Çözelti Kavramları (I), Çözelti Kavramları (II), Laboratuvarda kullanılan cihazlar (I), Laboratuvarda kullanılan cihazlar (II), Asid Baz Kavramı (I), Asid Baz Kavramı (II), Örnek Toplama (I), Örnek Toplama (II), Analiz Öncesinde olası hata kaynakları, Saf su ve özellikleri, Tıbbı Laboratuvar Akreditasyonu.</w:t>
            </w:r>
          </w:p>
        </w:tc>
      </w:tr>
      <w:tr w:rsidR="00241D58" w:rsidRPr="0050190E" w:rsidTr="0080737F">
        <w:trPr>
          <w:trHeight w:val="181"/>
        </w:trPr>
        <w:tc>
          <w:tcPr>
            <w:tcW w:w="1466" w:type="dxa"/>
            <w:vMerge/>
          </w:tcPr>
          <w:p w:rsidR="00241D58" w:rsidRPr="0050190E" w:rsidRDefault="00241D58" w:rsidP="0080737F">
            <w:pPr>
              <w:jc w:val="center"/>
              <w:rPr>
                <w:rFonts w:ascii="Times New Roman" w:hAnsi="Times New Roman" w:cs="Times New Roman"/>
                <w:sz w:val="20"/>
                <w:szCs w:val="24"/>
              </w:rPr>
            </w:pPr>
          </w:p>
        </w:tc>
        <w:tc>
          <w:tcPr>
            <w:tcW w:w="2504"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50190E">
              <w:rPr>
                <w:rFonts w:ascii="Times New Roman" w:hAnsi="Times New Roman" w:cs="Times New Roman"/>
                <w:sz w:val="20"/>
                <w:szCs w:val="24"/>
              </w:rPr>
              <w:t>Basic Laboratory Practices I</w:t>
            </w: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851" w:type="dxa"/>
            <w:vMerge/>
            <w:hideMark/>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tcPr>
          <w:p w:rsidR="00241D58" w:rsidRPr="0050190E" w:rsidRDefault="00241D58" w:rsidP="0080737F">
            <w:pPr>
              <w:spacing w:line="256" w:lineRule="auto"/>
              <w:jc w:val="both"/>
              <w:rPr>
                <w:rFonts w:ascii="Times New Roman" w:hAnsi="Times New Roman" w:cs="Times New Roman"/>
                <w:sz w:val="20"/>
                <w:szCs w:val="24"/>
              </w:rPr>
            </w:pPr>
            <w:r w:rsidRPr="0050190E">
              <w:rPr>
                <w:rFonts w:ascii="Times New Roman" w:hAnsi="Times New Roman" w:cs="Times New Roman"/>
                <w:sz w:val="20"/>
                <w:szCs w:val="24"/>
              </w:rPr>
              <w:t>Laboratory Rules (I), Laboratory Rules (II), Laboratory Rules (III), Solution Concepts (I), Solution Concepts (II), Laboratory Equipments (I), Laboratory Equipments (II) , Acid Base Concept (II), Sample Collection (I), Sample Collection (II), Possible sources of error in the analysis, Pure water and its properties, Medical Laboratory Accreditation.</w:t>
            </w:r>
          </w:p>
        </w:tc>
      </w:tr>
      <w:tr w:rsidR="00241D58" w:rsidRPr="0050190E" w:rsidTr="0080737F">
        <w:trPr>
          <w:trHeight w:val="422"/>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542321102</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Patoloji Laboratuvarı</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2</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2</w:t>
            </w:r>
          </w:p>
        </w:tc>
        <w:tc>
          <w:tcPr>
            <w:tcW w:w="851"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3</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hideMark/>
          </w:tcPr>
          <w:p w:rsidR="00241D58" w:rsidRPr="0050190E" w:rsidRDefault="00241D58" w:rsidP="0080737F">
            <w:pPr>
              <w:suppressAutoHyphens/>
              <w:snapToGrid w:val="0"/>
              <w:jc w:val="both"/>
              <w:rPr>
                <w:rFonts w:ascii="Times New Roman" w:hAnsi="Times New Roman" w:cs="Times New Roman"/>
                <w:sz w:val="20"/>
                <w:szCs w:val="24"/>
              </w:rPr>
            </w:pPr>
            <w:r w:rsidRPr="0050190E">
              <w:rPr>
                <w:rFonts w:ascii="Times New Roman" w:hAnsi="Times New Roman" w:cs="Times New Roman"/>
                <w:sz w:val="20"/>
                <w:szCs w:val="24"/>
              </w:rPr>
              <w:t xml:space="preserve">Patoloji laboratuvarında güvenlik kuralları, Patoloji laboratuvarında çalışma kuralları, Patoloji laboratuvarında kullanılan alet makina ve cam malzemeler, Patoloji laboratuvarında kullanılan alet makina ve cam malzemeler, Patolojide işleyiş, Makroskobi odasında çalışma kuralları Makroskobide kullanılan kimyasallar, Makroskopik tanımlar Endoskopik biyopsi, iğne biyopsi, deri biyopsi, safra kesesi, Otomatik ve manuel doku takibinin uygulanması, Farklı özellikteki dokuların bloklanması, Mikrotomun tanıtılması ve çalışma prensipleri, dikkat edilmesi gereken kurallar, Mikrotomdan kesit alınması, </w:t>
            </w:r>
            <w:r w:rsidRPr="0050190E">
              <w:rPr>
                <w:rFonts w:ascii="Times New Roman" w:hAnsi="Times New Roman" w:cs="Times New Roman"/>
                <w:sz w:val="20"/>
                <w:szCs w:val="24"/>
              </w:rPr>
              <w:lastRenderedPageBreak/>
              <w:t>Mikrotomdan kesit alınması, Frozen kesit alımı ve Frozen cihaz kullanımında dikkat edilmesi gereken kurallar, H&amp;E boyama, Genel tekrar.</w:t>
            </w:r>
          </w:p>
        </w:tc>
      </w:tr>
      <w:tr w:rsidR="00241D58" w:rsidRPr="0050190E" w:rsidTr="0080737F">
        <w:trPr>
          <w:trHeight w:val="181"/>
        </w:trPr>
        <w:tc>
          <w:tcPr>
            <w:tcW w:w="1466" w:type="dxa"/>
            <w:vMerge/>
          </w:tcPr>
          <w:p w:rsidR="00241D58" w:rsidRPr="0050190E" w:rsidRDefault="00241D58" w:rsidP="0080737F">
            <w:pPr>
              <w:jc w:val="center"/>
              <w:rPr>
                <w:rFonts w:ascii="Times New Roman" w:hAnsi="Times New Roman" w:cs="Times New Roman"/>
                <w:sz w:val="20"/>
                <w:szCs w:val="24"/>
              </w:rPr>
            </w:pPr>
          </w:p>
        </w:tc>
        <w:tc>
          <w:tcPr>
            <w:tcW w:w="2504" w:type="dxa"/>
            <w:hideMark/>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50190E">
              <w:rPr>
                <w:rFonts w:ascii="Times New Roman" w:hAnsi="Times New Roman" w:cs="Times New Roman"/>
                <w:sz w:val="20"/>
                <w:szCs w:val="24"/>
              </w:rPr>
              <w:t>Pathology Laboratory</w:t>
            </w: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851" w:type="dxa"/>
            <w:vMerge/>
            <w:hideMark/>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tcPr>
          <w:p w:rsidR="00241D58" w:rsidRPr="0050190E" w:rsidRDefault="00241D58" w:rsidP="0080737F">
            <w:pPr>
              <w:spacing w:line="256" w:lineRule="auto"/>
              <w:jc w:val="both"/>
              <w:rPr>
                <w:rFonts w:ascii="Times New Roman" w:hAnsi="Times New Roman" w:cs="Times New Roman"/>
                <w:sz w:val="20"/>
                <w:szCs w:val="24"/>
              </w:rPr>
            </w:pPr>
            <w:r w:rsidRPr="0050190E">
              <w:rPr>
                <w:rFonts w:ascii="Times New Roman" w:hAnsi="Times New Roman" w:cs="Times New Roman"/>
                <w:sz w:val="20"/>
                <w:szCs w:val="24"/>
              </w:rPr>
              <w:t>Pathology in the pathology laboratory, safety rules in the pathology laboratory, working principles in the pathology laboratory, tools and glass materials used in the pathology laboratory, tools and glass materials used in the pathology laboratory, working principles in the macroscopic chamber, macroscopic chemicals, macroscopic definitions Endoscopic biopsy, needle biopsy, Blood stain, Application of automatic and manual tissue tracking, Blocking of different tissues, Introduction of microtome and working principles, Rules to be taken into consideration, Microtomatic section taking, Microtomatic section taking, Frozen section taking and rules to be considered in using Frozen device, H &amp; E staining, General again.</w:t>
            </w:r>
          </w:p>
        </w:tc>
      </w:tr>
      <w:tr w:rsidR="00241D58" w:rsidRPr="0050190E" w:rsidTr="0080737F">
        <w:trPr>
          <w:trHeight w:val="422"/>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542321103</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Mikrobiyoloji Laboratuvarı</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1</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4</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3</w:t>
            </w:r>
          </w:p>
        </w:tc>
        <w:tc>
          <w:tcPr>
            <w:tcW w:w="851"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5</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tcPr>
          <w:p w:rsidR="00241D58" w:rsidRPr="0050190E" w:rsidRDefault="00241D58" w:rsidP="0080737F">
            <w:pPr>
              <w:jc w:val="both"/>
              <w:rPr>
                <w:rFonts w:ascii="Times New Roman" w:hAnsi="Times New Roman" w:cs="Times New Roman"/>
                <w:color w:val="00B050"/>
                <w:sz w:val="20"/>
                <w:szCs w:val="24"/>
              </w:rPr>
            </w:pPr>
            <w:r w:rsidRPr="0050190E">
              <w:rPr>
                <w:rFonts w:ascii="Times New Roman" w:hAnsi="Times New Roman" w:cs="Times New Roman"/>
                <w:sz w:val="20"/>
                <w:szCs w:val="24"/>
              </w:rPr>
              <w:t>Tıbbi Mikrobiyoloji laboratuvarının tanıtımı ve biyogüvenlik kuralları, Bakterilerin yapısı ve bakteriyolojide kullanılan boyama yöntemleri ve mikroskopi I, Bakterilerin yapısı ve bakteriyolojide kullanılan boyama yöntemleri ve mikroskopi II, Bakteriyolojide kullanılan besiyerleri ve kültür yöntemleri I, Bakteriyolojide kullanılan besiyerleri ve kültür yöntemleri II, Bakteriyolojide kullanılan identifikasyon testleri,  Antimikrobiyal duyarlılık deneyleri, Mantarların yapısı ve mikolojide kullanılan boyama yöntemleri ve mikroskopi I, Mantarların yapısı ve mikolojide kullanılan boyama yöntemleri ve mikroskopi II, Mikolojide kullanılan besiyerleri ve kültür yöntemleri I, Mikolojide kullanılan besiyerleri ve kültür yöntemleri II, Mikolojide kullanılan identifikasyon testleri, Parazitlerin yapısı ve parazitolojide kullanılan tanı yöntemleri I, Parazitlerin yapısı ve parazitolojide kullanılan tanı yöntemleri II.</w:t>
            </w:r>
          </w:p>
        </w:tc>
      </w:tr>
      <w:tr w:rsidR="00241D58" w:rsidRPr="0050190E" w:rsidTr="0080737F">
        <w:trPr>
          <w:trHeight w:val="181"/>
        </w:trPr>
        <w:tc>
          <w:tcPr>
            <w:tcW w:w="1466" w:type="dxa"/>
            <w:vMerge/>
          </w:tcPr>
          <w:p w:rsidR="00241D58" w:rsidRPr="0050190E" w:rsidRDefault="00241D58" w:rsidP="0080737F">
            <w:pPr>
              <w:jc w:val="center"/>
              <w:rPr>
                <w:rFonts w:ascii="Times New Roman" w:hAnsi="Times New Roman" w:cs="Times New Roman"/>
                <w:sz w:val="20"/>
                <w:szCs w:val="24"/>
              </w:rPr>
            </w:pPr>
          </w:p>
        </w:tc>
        <w:tc>
          <w:tcPr>
            <w:tcW w:w="2504" w:type="dxa"/>
            <w:hideMark/>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color w:val="FF0000"/>
                <w:sz w:val="20"/>
                <w:szCs w:val="24"/>
              </w:rPr>
            </w:pPr>
            <w:r w:rsidRPr="0050190E">
              <w:rPr>
                <w:rFonts w:ascii="Times New Roman" w:hAnsi="Times New Roman" w:cs="Times New Roman"/>
                <w:sz w:val="20"/>
                <w:szCs w:val="24"/>
              </w:rPr>
              <w:t>Microbiology Laboratory</w:t>
            </w: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851" w:type="dxa"/>
            <w:vMerge/>
            <w:hideMark/>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tcPr>
          <w:p w:rsidR="00241D58" w:rsidRPr="0050190E" w:rsidRDefault="00241D58" w:rsidP="0080737F">
            <w:pPr>
              <w:jc w:val="both"/>
              <w:rPr>
                <w:rFonts w:ascii="Times New Roman" w:hAnsi="Times New Roman" w:cs="Times New Roman"/>
                <w:color w:val="00B050"/>
                <w:sz w:val="20"/>
                <w:szCs w:val="24"/>
              </w:rPr>
            </w:pPr>
            <w:r w:rsidRPr="0050190E">
              <w:rPr>
                <w:rFonts w:ascii="Times New Roman" w:hAnsi="Times New Roman" w:cs="Times New Roman"/>
                <w:sz w:val="20"/>
                <w:szCs w:val="24"/>
              </w:rPr>
              <w:t xml:space="preserve">Bacteriology and culture methods used in bacteriology II, Identification tests used in bacteriology, Bacteriology and culture methods II, Bacteriology and culture methods used in bacteriology, Bacteriology and culture methods used in bacteriology, Microbiology, , Antimicrobial </w:t>
            </w:r>
            <w:r w:rsidRPr="0050190E">
              <w:rPr>
                <w:rFonts w:ascii="Times New Roman" w:hAnsi="Times New Roman" w:cs="Times New Roman"/>
                <w:sz w:val="20"/>
                <w:szCs w:val="24"/>
              </w:rPr>
              <w:lastRenderedPageBreak/>
              <w:t>susceptibility tests, Structure of fungi and dyeing methods used in mycology and microscopy I, Structure of fungi and dyeing methods used in mycology and microscopy II, Mediums and culture methods used in mycology I, Mediums and culture methods used in mycology II, Identification tests used in mycology, Structure of parasites and diagnostic methods used in parasitology I, Structure of parasites and diagnostic methods used in parasitology II.</w:t>
            </w:r>
          </w:p>
        </w:tc>
      </w:tr>
      <w:tr w:rsidR="00241D58" w:rsidRPr="0050190E" w:rsidTr="0080737F">
        <w:trPr>
          <w:trHeight w:val="422"/>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542321104</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Biyolokimya Laboratuvarı</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4</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2</w:t>
            </w:r>
          </w:p>
        </w:tc>
        <w:tc>
          <w:tcPr>
            <w:tcW w:w="851"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3</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vAlign w:val="center"/>
            <w:hideMark/>
          </w:tcPr>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sz w:val="20"/>
                <w:szCs w:val="24"/>
              </w:rPr>
              <w:t>Tıbbi laboratuvar tanımı kapsamı,laboratuvarda kullanılan malzemeler, Laboratuvar kuralları, Laboratuvar güvenliği ve bulaşıcı hastalıklar, Çözelti hazırlama, Laboratuvar organizasyonu ve laboratuvar teknikerinin iş tanımı, Laboratuvar Ölçüm metodları, Kan alınması,antikoagülanlar,Numune kabulunda dikkat edilmesi gereken konular (lipemi,hemoliz vb) Uygunsuz numune tanımı, numune red kriterleri, Kalite kontrolü,cihazların bakımı(günlük,haftalık,aylık) ve temizlenmesi, Hemogram, İdrar analizi, Laboratuvarda yapılan testler, Analizlerde hata kaynakları, Klnik biyokimya laboratuvarının işleyişi ve genel kavramlar, Referans aralığı hesaplanması ve panik değerlerin bildirilmesi.</w:t>
            </w:r>
          </w:p>
        </w:tc>
      </w:tr>
      <w:tr w:rsidR="00241D58" w:rsidRPr="0050190E" w:rsidTr="0080737F">
        <w:trPr>
          <w:trHeight w:val="181"/>
        </w:trPr>
        <w:tc>
          <w:tcPr>
            <w:tcW w:w="1466" w:type="dxa"/>
            <w:vMerge/>
          </w:tcPr>
          <w:p w:rsidR="00241D58" w:rsidRPr="0050190E" w:rsidRDefault="00241D58" w:rsidP="0080737F">
            <w:pPr>
              <w:jc w:val="center"/>
              <w:rPr>
                <w:rFonts w:ascii="Times New Roman" w:hAnsi="Times New Roman" w:cs="Times New Roman"/>
                <w:sz w:val="20"/>
                <w:szCs w:val="24"/>
              </w:rPr>
            </w:pPr>
          </w:p>
        </w:tc>
        <w:tc>
          <w:tcPr>
            <w:tcW w:w="2504" w:type="dxa"/>
            <w:hideMark/>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50190E">
              <w:rPr>
                <w:rFonts w:ascii="Times New Roman" w:hAnsi="Times New Roman" w:cs="Times New Roman"/>
                <w:sz w:val="20"/>
                <w:szCs w:val="24"/>
              </w:rPr>
              <w:t>Bıochemıstry Laboratory</w:t>
            </w: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851" w:type="dxa"/>
            <w:vMerge/>
            <w:hideMark/>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tcPr>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sz w:val="20"/>
                <w:szCs w:val="24"/>
              </w:rPr>
              <w:t>The topics of medical laboratory definition, materials used in laboratory, laboratory rules, laboratory safety and infectious diseases, preparation of solution, job description of laboratory organization and laboratory technician, laboratory measurement methods, blood collection, anticoagulants, Hemogram, Urine analysis, Laboratory tests, Fault sources in analysis, Operation and general concepts of Klnik biochemistry laboratory, Calculation of reference range and calculation of panic values be reported.</w:t>
            </w:r>
          </w:p>
        </w:tc>
      </w:tr>
      <w:tr w:rsidR="00241D58" w:rsidRPr="0050190E" w:rsidTr="0080737F">
        <w:trPr>
          <w:trHeight w:val="422"/>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542321105</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İmünolojik Yöntemler</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2</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4</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4</w:t>
            </w:r>
          </w:p>
        </w:tc>
        <w:tc>
          <w:tcPr>
            <w:tcW w:w="851"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4</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hideMark/>
          </w:tcPr>
          <w:p w:rsidR="00241D58" w:rsidRPr="0050190E" w:rsidRDefault="00241D58" w:rsidP="0080737F">
            <w:pPr>
              <w:suppressAutoHyphens/>
              <w:snapToGrid w:val="0"/>
              <w:jc w:val="both"/>
              <w:rPr>
                <w:rFonts w:ascii="Times New Roman" w:hAnsi="Times New Roman" w:cs="Times New Roman"/>
                <w:sz w:val="20"/>
                <w:szCs w:val="24"/>
              </w:rPr>
            </w:pPr>
            <w:r w:rsidRPr="0050190E">
              <w:rPr>
                <w:rFonts w:ascii="Times New Roman" w:hAnsi="Times New Roman" w:cs="Times New Roman"/>
                <w:sz w:val="20"/>
                <w:szCs w:val="24"/>
              </w:rPr>
              <w:t>İmmunolojiye giriş, Doğal İmmunite, Sonradan kazanılmış immunite, İmmun sistem bileşenleri, Aşılar, İmmunolojik Tanı Yöntemleri1, İmmunolojik Tanı Yöntemleri2, İmmunohematolojik testler, Antiglobulin testler, Flow Sitometri, Öğrenci sunusu, Tümör immunolojisi, Kök hücre, Tekrar.</w:t>
            </w:r>
          </w:p>
        </w:tc>
      </w:tr>
      <w:tr w:rsidR="00241D58" w:rsidRPr="0050190E" w:rsidTr="0080737F">
        <w:trPr>
          <w:trHeight w:val="181"/>
        </w:trPr>
        <w:tc>
          <w:tcPr>
            <w:tcW w:w="1466" w:type="dxa"/>
            <w:vMerge/>
          </w:tcPr>
          <w:p w:rsidR="00241D58" w:rsidRPr="0050190E" w:rsidRDefault="00241D58" w:rsidP="0080737F">
            <w:pPr>
              <w:jc w:val="center"/>
              <w:rPr>
                <w:rFonts w:ascii="Times New Roman" w:hAnsi="Times New Roman" w:cs="Times New Roman"/>
                <w:sz w:val="20"/>
                <w:szCs w:val="24"/>
              </w:rPr>
            </w:pPr>
          </w:p>
        </w:tc>
        <w:tc>
          <w:tcPr>
            <w:tcW w:w="2504" w:type="dxa"/>
            <w:hideMark/>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50190E">
              <w:rPr>
                <w:rFonts w:ascii="Times New Roman" w:hAnsi="Times New Roman" w:cs="Times New Roman"/>
                <w:sz w:val="20"/>
                <w:szCs w:val="24"/>
              </w:rPr>
              <w:t>Immunological Methods</w:t>
            </w: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851" w:type="dxa"/>
            <w:vMerge/>
            <w:hideMark/>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tcPr>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sz w:val="20"/>
                <w:szCs w:val="24"/>
              </w:rPr>
              <w:t>Immunology Introduction, Immunology, Natural Immunity, Subsequent Immunity, Immunological System Components, Immunities, Immunological Diagnostic Methods1, Immunological Diagnostic Methods2, Immunohematological Tests, Antiglobulin Tests, Flow Cytometry, Student Presentation, Tumor Immunology, Stem Cells, Repeat.</w:t>
            </w:r>
          </w:p>
        </w:tc>
      </w:tr>
      <w:tr w:rsidR="00241D58" w:rsidRPr="0050190E" w:rsidTr="0080737F">
        <w:trPr>
          <w:trHeight w:val="422"/>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lastRenderedPageBreak/>
              <w:t>542321106</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Araştırma Projesi I</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2</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1</w:t>
            </w:r>
          </w:p>
        </w:tc>
        <w:tc>
          <w:tcPr>
            <w:tcW w:w="851"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2</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hideMark/>
          </w:tcPr>
          <w:p w:rsidR="00241D58" w:rsidRPr="0050190E" w:rsidRDefault="00241D58" w:rsidP="0080737F">
            <w:pPr>
              <w:jc w:val="both"/>
              <w:rPr>
                <w:rFonts w:ascii="Times New Roman" w:hAnsi="Times New Roman" w:cs="Times New Roman"/>
                <w:bCs/>
                <w:sz w:val="20"/>
                <w:szCs w:val="24"/>
              </w:rPr>
            </w:pPr>
            <w:r w:rsidRPr="0050190E">
              <w:rPr>
                <w:rFonts w:ascii="Times New Roman" w:hAnsi="Times New Roman" w:cs="Times New Roman"/>
                <w:bCs/>
                <w:sz w:val="20"/>
                <w:szCs w:val="24"/>
              </w:rPr>
              <w:t>Bilimsel araştırma yöntemleri ile ilgili veri kaynakları hazırlama ve toplama   gibi   bilgilerin   elde   edilmesi   ve   bunların   bilimsel yöntemlerle işlenmesi</w:t>
            </w:r>
          </w:p>
        </w:tc>
      </w:tr>
      <w:tr w:rsidR="00241D58" w:rsidRPr="0050190E" w:rsidTr="0080737F">
        <w:trPr>
          <w:trHeight w:val="181"/>
        </w:trPr>
        <w:tc>
          <w:tcPr>
            <w:tcW w:w="1466" w:type="dxa"/>
            <w:vMerge/>
          </w:tcPr>
          <w:p w:rsidR="00241D58" w:rsidRPr="0050190E" w:rsidRDefault="00241D58" w:rsidP="0080737F">
            <w:pPr>
              <w:jc w:val="center"/>
              <w:rPr>
                <w:rFonts w:ascii="Times New Roman" w:hAnsi="Times New Roman" w:cs="Times New Roman"/>
                <w:sz w:val="20"/>
                <w:szCs w:val="24"/>
              </w:rPr>
            </w:pPr>
          </w:p>
        </w:tc>
        <w:tc>
          <w:tcPr>
            <w:tcW w:w="2504" w:type="dxa"/>
            <w:hideMark/>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50190E">
              <w:rPr>
                <w:rFonts w:ascii="Times New Roman" w:hAnsi="Times New Roman" w:cs="Times New Roman"/>
                <w:sz w:val="20"/>
                <w:szCs w:val="24"/>
              </w:rPr>
              <w:t>Research Project- I</w:t>
            </w: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851" w:type="dxa"/>
            <w:vMerge/>
            <w:hideMark/>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tcPr>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sz w:val="20"/>
                <w:szCs w:val="24"/>
              </w:rPr>
              <w:t xml:space="preserve">Gaining the knowledge of data gathering and preparation of data sources related to scientific research methods and applications of scientific methods.  </w:t>
            </w:r>
          </w:p>
        </w:tc>
      </w:tr>
      <w:tr w:rsidR="00241D58" w:rsidRPr="0050190E" w:rsidTr="0080737F">
        <w:trPr>
          <w:trHeight w:val="422"/>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542321201</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Mesleki İngilizce</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3</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3</w:t>
            </w:r>
          </w:p>
        </w:tc>
        <w:tc>
          <w:tcPr>
            <w:tcW w:w="851"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4</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Seçmeli</w:t>
            </w:r>
          </w:p>
        </w:tc>
        <w:tc>
          <w:tcPr>
            <w:tcW w:w="3260" w:type="dxa"/>
            <w:hideMark/>
          </w:tcPr>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sz w:val="20"/>
                <w:szCs w:val="24"/>
              </w:rPr>
              <w:t>Kişisel bilgi isteme ve verme, zorunluluklar, bedenin bölümleri, iç organlar, basit şimdiki zaman, “irade” geleceği, basit geçmiş zaman, ağrı ve acı ile ilgili kelimeler, yaralanmalar, hastalıklar ve ana belirtileri, evet soru, soru kelimeleri, zaman ve mekan edatları, yönler, refleksler, sağlık yönleri, tıp uzmanları, tıbbi malzeme ve araçlarla ilgili temel konuşmalar.</w:t>
            </w:r>
          </w:p>
        </w:tc>
      </w:tr>
      <w:tr w:rsidR="00241D58" w:rsidRPr="0050190E" w:rsidTr="0080737F">
        <w:trPr>
          <w:trHeight w:val="181"/>
        </w:trPr>
        <w:tc>
          <w:tcPr>
            <w:tcW w:w="1466" w:type="dxa"/>
            <w:vMerge/>
          </w:tcPr>
          <w:p w:rsidR="00241D58" w:rsidRPr="0050190E" w:rsidRDefault="00241D58" w:rsidP="0080737F">
            <w:pPr>
              <w:jc w:val="center"/>
              <w:rPr>
                <w:rFonts w:ascii="Times New Roman" w:hAnsi="Times New Roman" w:cs="Times New Roman"/>
                <w:sz w:val="20"/>
                <w:szCs w:val="24"/>
              </w:rPr>
            </w:pPr>
          </w:p>
        </w:tc>
        <w:tc>
          <w:tcPr>
            <w:tcW w:w="2504" w:type="dxa"/>
            <w:hideMark/>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50190E">
              <w:rPr>
                <w:rFonts w:ascii="Times New Roman" w:hAnsi="Times New Roman" w:cs="Times New Roman"/>
                <w:sz w:val="20"/>
                <w:szCs w:val="24"/>
              </w:rPr>
              <w:t>Professıonal Englısh</w:t>
            </w: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851" w:type="dxa"/>
            <w:vMerge/>
            <w:hideMark/>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Elective</w:t>
            </w:r>
          </w:p>
        </w:tc>
        <w:tc>
          <w:tcPr>
            <w:tcW w:w="3260" w:type="dxa"/>
          </w:tcPr>
          <w:p w:rsidR="00241D58" w:rsidRPr="0050190E" w:rsidRDefault="00241D58" w:rsidP="0080737F">
            <w:pPr>
              <w:spacing w:line="256" w:lineRule="auto"/>
              <w:jc w:val="both"/>
              <w:rPr>
                <w:rFonts w:ascii="Times New Roman" w:hAnsi="Times New Roman" w:cs="Times New Roman"/>
                <w:sz w:val="20"/>
                <w:szCs w:val="24"/>
              </w:rPr>
            </w:pPr>
            <w:r w:rsidRPr="0050190E">
              <w:rPr>
                <w:rFonts w:ascii="Times New Roman" w:hAnsi="Times New Roman" w:cs="Times New Roman"/>
                <w:sz w:val="20"/>
                <w:szCs w:val="24"/>
              </w:rPr>
              <w:t>Greetings, asking for and giving personal information, imperatives, parts of the body, internal organs, the simple present tense, “will” future, the simple past tense, words related to ache and pain, injuries, illnesses and their main symptoms, yes, no questions, questions with question words, prepositions of time and place,    giving directions, reflexives, basic conversations on health aspects, medical specialists, medical supplies and tools.</w:t>
            </w:r>
          </w:p>
        </w:tc>
      </w:tr>
      <w:tr w:rsidR="00241D58" w:rsidRPr="0050190E" w:rsidTr="0080737F">
        <w:trPr>
          <w:trHeight w:val="422"/>
        </w:trPr>
        <w:tc>
          <w:tcPr>
            <w:tcW w:w="1466" w:type="dxa"/>
            <w:vMerge w:val="restart"/>
            <w:shd w:val="clear" w:color="auto" w:fill="F2F2F2" w:themeFill="background1" w:themeFillShade="F2"/>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542321202</w:t>
            </w:r>
          </w:p>
        </w:tc>
        <w:tc>
          <w:tcPr>
            <w:tcW w:w="2504" w:type="dxa"/>
            <w:vAlign w:val="center"/>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İlk Yardım</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3</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3</w:t>
            </w:r>
          </w:p>
        </w:tc>
        <w:tc>
          <w:tcPr>
            <w:tcW w:w="851" w:type="dxa"/>
            <w:vMerge w:val="restart"/>
            <w:shd w:val="clear" w:color="auto" w:fill="F2F2F2" w:themeFill="background1" w:themeFillShade="F2"/>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4</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Seçmeli</w:t>
            </w:r>
          </w:p>
        </w:tc>
        <w:tc>
          <w:tcPr>
            <w:tcW w:w="3260" w:type="dxa"/>
            <w:hideMark/>
          </w:tcPr>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sz w:val="20"/>
                <w:szCs w:val="24"/>
              </w:rPr>
              <w:t>İnsan vücudunun tanınması, genel ilk yardım konuları, hasta/yaralının olay yeri değerlendirilmesi, temel yaşam desteği, kanamalarda ilkyardım, yaralanmalarda ilkyardım, yanık, donma ve sıcak çarpmasında ilk yardım, kırık, çıkık ve burkulmalarda ilk yardım, zehirlenmelerde ilkyardım, hayvan ısırmalarında ilkyardım, boğulmalarda ilkyardım, hasta/yaralı taşımalarında ilk yardım.</w:t>
            </w:r>
          </w:p>
        </w:tc>
      </w:tr>
      <w:tr w:rsidR="00241D58" w:rsidRPr="0050190E" w:rsidTr="0080737F">
        <w:trPr>
          <w:trHeight w:val="181"/>
        </w:trPr>
        <w:tc>
          <w:tcPr>
            <w:tcW w:w="1466" w:type="dxa"/>
            <w:vMerge/>
            <w:shd w:val="clear" w:color="auto" w:fill="F2F2F2" w:themeFill="background1" w:themeFillShade="F2"/>
          </w:tcPr>
          <w:p w:rsidR="00241D58" w:rsidRPr="0050190E" w:rsidRDefault="00241D58" w:rsidP="0080737F">
            <w:pPr>
              <w:jc w:val="center"/>
              <w:rPr>
                <w:rFonts w:ascii="Times New Roman" w:hAnsi="Times New Roman" w:cs="Times New Roman"/>
                <w:sz w:val="20"/>
                <w:szCs w:val="24"/>
              </w:rPr>
            </w:pPr>
          </w:p>
        </w:tc>
        <w:tc>
          <w:tcPr>
            <w:tcW w:w="2504" w:type="dxa"/>
            <w:vAlign w:val="center"/>
            <w:hideMark/>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50190E">
              <w:rPr>
                <w:rFonts w:ascii="Times New Roman" w:hAnsi="Times New Roman" w:cs="Times New Roman"/>
                <w:sz w:val="20"/>
                <w:szCs w:val="24"/>
              </w:rPr>
              <w:t>Fırst Aid</w:t>
            </w: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425" w:type="dxa"/>
            <w:vMerge/>
            <w:hideMark/>
          </w:tcPr>
          <w:p w:rsidR="00241D58" w:rsidRPr="0050190E" w:rsidRDefault="00241D58" w:rsidP="0080737F">
            <w:pPr>
              <w:rPr>
                <w:rFonts w:ascii="Times New Roman" w:hAnsi="Times New Roman" w:cs="Times New Roman"/>
                <w:sz w:val="20"/>
                <w:szCs w:val="24"/>
              </w:rPr>
            </w:pPr>
          </w:p>
        </w:tc>
        <w:tc>
          <w:tcPr>
            <w:tcW w:w="851" w:type="dxa"/>
            <w:vMerge/>
            <w:shd w:val="clear" w:color="auto" w:fill="F2F2F2" w:themeFill="background1" w:themeFillShade="F2"/>
            <w:hideMark/>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Elective</w:t>
            </w:r>
          </w:p>
        </w:tc>
        <w:tc>
          <w:tcPr>
            <w:tcW w:w="3260" w:type="dxa"/>
          </w:tcPr>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sz w:val="20"/>
                <w:szCs w:val="24"/>
              </w:rPr>
              <w:t xml:space="preserve">Recognition of the human body, general first aid, evaluating the scene of patient/injured, basic life support, first aid in bleeding, first aid in </w:t>
            </w:r>
            <w:r w:rsidRPr="0050190E">
              <w:rPr>
                <w:rFonts w:ascii="Times New Roman" w:hAnsi="Times New Roman" w:cs="Times New Roman"/>
                <w:sz w:val="20"/>
                <w:szCs w:val="24"/>
              </w:rPr>
              <w:lastRenderedPageBreak/>
              <w:t>injuries, first aid in freeze bun and heatstroke, first aid in fractures, dislocations and strain, first aid in poisoning, first aid in animal bites, first aid in choking, first aid in transporting patient/injured.</w:t>
            </w:r>
          </w:p>
        </w:tc>
      </w:tr>
      <w:tr w:rsidR="00241D58" w:rsidRPr="0050190E" w:rsidTr="0080737F">
        <w:trPr>
          <w:trHeight w:val="613"/>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542321203</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Laboratuvar Teknikleri ve Güvenliği</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3</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3</w:t>
            </w:r>
          </w:p>
        </w:tc>
        <w:tc>
          <w:tcPr>
            <w:tcW w:w="851"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4</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Seçmeli</w:t>
            </w:r>
          </w:p>
        </w:tc>
        <w:tc>
          <w:tcPr>
            <w:tcW w:w="3260" w:type="dxa"/>
            <w:hideMark/>
          </w:tcPr>
          <w:p w:rsidR="00241D58" w:rsidRPr="0050190E" w:rsidRDefault="00241D58" w:rsidP="0080737F">
            <w:pPr>
              <w:shd w:val="clear" w:color="auto" w:fill="FFFFFF"/>
              <w:jc w:val="both"/>
              <w:rPr>
                <w:rFonts w:ascii="Times New Roman" w:hAnsi="Times New Roman" w:cs="Times New Roman"/>
                <w:sz w:val="20"/>
                <w:szCs w:val="24"/>
              </w:rPr>
            </w:pPr>
            <w:r w:rsidRPr="0050190E">
              <w:rPr>
                <w:rFonts w:ascii="Times New Roman" w:hAnsi="Times New Roman" w:cs="Times New Roman"/>
                <w:sz w:val="20"/>
                <w:szCs w:val="24"/>
              </w:rPr>
              <w:t>Laboratuvar çalışma ilkeleri, Laboratuvar güvenliği, Kimyasal maddelerle çalışırken uyulması gerekenler, Cam malzemelerle çalışırken uyulması gerekenler, Cam malzemelerin temizlenmesi ve kurutma teknikleri , Laboratuvar gereçleri ve ekipmanları , Dezenfeksiyon ve Sterilizasyon ,Çözeltiler, Kimyasal atıkların imhası ve dikkat edilecek hususlar , Laboratuvar kazaları ve ilk yardım ,Kimyasal maddelerin taşınması ve depolanması ,İnsan sağlığına zararlı kimyasallar ve güvenlik önlemleri , Bir deneyin planlanması, Düzeneklerin kurulması, Deney defteri tutma , Genel değerlendirme.</w:t>
            </w:r>
          </w:p>
        </w:tc>
      </w:tr>
      <w:tr w:rsidR="00241D58" w:rsidRPr="0050190E" w:rsidTr="0080737F">
        <w:trPr>
          <w:trHeight w:val="181"/>
        </w:trPr>
        <w:tc>
          <w:tcPr>
            <w:tcW w:w="1466" w:type="dxa"/>
            <w:vMerge/>
          </w:tcPr>
          <w:p w:rsidR="00241D58" w:rsidRPr="0050190E" w:rsidRDefault="00241D58" w:rsidP="0080737F">
            <w:pPr>
              <w:rPr>
                <w:rFonts w:ascii="Times New Roman" w:hAnsi="Times New Roman" w:cs="Times New Roman"/>
                <w:sz w:val="20"/>
                <w:szCs w:val="24"/>
              </w:rPr>
            </w:pPr>
          </w:p>
        </w:tc>
        <w:tc>
          <w:tcPr>
            <w:tcW w:w="2504" w:type="dxa"/>
            <w:hideMark/>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Laboratory Techniques and Safety</w:t>
            </w: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851" w:type="dxa"/>
            <w:vMerge/>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Elective</w:t>
            </w: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eastAsia="tr-TR"/>
              </w:rPr>
              <w:t>Laboratory equipment and equipment, Disinfection and sterilization, Solvents, Chemical waste disposal and considerations, Laboratory accidents and first aid, Laboratory safety, Laboratory safety, Observations to be observed while working with chemical materials, Glass materials to be observed while working, Glass materials cleaning and drying techniques, , Transportation and storage of chemical substances, Chemicals and safety precautions harmful to human health, Planning of an experiment, Establishment of apparatuses, Keeping a test book, General evaluation.</w:t>
            </w:r>
          </w:p>
        </w:tc>
      </w:tr>
      <w:tr w:rsidR="00241D58" w:rsidRPr="0050190E" w:rsidTr="0080737F">
        <w:trPr>
          <w:trHeight w:val="613"/>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542321204</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Bilim Adamları ve Buluşları</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3</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3</w:t>
            </w:r>
          </w:p>
        </w:tc>
        <w:tc>
          <w:tcPr>
            <w:tcW w:w="851"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4</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Seçmeli</w:t>
            </w:r>
          </w:p>
        </w:tc>
        <w:tc>
          <w:tcPr>
            <w:tcW w:w="3260" w:type="dxa"/>
            <w:hideMark/>
          </w:tcPr>
          <w:p w:rsidR="00241D58" w:rsidRPr="0050190E" w:rsidRDefault="00241D58" w:rsidP="0080737F">
            <w:pPr>
              <w:shd w:val="clear" w:color="auto" w:fill="FFFFFF"/>
              <w:jc w:val="both"/>
              <w:rPr>
                <w:rFonts w:ascii="Times New Roman" w:hAnsi="Times New Roman" w:cs="Times New Roman"/>
                <w:sz w:val="20"/>
                <w:szCs w:val="24"/>
              </w:rPr>
            </w:pPr>
            <w:r w:rsidRPr="0050190E">
              <w:rPr>
                <w:rFonts w:ascii="Times New Roman" w:hAnsi="Times New Roman" w:cs="Times New Roman"/>
                <w:sz w:val="20"/>
                <w:szCs w:val="24"/>
              </w:rPr>
              <w:t>Bilime katkı sağlayan önemli bilim adamları, önemli buluşlar ve toplumsal yaşama etkileri, bilimsel ve teknolojik gelişimde motivasyon, teknolojik ve toplumsal gelişmede karşılıklı etkileşim, tıbbi gelişmeler ve tıbbi icatlar.</w:t>
            </w:r>
            <w:r w:rsidRPr="0050190E">
              <w:rPr>
                <w:rFonts w:ascii="Times New Roman" w:hAnsi="Times New Roman" w:cs="Times New Roman"/>
                <w:sz w:val="20"/>
                <w:szCs w:val="24"/>
              </w:rPr>
              <w:tab/>
            </w:r>
            <w:r w:rsidRPr="0050190E">
              <w:rPr>
                <w:rFonts w:ascii="Times New Roman" w:hAnsi="Times New Roman" w:cs="Times New Roman"/>
                <w:sz w:val="20"/>
                <w:szCs w:val="24"/>
              </w:rPr>
              <w:tab/>
            </w:r>
            <w:r w:rsidRPr="0050190E">
              <w:rPr>
                <w:rFonts w:ascii="Times New Roman" w:hAnsi="Times New Roman" w:cs="Times New Roman"/>
                <w:sz w:val="20"/>
                <w:szCs w:val="24"/>
              </w:rPr>
              <w:tab/>
            </w:r>
          </w:p>
        </w:tc>
      </w:tr>
      <w:tr w:rsidR="00241D58" w:rsidRPr="0050190E" w:rsidTr="0080737F">
        <w:trPr>
          <w:trHeight w:val="181"/>
        </w:trPr>
        <w:tc>
          <w:tcPr>
            <w:tcW w:w="1466" w:type="dxa"/>
            <w:vMerge/>
          </w:tcPr>
          <w:p w:rsidR="00241D58" w:rsidRPr="0050190E" w:rsidRDefault="00241D58" w:rsidP="0080737F">
            <w:pPr>
              <w:rPr>
                <w:rFonts w:ascii="Times New Roman" w:hAnsi="Times New Roman" w:cs="Times New Roman"/>
                <w:sz w:val="20"/>
                <w:szCs w:val="24"/>
              </w:rPr>
            </w:pPr>
          </w:p>
        </w:tc>
        <w:tc>
          <w:tcPr>
            <w:tcW w:w="2504" w:type="dxa"/>
            <w:hideMark/>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Scıentısts And Dıscoverıes</w:t>
            </w: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851" w:type="dxa"/>
            <w:vMerge/>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Elective</w:t>
            </w: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eastAsia="tr-TR"/>
              </w:rPr>
              <w:t>Memorable scientists contributed to science, important discoveries and their influence to social life, motivation in scientific and technologic development, bilateral interaction in social and technologic development, progress and inventions in medicine.</w:t>
            </w:r>
            <w:r w:rsidRPr="0050190E">
              <w:rPr>
                <w:rFonts w:ascii="Times New Roman" w:eastAsia="Times New Roman" w:hAnsi="Times New Roman" w:cs="Times New Roman"/>
                <w:sz w:val="20"/>
                <w:szCs w:val="24"/>
                <w:lang w:eastAsia="tr-TR"/>
              </w:rPr>
              <w:tab/>
            </w:r>
            <w:r w:rsidRPr="0050190E">
              <w:rPr>
                <w:rFonts w:ascii="Times New Roman" w:eastAsia="Times New Roman" w:hAnsi="Times New Roman" w:cs="Times New Roman"/>
                <w:sz w:val="20"/>
                <w:szCs w:val="24"/>
                <w:lang w:eastAsia="tr-TR"/>
              </w:rPr>
              <w:tab/>
            </w:r>
            <w:r w:rsidRPr="0050190E">
              <w:rPr>
                <w:rFonts w:ascii="Times New Roman" w:eastAsia="Times New Roman" w:hAnsi="Times New Roman" w:cs="Times New Roman"/>
                <w:sz w:val="20"/>
                <w:szCs w:val="24"/>
                <w:lang w:eastAsia="tr-TR"/>
              </w:rPr>
              <w:tab/>
            </w:r>
          </w:p>
        </w:tc>
      </w:tr>
      <w:tr w:rsidR="00241D58" w:rsidRPr="0050190E" w:rsidTr="0080737F">
        <w:trPr>
          <w:trHeight w:val="181"/>
        </w:trPr>
        <w:tc>
          <w:tcPr>
            <w:tcW w:w="1466" w:type="dxa"/>
            <w:vMerge w:val="restart"/>
          </w:tcPr>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542321205</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lastRenderedPageBreak/>
              <w:t>Risk İletişimi</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3</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3</w:t>
            </w:r>
          </w:p>
        </w:tc>
        <w:tc>
          <w:tcPr>
            <w:tcW w:w="851"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4</w:t>
            </w:r>
          </w:p>
        </w:tc>
        <w:tc>
          <w:tcPr>
            <w:tcW w:w="1276" w:type="dxa"/>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Seçmeli</w:t>
            </w:r>
          </w:p>
        </w:tc>
        <w:tc>
          <w:tcPr>
            <w:tcW w:w="3260" w:type="dxa"/>
          </w:tcPr>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sz w:val="20"/>
                <w:szCs w:val="24"/>
              </w:rPr>
              <w:t xml:space="preserve">Risk, risk algısı ve farkındalığı, kavramlar ve temel teorik yaklaşımlar, Risk algısı ve farkındalığını etkileyen </w:t>
            </w:r>
            <w:r w:rsidRPr="0050190E">
              <w:rPr>
                <w:rFonts w:ascii="Times New Roman" w:hAnsi="Times New Roman" w:cs="Times New Roman"/>
                <w:sz w:val="20"/>
                <w:szCs w:val="24"/>
              </w:rPr>
              <w:lastRenderedPageBreak/>
              <w:t>faktörler, Tehlike türlerine göre risk algısı ve farkındalığı etkileyen faktörler, Risk İletişimi, Tehlike türlerine göre risk iletişiminde yaşanan sorunlar ve çözüm yöntemleri, Ülkemizde risk iletişimi ve örnekleri, Risk İletişiminde medyanın rolü.</w:t>
            </w:r>
          </w:p>
        </w:tc>
      </w:tr>
      <w:tr w:rsidR="00241D58" w:rsidRPr="0050190E" w:rsidTr="0080737F">
        <w:trPr>
          <w:trHeight w:val="181"/>
        </w:trPr>
        <w:tc>
          <w:tcPr>
            <w:tcW w:w="1466" w:type="dxa"/>
            <w:vMerge/>
          </w:tcPr>
          <w:p w:rsidR="00241D58" w:rsidRPr="0050190E" w:rsidRDefault="00241D58" w:rsidP="0080737F">
            <w:pPr>
              <w:rPr>
                <w:rFonts w:ascii="Times New Roman" w:hAnsi="Times New Roman" w:cs="Times New Roman"/>
                <w:sz w:val="20"/>
                <w:szCs w:val="24"/>
              </w:rPr>
            </w:pP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Risk Communıcatıon</w:t>
            </w: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851" w:type="dxa"/>
            <w:vMerge/>
          </w:tcPr>
          <w:p w:rsidR="00241D58" w:rsidRPr="0050190E" w:rsidRDefault="00241D58" w:rsidP="0080737F">
            <w:pPr>
              <w:rPr>
                <w:rFonts w:ascii="Times New Roman" w:hAnsi="Times New Roman" w:cs="Times New Roman"/>
                <w:sz w:val="20"/>
                <w:szCs w:val="24"/>
              </w:rPr>
            </w:pPr>
          </w:p>
        </w:tc>
        <w:tc>
          <w:tcPr>
            <w:tcW w:w="1276" w:type="dxa"/>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Elective</w:t>
            </w:r>
          </w:p>
        </w:tc>
        <w:tc>
          <w:tcPr>
            <w:tcW w:w="3260" w:type="dxa"/>
          </w:tcPr>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sz w:val="20"/>
                <w:szCs w:val="24"/>
              </w:rPr>
              <w:t>Risk, risk perception and awareness, basic concepts and theoretical approaches, and awareness factors that affect risk perception, Hazard awareness according to the type of factors that influence risk perception and risk communication, in risk communication Hazard according to the type of problems and solution methods in our country, risk communication, and examples of the role of media in risk communication.</w:t>
            </w:r>
          </w:p>
        </w:tc>
      </w:tr>
      <w:tr w:rsidR="00241D58" w:rsidRPr="0050190E" w:rsidTr="0080737F">
        <w:trPr>
          <w:trHeight w:val="181"/>
        </w:trPr>
        <w:tc>
          <w:tcPr>
            <w:tcW w:w="1466" w:type="dxa"/>
            <w:vMerge w:val="restart"/>
          </w:tcPr>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542321206</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Radyasyondan Korunma</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3</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3</w:t>
            </w:r>
          </w:p>
        </w:tc>
        <w:tc>
          <w:tcPr>
            <w:tcW w:w="851"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4</w:t>
            </w:r>
          </w:p>
        </w:tc>
        <w:tc>
          <w:tcPr>
            <w:tcW w:w="1276" w:type="dxa"/>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Seçmeli</w:t>
            </w: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eastAsia="tr-TR"/>
              </w:rPr>
              <w:t>Radyasyonun Tanımı ve Tipleri, Radyoaktivite, Radyasyon Birimleri ve Radyasyon Ölçüm Yöntemleri, Radyasyondan Korunmada Temel Prensipler, Radyasyonun Biyolojik Etkileri, Radyasyondan Korunmada Kullanılan Sistemler, Doz Sınırlamaları, Hamilelik ve Radyasyon, Hastanelerde RGK'nın Görev ve Sorumlulukları, Radyoterapide-Radyolojide Radyasyondan Korunma, Tüm Vücut ve Organ Dozu Sınırlamaları, Radyoaktif Çöpler ile İlgili Yasal Mevzuatlar, Radyasyon Kazalarında Yasal Zorunluluklar, Acil Durum Prosedürleri.</w:t>
            </w:r>
          </w:p>
        </w:tc>
      </w:tr>
      <w:tr w:rsidR="00241D58" w:rsidRPr="0050190E" w:rsidTr="0080737F">
        <w:trPr>
          <w:trHeight w:val="181"/>
        </w:trPr>
        <w:tc>
          <w:tcPr>
            <w:tcW w:w="1466" w:type="dxa"/>
            <w:vMerge/>
          </w:tcPr>
          <w:p w:rsidR="00241D58" w:rsidRPr="0050190E" w:rsidRDefault="00241D58" w:rsidP="0080737F">
            <w:pPr>
              <w:rPr>
                <w:rFonts w:ascii="Times New Roman" w:hAnsi="Times New Roman" w:cs="Times New Roman"/>
                <w:sz w:val="20"/>
                <w:szCs w:val="24"/>
              </w:rPr>
            </w:pP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Radiation Protection</w:t>
            </w: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851" w:type="dxa"/>
            <w:vMerge/>
          </w:tcPr>
          <w:p w:rsidR="00241D58" w:rsidRPr="0050190E" w:rsidRDefault="00241D58" w:rsidP="0080737F">
            <w:pPr>
              <w:rPr>
                <w:rFonts w:ascii="Times New Roman" w:hAnsi="Times New Roman" w:cs="Times New Roman"/>
                <w:sz w:val="20"/>
                <w:szCs w:val="24"/>
              </w:rPr>
            </w:pPr>
          </w:p>
        </w:tc>
        <w:tc>
          <w:tcPr>
            <w:tcW w:w="1276" w:type="dxa"/>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Elective</w:t>
            </w: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eastAsia="tr-TR"/>
              </w:rPr>
              <w:t>Definition and usage of radiation, Radioactivity, Radiation units and radiation measurement methods, Basic principles in radiation protection, Biological effects of radiation, Radiation protection systems, Limits of Body and Organ Dose, Legal Legislation on Radioactive Drinks, Legal Obligations in Radiation Accidents, Emergency Procedures.</w:t>
            </w:r>
          </w:p>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p>
        </w:tc>
      </w:tr>
      <w:tr w:rsidR="00241D58" w:rsidRPr="0050190E" w:rsidTr="0080737F">
        <w:trPr>
          <w:trHeight w:val="181"/>
        </w:trPr>
        <w:tc>
          <w:tcPr>
            <w:tcW w:w="10632" w:type="dxa"/>
            <w:gridSpan w:val="8"/>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Times New Roman" w:hAnsi="Times New Roman" w:cs="Times New Roman"/>
                <w:b/>
                <w:sz w:val="20"/>
                <w:szCs w:val="24"/>
                <w:lang w:eastAsia="tr-TR"/>
              </w:rPr>
            </w:pPr>
            <w:r w:rsidRPr="0050190E">
              <w:rPr>
                <w:rFonts w:ascii="Times New Roman" w:eastAsia="Times New Roman" w:hAnsi="Times New Roman" w:cs="Times New Roman"/>
                <w:b/>
                <w:sz w:val="20"/>
                <w:szCs w:val="24"/>
                <w:lang w:eastAsia="tr-TR"/>
              </w:rPr>
              <w:t>IV. YARIYIL (BAHAR)</w:t>
            </w:r>
          </w:p>
        </w:tc>
      </w:tr>
      <w:tr w:rsidR="00241D58" w:rsidRPr="0050190E" w:rsidTr="0080737F">
        <w:trPr>
          <w:trHeight w:val="181"/>
        </w:trPr>
        <w:tc>
          <w:tcPr>
            <w:tcW w:w="1466"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DERS KODU</w:t>
            </w:r>
          </w:p>
        </w:tc>
        <w:tc>
          <w:tcPr>
            <w:tcW w:w="2504"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DERS ADI</w:t>
            </w:r>
          </w:p>
        </w:tc>
        <w:tc>
          <w:tcPr>
            <w:tcW w:w="425"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T</w:t>
            </w:r>
          </w:p>
        </w:tc>
        <w:tc>
          <w:tcPr>
            <w:tcW w:w="425"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U</w:t>
            </w:r>
          </w:p>
        </w:tc>
        <w:tc>
          <w:tcPr>
            <w:tcW w:w="425"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K</w:t>
            </w:r>
          </w:p>
        </w:tc>
        <w:tc>
          <w:tcPr>
            <w:tcW w:w="851"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AKTS</w:t>
            </w:r>
          </w:p>
        </w:tc>
        <w:tc>
          <w:tcPr>
            <w:tcW w:w="1276"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SEÇMELİ</w:t>
            </w:r>
          </w:p>
        </w:tc>
        <w:tc>
          <w:tcPr>
            <w:tcW w:w="3260" w:type="dxa"/>
            <w:vAlign w:val="center"/>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DERS İÇERİĞİ</w:t>
            </w:r>
          </w:p>
        </w:tc>
      </w:tr>
      <w:tr w:rsidR="00241D58" w:rsidRPr="0050190E" w:rsidTr="0080737F">
        <w:trPr>
          <w:trHeight w:val="613"/>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542322101</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Temel Laboratuvar Uygulamaları II</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2</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4</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4</w:t>
            </w:r>
          </w:p>
        </w:tc>
        <w:tc>
          <w:tcPr>
            <w:tcW w:w="851"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5</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vAlign w:val="center"/>
          </w:tcPr>
          <w:p w:rsidR="00241D58" w:rsidRPr="0050190E" w:rsidRDefault="00241D58" w:rsidP="0080737F">
            <w:pPr>
              <w:jc w:val="both"/>
              <w:rPr>
                <w:rFonts w:ascii="Times New Roman" w:hAnsi="Times New Roman" w:cs="Times New Roman"/>
                <w:sz w:val="20"/>
                <w:szCs w:val="24"/>
                <w:lang w:val="en-US"/>
              </w:rPr>
            </w:pPr>
            <w:r w:rsidRPr="0050190E">
              <w:rPr>
                <w:rFonts w:ascii="Times New Roman" w:hAnsi="Times New Roman" w:cs="Times New Roman"/>
                <w:sz w:val="20"/>
                <w:szCs w:val="24"/>
                <w:lang w:val="en-US"/>
              </w:rPr>
              <w:t xml:space="preserve">Türbidimetre kullanma, Türbidimetre kullanma, Türbidimetre kullanma, Nefelometre kullanma, Nefelometre  kullanma, HPLC kullanma, HPLC kullanma, RIA kullanma, RIA kullanma, RIA kullanma, RIA kullanma, Kemilüminesans yöntemleri kullanma, </w:t>
            </w:r>
            <w:r w:rsidRPr="0050190E">
              <w:rPr>
                <w:rFonts w:ascii="Times New Roman" w:hAnsi="Times New Roman" w:cs="Times New Roman"/>
                <w:sz w:val="20"/>
                <w:szCs w:val="24"/>
                <w:lang w:val="en-US"/>
              </w:rPr>
              <w:lastRenderedPageBreak/>
              <w:t>Kemilüminesans yöntemleri kullanma, Kemilüminesans yöntemleri kullanma.</w:t>
            </w:r>
          </w:p>
        </w:tc>
      </w:tr>
      <w:tr w:rsidR="00241D58" w:rsidRPr="0050190E" w:rsidTr="0080737F">
        <w:trPr>
          <w:trHeight w:val="181"/>
        </w:trPr>
        <w:tc>
          <w:tcPr>
            <w:tcW w:w="1466" w:type="dxa"/>
            <w:vMerge/>
          </w:tcPr>
          <w:p w:rsidR="00241D58" w:rsidRPr="0050190E" w:rsidRDefault="00241D58" w:rsidP="0080737F">
            <w:pPr>
              <w:rPr>
                <w:rFonts w:ascii="Times New Roman" w:hAnsi="Times New Roman" w:cs="Times New Roman"/>
                <w:sz w:val="20"/>
                <w:szCs w:val="24"/>
              </w:rPr>
            </w:pPr>
          </w:p>
        </w:tc>
        <w:tc>
          <w:tcPr>
            <w:tcW w:w="2504" w:type="dxa"/>
            <w:hideMark/>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eastAsia="tr-TR"/>
              </w:rPr>
              <w:t>Basic Laboratory Practices II</w:t>
            </w: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851" w:type="dxa"/>
            <w:vMerge/>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vAlign w:val="center"/>
          </w:tcPr>
          <w:p w:rsidR="00241D58" w:rsidRPr="0050190E" w:rsidRDefault="00241D58" w:rsidP="0080737F">
            <w:pPr>
              <w:jc w:val="both"/>
              <w:rPr>
                <w:rFonts w:ascii="Times New Roman" w:hAnsi="Times New Roman" w:cs="Times New Roman"/>
                <w:sz w:val="20"/>
                <w:szCs w:val="24"/>
                <w:lang w:val="en-US"/>
              </w:rPr>
            </w:pPr>
            <w:r w:rsidRPr="0050190E">
              <w:rPr>
                <w:rFonts w:ascii="Times New Roman" w:hAnsi="Times New Roman" w:cs="Times New Roman"/>
                <w:sz w:val="20"/>
                <w:szCs w:val="24"/>
                <w:lang w:val="en-US"/>
              </w:rPr>
              <w:t>Using chemiluminescence methods, using chemiluminescence methods, using chemiluminescence methods, using chemiluminescence methods, using turbidimeter, using turbidimeter, using turbidimeter, using nephelometer, using nephelometer, using HPLC, using HPLC, using RIA, using RIA.</w:t>
            </w:r>
          </w:p>
        </w:tc>
      </w:tr>
      <w:tr w:rsidR="00241D58" w:rsidRPr="0050190E" w:rsidTr="0080737F">
        <w:trPr>
          <w:trHeight w:val="613"/>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542322102</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Klinik Mikrobiyoloji</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2</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4</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4</w:t>
            </w:r>
          </w:p>
        </w:tc>
        <w:tc>
          <w:tcPr>
            <w:tcW w:w="851"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4</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hideMark/>
          </w:tcPr>
          <w:p w:rsidR="00241D58" w:rsidRPr="0050190E" w:rsidRDefault="00241D58" w:rsidP="0080737F">
            <w:pPr>
              <w:spacing w:line="256" w:lineRule="auto"/>
              <w:jc w:val="both"/>
              <w:rPr>
                <w:rFonts w:ascii="Times New Roman" w:hAnsi="Times New Roman" w:cs="Times New Roman"/>
                <w:sz w:val="20"/>
                <w:szCs w:val="24"/>
              </w:rPr>
            </w:pPr>
            <w:r w:rsidRPr="0050190E">
              <w:rPr>
                <w:rFonts w:ascii="Times New Roman" w:hAnsi="Times New Roman" w:cs="Times New Roman"/>
                <w:sz w:val="20"/>
                <w:szCs w:val="24"/>
              </w:rPr>
              <w:t>Enfeksiyonların epidemiyolojisi, Bakteriler ve bakteriyel hastalıklar, Bakteriler ve bakteriyel hastalıklar, Bakteriler ve bakteriyel hastalıklar, Bakteriler ve bakteriyel hastalıklar, Virüsler ve viral hastalıklar, Virüsler ve viral hastalıklar, Mantarlar ve mantar hastalıkları, Mantarlar ve mantar hastalıkları, Mantarlar ve mantar hastalıkları, Protozoon hastalıkları, Protozoon hastalıkları, Helmint ve artropod hastalıkları, Helmint ve artropod hastalıkları.</w:t>
            </w:r>
          </w:p>
        </w:tc>
      </w:tr>
      <w:tr w:rsidR="00241D58" w:rsidRPr="0050190E" w:rsidTr="0080737F">
        <w:trPr>
          <w:trHeight w:val="181"/>
        </w:trPr>
        <w:tc>
          <w:tcPr>
            <w:tcW w:w="1466" w:type="dxa"/>
            <w:vMerge/>
          </w:tcPr>
          <w:p w:rsidR="00241D58" w:rsidRPr="0050190E" w:rsidRDefault="00241D58" w:rsidP="0080737F">
            <w:pPr>
              <w:rPr>
                <w:rFonts w:ascii="Times New Roman" w:hAnsi="Times New Roman" w:cs="Times New Roman"/>
                <w:sz w:val="20"/>
                <w:szCs w:val="24"/>
              </w:rPr>
            </w:pP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Clinical Microbiology</w:t>
            </w: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851" w:type="dxa"/>
            <w:vMerge/>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eastAsia="tr-TR"/>
              </w:rPr>
              <w:t>Epidemiology of infections, Bacteria and bacterial diseases, Bacteria and bacterial diseases, Bacteria and bacterial diseases, Bacteria and bacterial diseases, Viruses and viral diseases, Viruses and viral diseases, Fungi and fungal diseases, Fungi and fungal diseases, Fungi and fungal diseases, Protozoon diseases , Protozoan diseases, Helminth and arthropod diseases, Helminth and arthropod diseases.</w:t>
            </w:r>
          </w:p>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p>
        </w:tc>
      </w:tr>
      <w:tr w:rsidR="00241D58" w:rsidRPr="0050190E" w:rsidTr="0080737F">
        <w:trPr>
          <w:trHeight w:val="613"/>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542322103</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Temel Klinik Biyokimya</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2</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4</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4</w:t>
            </w:r>
          </w:p>
        </w:tc>
        <w:tc>
          <w:tcPr>
            <w:tcW w:w="851"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4</w:t>
            </w:r>
          </w:p>
        </w:tc>
        <w:tc>
          <w:tcPr>
            <w:tcW w:w="1276" w:type="dxa"/>
          </w:tcPr>
          <w:p w:rsidR="00241D58" w:rsidRPr="0050190E" w:rsidRDefault="00241D58" w:rsidP="0080737F">
            <w:pPr>
              <w:jc w:val="center"/>
              <w:rPr>
                <w:rFonts w:ascii="Times New Roman" w:hAnsi="Times New Roman" w:cs="Times New Roman"/>
                <w:b/>
                <w:sz w:val="20"/>
                <w:szCs w:val="24"/>
              </w:rPr>
            </w:pPr>
          </w:p>
        </w:tc>
        <w:tc>
          <w:tcPr>
            <w:tcW w:w="3260" w:type="dxa"/>
          </w:tcPr>
          <w:p w:rsidR="00241D58" w:rsidRPr="0050190E" w:rsidRDefault="00241D58" w:rsidP="0080737F">
            <w:pPr>
              <w:shd w:val="clear" w:color="auto" w:fill="FFFFFF"/>
              <w:jc w:val="both"/>
              <w:rPr>
                <w:rFonts w:ascii="Times New Roman" w:hAnsi="Times New Roman" w:cs="Times New Roman"/>
                <w:sz w:val="20"/>
                <w:szCs w:val="24"/>
              </w:rPr>
            </w:pPr>
            <w:r w:rsidRPr="0050190E">
              <w:rPr>
                <w:rFonts w:ascii="Times New Roman" w:hAnsi="Times New Roman" w:cs="Times New Roman"/>
                <w:sz w:val="20"/>
                <w:szCs w:val="24"/>
              </w:rPr>
              <w:t xml:space="preserve">Tıbbi laboratuvar tanımı kapsamı, Laboratuvarda kullanılan malzemeler, Laboratuvar kuralları, Laboratuvar güvenliği ve bulaşıcı hastalıklar, Çözelti hazırlama,Laboratuvar organizasyonu ve laboratuvar teknikerinin iş tanımı, Laboratuvar Ölçüm metodları ve laboratuvar ölçüm metotlarını tanıyacaktır, Saf su, Malzeme temizliği ve sterilizasyon, Kan, idrar BOS ve gayta analizlerini tanıyacaktır, Üriner sistem taşlarının analizi aktaracaktır, Hormon ve mineral analizi açıklayacaktır, Antikoagülanlar,Numune kabulunda dikkat edilmesi gereken konular (lipemi,hemoliz vb) Uygunsuz numune tanımı, numune red kriterleri, Kalite kontrolü,cihazların bakımı (günlük,haftalık,aylık) ve temizlenmesi, Laboratuvarda yapılan </w:t>
            </w:r>
            <w:r w:rsidRPr="0050190E">
              <w:rPr>
                <w:rFonts w:ascii="Times New Roman" w:hAnsi="Times New Roman" w:cs="Times New Roman"/>
                <w:sz w:val="20"/>
                <w:szCs w:val="24"/>
              </w:rPr>
              <w:lastRenderedPageBreak/>
              <w:t>testler, Analizlerde hata kaynakları, Laboratuvar test sonuçlarının yorumlanması, testlerin birbirleri ile ilişkilerine göre hangi testi tekrarlamalıyız, Referans aralığı hesaplanması ve panik değerlerin bildirilmesi.</w:t>
            </w:r>
          </w:p>
        </w:tc>
      </w:tr>
      <w:tr w:rsidR="00241D58" w:rsidRPr="0050190E" w:rsidTr="0080737F">
        <w:trPr>
          <w:trHeight w:val="181"/>
        </w:trPr>
        <w:tc>
          <w:tcPr>
            <w:tcW w:w="1466" w:type="dxa"/>
            <w:vMerge/>
          </w:tcPr>
          <w:p w:rsidR="00241D58" w:rsidRPr="0050190E" w:rsidRDefault="00241D58" w:rsidP="0080737F">
            <w:pPr>
              <w:rPr>
                <w:rFonts w:ascii="Times New Roman" w:hAnsi="Times New Roman" w:cs="Times New Roman"/>
                <w:sz w:val="20"/>
                <w:szCs w:val="24"/>
              </w:rPr>
            </w:pP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Basic Clinical Biochemistry</w:t>
            </w: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851" w:type="dxa"/>
            <w:vMerge/>
          </w:tcPr>
          <w:p w:rsidR="00241D58" w:rsidRPr="0050190E" w:rsidRDefault="00241D58" w:rsidP="0080737F">
            <w:pPr>
              <w:rPr>
                <w:rFonts w:ascii="Times New Roman" w:hAnsi="Times New Roman" w:cs="Times New Roman"/>
                <w:sz w:val="20"/>
                <w:szCs w:val="24"/>
              </w:rPr>
            </w:pPr>
          </w:p>
        </w:tc>
        <w:tc>
          <w:tcPr>
            <w:tcW w:w="1276" w:type="dxa"/>
          </w:tcPr>
          <w:p w:rsidR="00241D58" w:rsidRPr="0050190E" w:rsidRDefault="00241D58" w:rsidP="0080737F">
            <w:pPr>
              <w:jc w:val="center"/>
              <w:rPr>
                <w:rFonts w:ascii="Times New Roman" w:hAnsi="Times New Roman" w:cs="Times New Roman"/>
                <w:b/>
                <w:sz w:val="20"/>
                <w:szCs w:val="24"/>
              </w:rPr>
            </w:pP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eastAsia="tr-TR"/>
              </w:rPr>
              <w:t>Purification of water and material, sterilization of blood, urine, BOS, blood, urine, blood, urine, blood, (lipemia, haemolysis, etc.) Inappropriate sample definition, sample rejection criteria, quality control, maintenance of devices (daily, weekly, monthly, etc.) ) and cleaning, Tests made in the laboratory, Error sources in the analysis, Interpretation of the laboratory test results, Which test should be repeated according to the interrelationships of the tests, Calculation of the reference range and notification of panic values.</w:t>
            </w:r>
          </w:p>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p>
        </w:tc>
      </w:tr>
      <w:tr w:rsidR="00241D58" w:rsidRPr="0050190E" w:rsidTr="0080737F">
        <w:trPr>
          <w:trHeight w:val="181"/>
        </w:trPr>
        <w:tc>
          <w:tcPr>
            <w:tcW w:w="1466" w:type="dxa"/>
            <w:vMerge w:val="restart"/>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542322104</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Hematoloji Laboratuvarı</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2</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2</w:t>
            </w:r>
          </w:p>
        </w:tc>
        <w:tc>
          <w:tcPr>
            <w:tcW w:w="851"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2</w:t>
            </w:r>
          </w:p>
        </w:tc>
        <w:tc>
          <w:tcPr>
            <w:tcW w:w="1276" w:type="dxa"/>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eastAsia="tr-TR"/>
              </w:rPr>
              <w:t>Hematolojiye giriş, Hematoloji hastasına yaklaşım, Hematopoez, Eritrosit hastalıkları,kan grupları ve kan tranfüzyonu, Lökositler ve hastalıkları, Trombositler ve trombosit hastalıkları, Koagulasyon sistemi ve bozuklukları, Miyeloproliferatif hastalıklar, Multiple miyeloma, Lenfoproliferatif hastalıklar, Lenfoma, Hematolojik testler ve önemi, Kemik iliği aspirasyonu ve kemik iliği transplantasyonu, Kan hücrelerini periferik yayma.</w:t>
            </w:r>
          </w:p>
        </w:tc>
      </w:tr>
      <w:tr w:rsidR="00241D58" w:rsidRPr="0050190E" w:rsidTr="0080737F">
        <w:trPr>
          <w:trHeight w:val="181"/>
        </w:trPr>
        <w:tc>
          <w:tcPr>
            <w:tcW w:w="1466" w:type="dxa"/>
            <w:vMerge/>
          </w:tcPr>
          <w:p w:rsidR="00241D58" w:rsidRPr="0050190E" w:rsidRDefault="00241D58" w:rsidP="0080737F">
            <w:pPr>
              <w:rPr>
                <w:rFonts w:ascii="Times New Roman" w:hAnsi="Times New Roman" w:cs="Times New Roman"/>
                <w:sz w:val="20"/>
                <w:szCs w:val="24"/>
              </w:rPr>
            </w:pP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Hematology Laboratory</w:t>
            </w: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851" w:type="dxa"/>
            <w:vMerge/>
          </w:tcPr>
          <w:p w:rsidR="00241D58" w:rsidRPr="0050190E" w:rsidRDefault="00241D58" w:rsidP="0080737F">
            <w:pPr>
              <w:rPr>
                <w:rFonts w:ascii="Times New Roman" w:hAnsi="Times New Roman" w:cs="Times New Roman"/>
                <w:sz w:val="20"/>
                <w:szCs w:val="24"/>
              </w:rPr>
            </w:pPr>
          </w:p>
        </w:tc>
        <w:tc>
          <w:tcPr>
            <w:tcW w:w="1276" w:type="dxa"/>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eastAsia="tr-TR"/>
              </w:rPr>
              <w:t>Hematologic tests and prophylaxis, Bone marrow biopsy, Bone marrow biopsy, Bone marrow transplantation, Bone marrow transplantation, Bone marrow transplantation, Bone marrow transplantation, Bone marrow transplantation, Bone marrow transplantation, Bone marrow transplantation aspiration and bone marrow transplantation, Peripheral spread of blood cells.</w:t>
            </w:r>
          </w:p>
        </w:tc>
      </w:tr>
      <w:tr w:rsidR="00241D58" w:rsidRPr="0050190E" w:rsidTr="0080737F">
        <w:trPr>
          <w:trHeight w:val="181"/>
        </w:trPr>
        <w:tc>
          <w:tcPr>
            <w:tcW w:w="1466" w:type="dxa"/>
            <w:vMerge w:val="restart"/>
          </w:tcPr>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p>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542322105</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Moleküler Biyolojik Yöntemler</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2</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2</w:t>
            </w:r>
          </w:p>
        </w:tc>
        <w:tc>
          <w:tcPr>
            <w:tcW w:w="851"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3</w:t>
            </w:r>
          </w:p>
        </w:tc>
        <w:tc>
          <w:tcPr>
            <w:tcW w:w="1276" w:type="dxa"/>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eastAsia="tr-TR"/>
              </w:rPr>
              <w:t xml:space="preserve">Moleküler biyolojide kullanılan yöntemler: Genel bakış, Genel alet tanıtımı ve laboratuvar kuralları, Homojenizasyon yöntemleri, kromatografi, santrifüjleme ve elektroforez, DNA İzolasyonu ve analizi, RNA izolasyonu ve analizi, Polimeraz zincir reaksiyonu (PCR) ve gen çoğaltılması, Gen sekanslama, Proteinlerin izolasyonu ve saflaştırılması, Proteinlerin konsantrasyonunun belirlenmesi ve </w:t>
            </w:r>
            <w:r w:rsidRPr="0050190E">
              <w:rPr>
                <w:rFonts w:ascii="Times New Roman" w:eastAsia="Times New Roman" w:hAnsi="Times New Roman" w:cs="Times New Roman"/>
                <w:sz w:val="20"/>
                <w:szCs w:val="24"/>
                <w:lang w:eastAsia="tr-TR"/>
              </w:rPr>
              <w:lastRenderedPageBreak/>
              <w:t>elektroforetik analizleri, Nükleik asit ve protein melezlemesine dayalı yöntemler, Enzimatik analizin temel ilkeleri ve enzim aktivitesi belirleme yöntemleri, Spektroskopik teknikler, Hücre kültürü, Mikroskopik yöntemler.</w:t>
            </w:r>
          </w:p>
        </w:tc>
      </w:tr>
      <w:tr w:rsidR="00241D58" w:rsidRPr="0050190E" w:rsidTr="0080737F">
        <w:trPr>
          <w:trHeight w:val="181"/>
        </w:trPr>
        <w:tc>
          <w:tcPr>
            <w:tcW w:w="1466" w:type="dxa"/>
            <w:vMerge/>
          </w:tcPr>
          <w:p w:rsidR="00241D58" w:rsidRPr="0050190E" w:rsidRDefault="00241D58" w:rsidP="0080737F">
            <w:pPr>
              <w:rPr>
                <w:rFonts w:ascii="Times New Roman" w:hAnsi="Times New Roman" w:cs="Times New Roman"/>
                <w:sz w:val="20"/>
                <w:szCs w:val="24"/>
              </w:rPr>
            </w:pP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Molecular Biological Methods</w:t>
            </w: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851" w:type="dxa"/>
            <w:vMerge/>
          </w:tcPr>
          <w:p w:rsidR="00241D58" w:rsidRPr="0050190E" w:rsidRDefault="00241D58" w:rsidP="0080737F">
            <w:pPr>
              <w:rPr>
                <w:rFonts w:ascii="Times New Roman" w:hAnsi="Times New Roman" w:cs="Times New Roman"/>
                <w:sz w:val="20"/>
                <w:szCs w:val="24"/>
              </w:rPr>
            </w:pPr>
          </w:p>
        </w:tc>
        <w:tc>
          <w:tcPr>
            <w:tcW w:w="1276" w:type="dxa"/>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eastAsia="tr-TR"/>
              </w:rPr>
              <w:t>Methods used in molecular biology: Overview, General instrument identification and laboratory rules, Homogenization methods, Chromatography, Centrifugation and electrophoresis, DNA Isolation and analysis, RNA isolation and analysis, Polymerase chain reaction (PCR) and gene amplification, Gene sequencing, Determination of protein concentration and electrophoretic analysis, Methods based on nucleic acid and protein hybridization, Basic principles of enzymatic analysis and methods of determining enzyme activity, Spectroscopic techniques, Cell culture, Microscopic methods.</w:t>
            </w:r>
          </w:p>
        </w:tc>
      </w:tr>
      <w:tr w:rsidR="00241D58" w:rsidRPr="0050190E" w:rsidTr="0080737F">
        <w:trPr>
          <w:trHeight w:val="613"/>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542322106</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Araştırma Projesi-II</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2</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1</w:t>
            </w:r>
          </w:p>
        </w:tc>
        <w:tc>
          <w:tcPr>
            <w:tcW w:w="851"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2</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tcPr>
          <w:p w:rsidR="00241D58" w:rsidRPr="0050190E" w:rsidRDefault="00241D58" w:rsidP="0080737F">
            <w:pPr>
              <w:shd w:val="clear" w:color="auto" w:fill="FFFFFF"/>
              <w:jc w:val="both"/>
              <w:rPr>
                <w:rFonts w:ascii="Times New Roman" w:hAnsi="Times New Roman" w:cs="Times New Roman"/>
                <w:sz w:val="20"/>
                <w:szCs w:val="24"/>
              </w:rPr>
            </w:pPr>
            <w:r w:rsidRPr="0050190E">
              <w:rPr>
                <w:rFonts w:ascii="Times New Roman" w:hAnsi="Times New Roman" w:cs="Times New Roman"/>
                <w:sz w:val="20"/>
                <w:szCs w:val="24"/>
              </w:rPr>
              <w:t>Edinilen bilimsel araştırma yöntemleri ile ilgili veri kaynakları hazırlama ve toplama gibi bilgileri kullanarak bir araştırma projesi gerçekleştirmek.</w:t>
            </w:r>
            <w:r w:rsidRPr="0050190E">
              <w:rPr>
                <w:rFonts w:ascii="Times New Roman" w:hAnsi="Times New Roman" w:cs="Times New Roman"/>
                <w:sz w:val="20"/>
                <w:szCs w:val="24"/>
              </w:rPr>
              <w:tab/>
            </w:r>
          </w:p>
        </w:tc>
      </w:tr>
      <w:tr w:rsidR="00241D58" w:rsidRPr="0050190E" w:rsidTr="0080737F">
        <w:trPr>
          <w:trHeight w:val="181"/>
        </w:trPr>
        <w:tc>
          <w:tcPr>
            <w:tcW w:w="1466" w:type="dxa"/>
            <w:vMerge/>
          </w:tcPr>
          <w:p w:rsidR="00241D58" w:rsidRPr="0050190E" w:rsidRDefault="00241D58" w:rsidP="0080737F">
            <w:pPr>
              <w:rPr>
                <w:rFonts w:ascii="Times New Roman" w:hAnsi="Times New Roman" w:cs="Times New Roman"/>
                <w:sz w:val="20"/>
                <w:szCs w:val="24"/>
              </w:rPr>
            </w:pP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Research Project-II</w:t>
            </w: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851" w:type="dxa"/>
            <w:vMerge/>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eastAsia="tr-TR"/>
              </w:rPr>
              <w:t>Conducting a research project using the obtained research skills.</w:t>
            </w:r>
            <w:r w:rsidRPr="0050190E">
              <w:rPr>
                <w:rFonts w:ascii="Times New Roman" w:eastAsia="Times New Roman" w:hAnsi="Times New Roman" w:cs="Times New Roman"/>
                <w:sz w:val="20"/>
                <w:szCs w:val="24"/>
                <w:lang w:eastAsia="tr-TR"/>
              </w:rPr>
              <w:tab/>
            </w:r>
            <w:r w:rsidRPr="0050190E">
              <w:rPr>
                <w:rFonts w:ascii="Times New Roman" w:eastAsia="Times New Roman" w:hAnsi="Times New Roman" w:cs="Times New Roman"/>
                <w:sz w:val="20"/>
                <w:szCs w:val="24"/>
                <w:lang w:eastAsia="tr-TR"/>
              </w:rPr>
              <w:tab/>
            </w:r>
            <w:r w:rsidRPr="0050190E">
              <w:rPr>
                <w:rFonts w:ascii="Times New Roman" w:eastAsia="Times New Roman" w:hAnsi="Times New Roman" w:cs="Times New Roman"/>
                <w:sz w:val="20"/>
                <w:szCs w:val="24"/>
                <w:lang w:eastAsia="tr-TR"/>
              </w:rPr>
              <w:tab/>
            </w:r>
            <w:r w:rsidRPr="0050190E">
              <w:rPr>
                <w:rFonts w:ascii="Times New Roman" w:eastAsia="Times New Roman" w:hAnsi="Times New Roman" w:cs="Times New Roman"/>
                <w:sz w:val="20"/>
                <w:szCs w:val="24"/>
                <w:lang w:eastAsia="tr-TR"/>
              </w:rPr>
              <w:tab/>
            </w:r>
          </w:p>
        </w:tc>
      </w:tr>
      <w:tr w:rsidR="00241D58" w:rsidRPr="0050190E" w:rsidTr="0080737F">
        <w:trPr>
          <w:trHeight w:val="181"/>
        </w:trPr>
        <w:tc>
          <w:tcPr>
            <w:tcW w:w="1466" w:type="dxa"/>
            <w:vMerge w:val="restart"/>
            <w:vAlign w:val="center"/>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235121312</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Ahilik Kültür Ve Meslek Ahlakı</w:t>
            </w:r>
          </w:p>
        </w:tc>
        <w:tc>
          <w:tcPr>
            <w:tcW w:w="425" w:type="dxa"/>
            <w:vMerge w:val="restart"/>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425" w:type="dxa"/>
            <w:vMerge w:val="restart"/>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851" w:type="dxa"/>
            <w:vMerge w:val="restart"/>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2</w:t>
            </w:r>
          </w:p>
        </w:tc>
        <w:tc>
          <w:tcPr>
            <w:tcW w:w="1276" w:type="dxa"/>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Zorunlu</w:t>
            </w:r>
          </w:p>
        </w:tc>
        <w:tc>
          <w:tcPr>
            <w:tcW w:w="3260" w:type="dxa"/>
          </w:tcPr>
          <w:p w:rsidR="00241D58" w:rsidRPr="0050190E" w:rsidRDefault="00241D58" w:rsidP="0080737F">
            <w:pPr>
              <w:shd w:val="clear" w:color="auto" w:fill="FFFFFF"/>
              <w:jc w:val="both"/>
              <w:rPr>
                <w:rFonts w:ascii="Times New Roman" w:hAnsi="Times New Roman" w:cs="Times New Roman"/>
                <w:sz w:val="20"/>
                <w:szCs w:val="24"/>
              </w:rPr>
            </w:pPr>
            <w:r w:rsidRPr="0050190E">
              <w:rPr>
                <w:rFonts w:ascii="Times New Roman" w:hAnsi="Times New Roman" w:cs="Times New Roman"/>
                <w:sz w:val="20"/>
                <w:szCs w:val="24"/>
                <w:lang w:val="en-US"/>
              </w:rPr>
              <w:t>Ahiliğin kaynakları, Anadolu’da Ahiliğin ortaya çıkışı, meslek ve ahlak, Ahi Evran ve diğer Kırşehir büyükleri, Türkiye Selçukluları döneminde yaşamış Krşehir büyükleri, Ahiliğin Anadolu’daki faaliyetleri ve temel özellikleri, Osmanlı’dan günümüze Ahilik teşkilatı, günümüzde Ahilik</w:t>
            </w:r>
          </w:p>
        </w:tc>
      </w:tr>
      <w:tr w:rsidR="00241D58" w:rsidRPr="0050190E" w:rsidTr="0080737F">
        <w:trPr>
          <w:trHeight w:val="181"/>
        </w:trPr>
        <w:tc>
          <w:tcPr>
            <w:tcW w:w="1466" w:type="dxa"/>
            <w:vMerge/>
          </w:tcPr>
          <w:p w:rsidR="00241D58" w:rsidRPr="0050190E" w:rsidRDefault="00241D58" w:rsidP="0080737F">
            <w:pPr>
              <w:rPr>
                <w:rFonts w:ascii="Times New Roman" w:hAnsi="Times New Roman" w:cs="Times New Roman"/>
                <w:sz w:val="20"/>
                <w:szCs w:val="24"/>
              </w:rPr>
            </w:pPr>
          </w:p>
        </w:tc>
        <w:tc>
          <w:tcPr>
            <w:tcW w:w="2504"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Times New Roman" w:hAnsi="Times New Roman" w:cs="Times New Roman"/>
                <w:color w:val="212121"/>
                <w:sz w:val="20"/>
                <w:szCs w:val="24"/>
                <w:lang w:eastAsia="tr-TR"/>
              </w:rPr>
            </w:pPr>
            <w:r w:rsidRPr="0050190E">
              <w:rPr>
                <w:rFonts w:ascii="Times New Roman" w:eastAsia="Times New Roman" w:hAnsi="Times New Roman" w:cs="Times New Roman"/>
                <w:sz w:val="20"/>
                <w:szCs w:val="24"/>
                <w:lang w:eastAsia="tr-TR"/>
              </w:rPr>
              <w:t>Akhism Culture and Proffesıonal Ethıcs</w:t>
            </w:r>
          </w:p>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851" w:type="dxa"/>
            <w:vMerge/>
          </w:tcPr>
          <w:p w:rsidR="00241D58" w:rsidRPr="0050190E" w:rsidRDefault="00241D58" w:rsidP="0080737F">
            <w:pPr>
              <w:rPr>
                <w:rFonts w:ascii="Times New Roman" w:hAnsi="Times New Roman" w:cs="Times New Roman"/>
                <w:sz w:val="20"/>
                <w:szCs w:val="24"/>
              </w:rPr>
            </w:pPr>
          </w:p>
        </w:tc>
        <w:tc>
          <w:tcPr>
            <w:tcW w:w="1276" w:type="dxa"/>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Compulsory</w:t>
            </w: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val="en-US" w:eastAsia="tr-TR"/>
              </w:rPr>
              <w:t>Sources of Akhism, the emergence of Akhism in Anatolia, occupation and morality, AhiEvran and the other known people of Kırşehir, known people who lived in the period of Turkey Seljuks of Kırşehir, the activities and basic characteristics of Akhism in Anatolia, Akhism organization from the Ottoman Empire to today, Akhism today</w:t>
            </w:r>
          </w:p>
        </w:tc>
      </w:tr>
      <w:tr w:rsidR="00241D58" w:rsidRPr="0050190E" w:rsidTr="0080737F">
        <w:trPr>
          <w:trHeight w:val="613"/>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542322201</w:t>
            </w:r>
          </w:p>
        </w:tc>
        <w:tc>
          <w:tcPr>
            <w:tcW w:w="2504" w:type="dxa"/>
          </w:tcPr>
          <w:p w:rsidR="00241D58" w:rsidRPr="0050190E" w:rsidRDefault="00241D58" w:rsidP="0080737F">
            <w:pPr>
              <w:rPr>
                <w:rFonts w:ascii="Times New Roman" w:hAnsi="Times New Roman" w:cs="Times New Roman"/>
                <w:i/>
                <w:sz w:val="20"/>
                <w:szCs w:val="24"/>
              </w:rPr>
            </w:pPr>
            <w:r w:rsidRPr="0050190E">
              <w:rPr>
                <w:rFonts w:ascii="Times New Roman" w:hAnsi="Times New Roman" w:cs="Times New Roman"/>
                <w:bCs/>
                <w:iCs/>
                <w:sz w:val="20"/>
                <w:szCs w:val="24"/>
                <w:shd w:val="clear" w:color="auto" w:fill="FFFFFF"/>
              </w:rPr>
              <w:t>Hasta Psikolojisi ve Kişilerarası iletişim</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tc>
        <w:tc>
          <w:tcPr>
            <w:tcW w:w="851"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4</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Seçmeli</w:t>
            </w:r>
          </w:p>
        </w:tc>
        <w:tc>
          <w:tcPr>
            <w:tcW w:w="3260" w:type="dxa"/>
            <w:hideMark/>
          </w:tcPr>
          <w:tbl>
            <w:tblPr>
              <w:tblW w:w="4900" w:type="pct"/>
              <w:tblLayout w:type="fixed"/>
              <w:tblCellMar>
                <w:top w:w="15" w:type="dxa"/>
                <w:left w:w="15" w:type="dxa"/>
                <w:bottom w:w="15" w:type="dxa"/>
                <w:right w:w="15" w:type="dxa"/>
              </w:tblCellMar>
              <w:tblLook w:val="04A0" w:firstRow="1" w:lastRow="0" w:firstColumn="1" w:lastColumn="0" w:noHBand="0" w:noVBand="1"/>
            </w:tblPr>
            <w:tblGrid>
              <w:gridCol w:w="91"/>
              <w:gridCol w:w="2892"/>
            </w:tblGrid>
            <w:tr w:rsidR="00241D58" w:rsidRPr="0050190E" w:rsidTr="0080737F">
              <w:tc>
                <w:tcPr>
                  <w:tcW w:w="180" w:type="dxa"/>
                  <w:vAlign w:val="center"/>
                  <w:hideMark/>
                </w:tcPr>
                <w:p w:rsidR="00241D58" w:rsidRPr="0050190E" w:rsidRDefault="00241D58" w:rsidP="0080737F">
                  <w:pPr>
                    <w:spacing w:after="0" w:line="240" w:lineRule="auto"/>
                    <w:rPr>
                      <w:rFonts w:ascii="Times New Roman" w:eastAsia="Times New Roman" w:hAnsi="Times New Roman" w:cs="Times New Roman"/>
                      <w:sz w:val="20"/>
                      <w:szCs w:val="24"/>
                      <w:lang w:eastAsia="tr-TR"/>
                    </w:rPr>
                  </w:pPr>
                </w:p>
              </w:tc>
              <w:tc>
                <w:tcPr>
                  <w:tcW w:w="9067" w:type="dxa"/>
                  <w:vAlign w:val="center"/>
                  <w:hideMark/>
                </w:tcPr>
                <w:p w:rsidR="00241D58" w:rsidRPr="0050190E" w:rsidRDefault="00241D58" w:rsidP="0080737F">
                  <w:pPr>
                    <w:spacing w:after="0" w:line="240" w:lineRule="auto"/>
                    <w:jc w:val="both"/>
                    <w:rPr>
                      <w:rFonts w:ascii="Times New Roman" w:eastAsia="Times New Roman" w:hAnsi="Times New Roman" w:cs="Times New Roman"/>
                      <w:sz w:val="20"/>
                      <w:szCs w:val="24"/>
                      <w:lang w:eastAsia="tr-TR"/>
                    </w:rPr>
                  </w:pPr>
                </w:p>
              </w:tc>
            </w:tr>
          </w:tbl>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sz w:val="20"/>
                <w:szCs w:val="24"/>
              </w:rPr>
              <w:t>İletişim, kişilerarası iletişim, sözlü iletişim, sözsüz iletişim, kişilerarası iletişim engelleri, empatik iletişim, ikna edici iletişim, psikolojide  temel  kavramlar,  hasta  ve  ailesi,  hasta  psikolojisi, sağlık çalışanları ve hasta iletişimi.</w:t>
            </w:r>
          </w:p>
        </w:tc>
      </w:tr>
      <w:tr w:rsidR="00241D58" w:rsidRPr="0050190E" w:rsidTr="0080737F">
        <w:trPr>
          <w:trHeight w:val="181"/>
        </w:trPr>
        <w:tc>
          <w:tcPr>
            <w:tcW w:w="1466" w:type="dxa"/>
            <w:vMerge/>
          </w:tcPr>
          <w:p w:rsidR="00241D58" w:rsidRPr="0050190E" w:rsidRDefault="00241D58" w:rsidP="0080737F">
            <w:pPr>
              <w:rPr>
                <w:rFonts w:ascii="Times New Roman" w:hAnsi="Times New Roman" w:cs="Times New Roman"/>
                <w:sz w:val="20"/>
                <w:szCs w:val="24"/>
              </w:rPr>
            </w:pPr>
          </w:p>
        </w:tc>
        <w:tc>
          <w:tcPr>
            <w:tcW w:w="2504" w:type="dxa"/>
          </w:tcPr>
          <w:p w:rsidR="00241D58" w:rsidRPr="0050190E" w:rsidRDefault="00241D58" w:rsidP="0080737F">
            <w:pPr>
              <w:rPr>
                <w:rFonts w:ascii="Times New Roman" w:hAnsi="Times New Roman" w:cs="Times New Roman"/>
                <w:color w:val="FF0000"/>
                <w:sz w:val="20"/>
                <w:szCs w:val="24"/>
              </w:rPr>
            </w:pPr>
            <w:r w:rsidRPr="0050190E">
              <w:rPr>
                <w:rFonts w:ascii="Times New Roman" w:hAnsi="Times New Roman" w:cs="Times New Roman"/>
                <w:sz w:val="20"/>
                <w:szCs w:val="24"/>
              </w:rPr>
              <w:t>Patıent Psychology And Interpersonal Communıcatıons</w:t>
            </w:r>
          </w:p>
          <w:p w:rsidR="00241D58" w:rsidRPr="0050190E" w:rsidRDefault="00241D58" w:rsidP="0080737F">
            <w:pPr>
              <w:rPr>
                <w:rFonts w:ascii="Times New Roman" w:hAnsi="Times New Roman" w:cs="Times New Roman"/>
                <w:color w:val="FF0000"/>
                <w:sz w:val="20"/>
                <w:szCs w:val="24"/>
              </w:rPr>
            </w:pPr>
          </w:p>
        </w:tc>
        <w:tc>
          <w:tcPr>
            <w:tcW w:w="425" w:type="dxa"/>
            <w:vMerge/>
          </w:tcPr>
          <w:p w:rsidR="00241D58" w:rsidRPr="0050190E" w:rsidRDefault="00241D58" w:rsidP="0080737F">
            <w:pPr>
              <w:rPr>
                <w:rFonts w:ascii="Times New Roman" w:hAnsi="Times New Roman" w:cs="Times New Roman"/>
                <w:color w:val="FF0000"/>
                <w:sz w:val="20"/>
                <w:szCs w:val="24"/>
              </w:rPr>
            </w:pPr>
          </w:p>
        </w:tc>
        <w:tc>
          <w:tcPr>
            <w:tcW w:w="425" w:type="dxa"/>
            <w:vMerge/>
          </w:tcPr>
          <w:p w:rsidR="00241D58" w:rsidRPr="0050190E" w:rsidRDefault="00241D58" w:rsidP="0080737F">
            <w:pPr>
              <w:rPr>
                <w:rFonts w:ascii="Times New Roman" w:hAnsi="Times New Roman" w:cs="Times New Roman"/>
                <w:color w:val="FF0000"/>
                <w:sz w:val="20"/>
                <w:szCs w:val="24"/>
              </w:rPr>
            </w:pPr>
          </w:p>
        </w:tc>
        <w:tc>
          <w:tcPr>
            <w:tcW w:w="425" w:type="dxa"/>
            <w:vMerge/>
          </w:tcPr>
          <w:p w:rsidR="00241D58" w:rsidRPr="0050190E" w:rsidRDefault="00241D58" w:rsidP="0080737F">
            <w:pPr>
              <w:rPr>
                <w:rFonts w:ascii="Times New Roman" w:hAnsi="Times New Roman" w:cs="Times New Roman"/>
                <w:color w:val="FF0000"/>
                <w:sz w:val="20"/>
                <w:szCs w:val="24"/>
              </w:rPr>
            </w:pPr>
          </w:p>
        </w:tc>
        <w:tc>
          <w:tcPr>
            <w:tcW w:w="851" w:type="dxa"/>
            <w:vMerge/>
          </w:tcPr>
          <w:p w:rsidR="00241D58" w:rsidRPr="0050190E" w:rsidRDefault="00241D58" w:rsidP="0080737F">
            <w:pPr>
              <w:rPr>
                <w:rFonts w:ascii="Times New Roman" w:hAnsi="Times New Roman" w:cs="Times New Roman"/>
                <w:color w:val="FF0000"/>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Electıve</w:t>
            </w:r>
          </w:p>
        </w:tc>
        <w:tc>
          <w:tcPr>
            <w:tcW w:w="3260" w:type="dxa"/>
          </w:tcPr>
          <w:tbl>
            <w:tblPr>
              <w:tblW w:w="4900" w:type="pct"/>
              <w:tblLayout w:type="fixed"/>
              <w:tblCellMar>
                <w:top w:w="15" w:type="dxa"/>
                <w:left w:w="15" w:type="dxa"/>
                <w:bottom w:w="15" w:type="dxa"/>
                <w:right w:w="15" w:type="dxa"/>
              </w:tblCellMar>
              <w:tblLook w:val="04A0" w:firstRow="1" w:lastRow="0" w:firstColumn="1" w:lastColumn="0" w:noHBand="0" w:noVBand="1"/>
            </w:tblPr>
            <w:tblGrid>
              <w:gridCol w:w="81"/>
              <w:gridCol w:w="2902"/>
            </w:tblGrid>
            <w:tr w:rsidR="00241D58" w:rsidRPr="0050190E" w:rsidTr="0080737F">
              <w:tc>
                <w:tcPr>
                  <w:tcW w:w="113" w:type="dxa"/>
                  <w:vAlign w:val="center"/>
                  <w:hideMark/>
                </w:tcPr>
                <w:p w:rsidR="00241D58" w:rsidRPr="0050190E" w:rsidRDefault="00241D58" w:rsidP="0080737F">
                  <w:pPr>
                    <w:rPr>
                      <w:rFonts w:ascii="Times New Roman" w:eastAsia="Times New Roman" w:hAnsi="Times New Roman" w:cs="Times New Roman"/>
                      <w:sz w:val="20"/>
                      <w:szCs w:val="24"/>
                      <w:lang w:eastAsia="tr-TR"/>
                    </w:rPr>
                  </w:pPr>
                </w:p>
              </w:tc>
              <w:tc>
                <w:tcPr>
                  <w:tcW w:w="5789" w:type="dxa"/>
                  <w:vAlign w:val="center"/>
                  <w:hideMark/>
                </w:tcPr>
                <w:p w:rsidR="00241D58" w:rsidRPr="0050190E" w:rsidRDefault="00241D58" w:rsidP="0080737F">
                  <w:pPr>
                    <w:spacing w:after="0" w:line="240" w:lineRule="auto"/>
                    <w:jc w:val="both"/>
                    <w:rPr>
                      <w:rFonts w:ascii="Times New Roman" w:eastAsia="Times New Roman" w:hAnsi="Times New Roman" w:cs="Times New Roman"/>
                      <w:sz w:val="20"/>
                      <w:szCs w:val="24"/>
                      <w:lang w:eastAsia="tr-TR"/>
                    </w:rPr>
                  </w:pPr>
                </w:p>
              </w:tc>
            </w:tr>
          </w:tbl>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eastAsia="tr-TR"/>
              </w:rPr>
              <w:t>Communication, communications between individuals, verbal and non-verbal communication, interpersonal communication obstacles, empathic communication, convincing communication, basic concepts in Psychology, patient and patient’s family, the psychology of the patient, the communication between healthcare workers and patients.</w:t>
            </w:r>
          </w:p>
        </w:tc>
      </w:tr>
      <w:tr w:rsidR="00241D58" w:rsidRPr="0050190E" w:rsidTr="0080737F">
        <w:trPr>
          <w:trHeight w:val="613"/>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542322202</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İşaret Dili</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tc>
        <w:tc>
          <w:tcPr>
            <w:tcW w:w="851"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4</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Seçmeli</w:t>
            </w:r>
          </w:p>
        </w:tc>
        <w:tc>
          <w:tcPr>
            <w:tcW w:w="3260" w:type="dxa"/>
          </w:tcPr>
          <w:p w:rsidR="00241D58" w:rsidRPr="0050190E" w:rsidRDefault="00241D58" w:rsidP="0080737F">
            <w:pPr>
              <w:jc w:val="both"/>
              <w:rPr>
                <w:rFonts w:ascii="Times New Roman" w:hAnsi="Times New Roman" w:cs="Times New Roman"/>
                <w:sz w:val="20"/>
                <w:szCs w:val="24"/>
              </w:rPr>
            </w:pPr>
            <w:r w:rsidRPr="0050190E">
              <w:rPr>
                <w:rFonts w:ascii="Times New Roman" w:hAnsi="Times New Roman" w:cs="Times New Roman"/>
                <w:color w:val="000000" w:themeColor="text1"/>
                <w:sz w:val="20"/>
                <w:szCs w:val="24"/>
              </w:rPr>
              <w:t>Türkçe İşaret Dili'nin alfabesi, temel kelime ve dilbilgisi yapılarını öğreterek dersi alan öğrencilerin işitme engellilerle bu dil aracılığıyla iletişim kurmasını sağlamaktır.</w:t>
            </w:r>
            <w:r w:rsidRPr="0050190E">
              <w:rPr>
                <w:rFonts w:ascii="Times New Roman" w:hAnsi="Times New Roman" w:cs="Times New Roman"/>
                <w:sz w:val="20"/>
                <w:szCs w:val="24"/>
              </w:rPr>
              <w:t xml:space="preserve"> </w:t>
            </w:r>
            <w:r w:rsidRPr="0050190E">
              <w:rPr>
                <w:rFonts w:ascii="Times New Roman" w:hAnsi="Times New Roman" w:cs="Times New Roman"/>
                <w:color w:val="000000" w:themeColor="text1"/>
                <w:sz w:val="20"/>
                <w:szCs w:val="24"/>
              </w:rPr>
              <w:t>Engelli bireylerin sağlık hizmetlerinden daha fazla yararlanabilmesine katkı sağlamak ve engellilere sunulan sağlık hizmetlerinde iletişimi kolaylaştırmak, ayrıca sağlık personellerimizin farkındalığını arttırmayı hedeflemektedir.</w:t>
            </w:r>
          </w:p>
        </w:tc>
      </w:tr>
      <w:tr w:rsidR="00241D58" w:rsidRPr="0050190E" w:rsidTr="0080737F">
        <w:trPr>
          <w:trHeight w:val="181"/>
        </w:trPr>
        <w:tc>
          <w:tcPr>
            <w:tcW w:w="1466" w:type="dxa"/>
            <w:vMerge/>
          </w:tcPr>
          <w:p w:rsidR="00241D58" w:rsidRPr="0050190E" w:rsidRDefault="00241D58" w:rsidP="0080737F">
            <w:pPr>
              <w:rPr>
                <w:rFonts w:ascii="Times New Roman" w:hAnsi="Times New Roman" w:cs="Times New Roman"/>
                <w:sz w:val="20"/>
                <w:szCs w:val="24"/>
              </w:rPr>
            </w:pPr>
          </w:p>
        </w:tc>
        <w:tc>
          <w:tcPr>
            <w:tcW w:w="2504" w:type="dxa"/>
            <w:hideMark/>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4"/>
              </w:rPr>
            </w:pPr>
            <w:r w:rsidRPr="0050190E">
              <w:rPr>
                <w:rFonts w:ascii="Times New Roman" w:eastAsia="Times New Roman" w:hAnsi="Times New Roman" w:cs="Times New Roman"/>
                <w:color w:val="212121"/>
                <w:sz w:val="20"/>
                <w:szCs w:val="24"/>
                <w:lang w:val="en" w:eastAsia="tr-TR"/>
              </w:rPr>
              <w:t xml:space="preserve"> </w:t>
            </w:r>
            <w:r w:rsidRPr="0050190E">
              <w:rPr>
                <w:rFonts w:ascii="Times New Roman" w:hAnsi="Times New Roman" w:cs="Times New Roman"/>
                <w:sz w:val="20"/>
                <w:szCs w:val="24"/>
              </w:rPr>
              <w:t>Sign Language</w:t>
            </w: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851" w:type="dxa"/>
            <w:vMerge/>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Electıve</w:t>
            </w: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color w:val="000000" w:themeColor="text1"/>
                <w:sz w:val="20"/>
                <w:szCs w:val="24"/>
                <w:lang w:eastAsia="tr-TR"/>
              </w:rPr>
              <w:t>Turkish gesture alphabet, to teach basic vocabulary and grammar structures so that the studens who take the course communicate with the hearing impaired through this language, to contribute to making disabled people more able to benefit from health services and to facilitate communication in health services provided to disabled people, it also aims to raise awareness of our healthcare personel.</w:t>
            </w:r>
          </w:p>
        </w:tc>
      </w:tr>
      <w:tr w:rsidR="00241D58" w:rsidRPr="0050190E" w:rsidTr="0080737F">
        <w:trPr>
          <w:trHeight w:val="613"/>
        </w:trPr>
        <w:tc>
          <w:tcPr>
            <w:tcW w:w="1466"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542322203</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Biyomedikal</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3</w:t>
            </w:r>
          </w:p>
        </w:tc>
        <w:tc>
          <w:tcPr>
            <w:tcW w:w="851" w:type="dxa"/>
            <w:vMerge w:val="restart"/>
            <w:vAlign w:val="center"/>
          </w:tcPr>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4</w:t>
            </w: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Seçmeli</w:t>
            </w:r>
          </w:p>
        </w:tc>
        <w:tc>
          <w:tcPr>
            <w:tcW w:w="3260" w:type="dxa"/>
            <w:hideMark/>
          </w:tcPr>
          <w:p w:rsidR="00241D58" w:rsidRPr="0050190E" w:rsidRDefault="00241D58" w:rsidP="0080737F">
            <w:pPr>
              <w:shd w:val="clear" w:color="auto" w:fill="FFFFFF"/>
              <w:jc w:val="both"/>
              <w:rPr>
                <w:rFonts w:ascii="Times New Roman" w:hAnsi="Times New Roman" w:cs="Times New Roman"/>
                <w:sz w:val="20"/>
                <w:szCs w:val="24"/>
              </w:rPr>
            </w:pPr>
            <w:r w:rsidRPr="0050190E">
              <w:rPr>
                <w:rFonts w:ascii="Times New Roman" w:hAnsi="Times New Roman" w:cs="Times New Roman"/>
                <w:sz w:val="20"/>
                <w:szCs w:val="24"/>
              </w:rPr>
              <w:t>Biyomedikal teknolojinin gelişimi, biyomedikal cihazların sınıflandırılması, tıbbi görüntüleme sistemleri, solunum sistemine destek veren biyomedikal teknolojiler, dolaşım sistemine destek veren biyomedikal teknolojiler, ameliyathaneler, biyosensörler, yapay organlar, biyoçipler, nanoteknoloji, biyomateryal ve polimerler, kök  hücre  teknolojisi, biyomedikal cihazlarla  güvenli çalışma, biyomedikal cihazların bakım ve onarımı.</w:t>
            </w:r>
          </w:p>
        </w:tc>
      </w:tr>
      <w:tr w:rsidR="00241D58" w:rsidRPr="0050190E" w:rsidTr="0080737F">
        <w:trPr>
          <w:trHeight w:val="2415"/>
        </w:trPr>
        <w:tc>
          <w:tcPr>
            <w:tcW w:w="1466" w:type="dxa"/>
            <w:vMerge/>
          </w:tcPr>
          <w:p w:rsidR="00241D58" w:rsidRPr="0050190E" w:rsidRDefault="00241D58" w:rsidP="0080737F">
            <w:pPr>
              <w:rPr>
                <w:rFonts w:ascii="Times New Roman" w:hAnsi="Times New Roman" w:cs="Times New Roman"/>
                <w:sz w:val="20"/>
                <w:szCs w:val="24"/>
              </w:rPr>
            </w:pPr>
          </w:p>
        </w:tc>
        <w:tc>
          <w:tcPr>
            <w:tcW w:w="2504" w:type="dxa"/>
            <w:hideMark/>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Biomedical</w:t>
            </w: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851" w:type="dxa"/>
            <w:vMerge/>
          </w:tcPr>
          <w:p w:rsidR="00241D58" w:rsidRPr="0050190E" w:rsidRDefault="00241D58" w:rsidP="0080737F">
            <w:pPr>
              <w:rPr>
                <w:rFonts w:ascii="Times New Roman" w:hAnsi="Times New Roman" w:cs="Times New Roman"/>
                <w:sz w:val="20"/>
                <w:szCs w:val="24"/>
              </w:rPr>
            </w:pPr>
          </w:p>
        </w:tc>
        <w:tc>
          <w:tcPr>
            <w:tcW w:w="1276" w:type="dxa"/>
            <w:hideMark/>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Electıve</w:t>
            </w: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eastAsia="tr-TR"/>
              </w:rPr>
              <w:t>The development of biomedical technology, classification of biomedical equipment, medical imaging systems, biomedical technologies supporting respiratory system, biomedical technologies supporting cardiovascular system, operating rooms in hospitals, biosensors, artificial organs, biochips, nanotechnology, biomaterial and polymers, stem cell technology, safe use of biomedical equipment, the maintenance of biomedical equipment.</w:t>
            </w:r>
          </w:p>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p>
        </w:tc>
      </w:tr>
      <w:tr w:rsidR="00241D58" w:rsidRPr="0050190E" w:rsidTr="0080737F">
        <w:trPr>
          <w:trHeight w:val="181"/>
        </w:trPr>
        <w:tc>
          <w:tcPr>
            <w:tcW w:w="1466" w:type="dxa"/>
            <w:vMerge w:val="restart"/>
          </w:tcPr>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p>
          <w:p w:rsidR="00241D58" w:rsidRPr="0050190E" w:rsidRDefault="00241D58" w:rsidP="0080737F">
            <w:pPr>
              <w:jc w:val="center"/>
              <w:rPr>
                <w:rFonts w:ascii="Times New Roman" w:hAnsi="Times New Roman" w:cs="Times New Roman"/>
                <w:sz w:val="20"/>
                <w:szCs w:val="24"/>
              </w:rPr>
            </w:pPr>
            <w:r w:rsidRPr="0050190E">
              <w:rPr>
                <w:rFonts w:ascii="Times New Roman" w:hAnsi="Times New Roman" w:cs="Times New Roman"/>
                <w:sz w:val="20"/>
                <w:szCs w:val="24"/>
              </w:rPr>
              <w:t>542322204</w:t>
            </w: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İletişim Becerileri</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3</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0</w:t>
            </w:r>
          </w:p>
        </w:tc>
        <w:tc>
          <w:tcPr>
            <w:tcW w:w="425"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3</w:t>
            </w:r>
          </w:p>
        </w:tc>
        <w:tc>
          <w:tcPr>
            <w:tcW w:w="851" w:type="dxa"/>
            <w:vMerge w:val="restart"/>
            <w:vAlign w:val="center"/>
          </w:tcPr>
          <w:p w:rsidR="00241D58" w:rsidRPr="0050190E" w:rsidRDefault="00241D58" w:rsidP="0080737F">
            <w:pPr>
              <w:jc w:val="center"/>
              <w:rPr>
                <w:rFonts w:ascii="Times New Roman" w:eastAsia="Calibri" w:hAnsi="Times New Roman" w:cs="Times New Roman"/>
                <w:sz w:val="20"/>
                <w:szCs w:val="24"/>
              </w:rPr>
            </w:pPr>
            <w:r w:rsidRPr="0050190E">
              <w:rPr>
                <w:rFonts w:ascii="Times New Roman" w:eastAsia="Calibri" w:hAnsi="Times New Roman" w:cs="Times New Roman"/>
                <w:sz w:val="20"/>
                <w:szCs w:val="24"/>
              </w:rPr>
              <w:t>4</w:t>
            </w:r>
          </w:p>
        </w:tc>
        <w:tc>
          <w:tcPr>
            <w:tcW w:w="1276" w:type="dxa"/>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Seçmeli</w:t>
            </w: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eastAsia="tr-TR"/>
              </w:rPr>
              <w:t>İnsan ve iletişimin önemi, İletişimin öğeleri, İletişim çeşitleri, İçimizdeki Ben'ler, Etkin iletişim nasıl gerçekleşebilir, Etkin iletişim teknikleri, İletişim engelleri, İletişim engelleri, Anksiyete-stres-başa çıkma yöntemler, Atılgan davranış, Öfke ve kontrolü, Özel durumlarda iletişim, Özel durumlarda iletişim, Özel durumlarda iletişim.</w:t>
            </w:r>
          </w:p>
        </w:tc>
      </w:tr>
      <w:tr w:rsidR="00241D58" w:rsidRPr="0050190E" w:rsidTr="0080737F">
        <w:trPr>
          <w:trHeight w:val="181"/>
        </w:trPr>
        <w:tc>
          <w:tcPr>
            <w:tcW w:w="1466" w:type="dxa"/>
            <w:vMerge/>
          </w:tcPr>
          <w:p w:rsidR="00241D58" w:rsidRPr="0050190E" w:rsidRDefault="00241D58" w:rsidP="0080737F">
            <w:pPr>
              <w:rPr>
                <w:rFonts w:ascii="Times New Roman" w:hAnsi="Times New Roman" w:cs="Times New Roman"/>
                <w:sz w:val="20"/>
                <w:szCs w:val="24"/>
              </w:rPr>
            </w:pPr>
          </w:p>
        </w:tc>
        <w:tc>
          <w:tcPr>
            <w:tcW w:w="2504" w:type="dxa"/>
          </w:tcPr>
          <w:p w:rsidR="00241D58" w:rsidRPr="0050190E" w:rsidRDefault="00241D58" w:rsidP="0080737F">
            <w:pPr>
              <w:rPr>
                <w:rFonts w:ascii="Times New Roman" w:hAnsi="Times New Roman" w:cs="Times New Roman"/>
                <w:sz w:val="20"/>
                <w:szCs w:val="24"/>
              </w:rPr>
            </w:pPr>
            <w:r w:rsidRPr="0050190E">
              <w:rPr>
                <w:rFonts w:ascii="Times New Roman" w:hAnsi="Times New Roman" w:cs="Times New Roman"/>
                <w:sz w:val="20"/>
                <w:szCs w:val="24"/>
              </w:rPr>
              <w:t>Communication skills</w:t>
            </w: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425" w:type="dxa"/>
            <w:vMerge/>
          </w:tcPr>
          <w:p w:rsidR="00241D58" w:rsidRPr="0050190E" w:rsidRDefault="00241D58" w:rsidP="0080737F">
            <w:pPr>
              <w:rPr>
                <w:rFonts w:ascii="Times New Roman" w:hAnsi="Times New Roman" w:cs="Times New Roman"/>
                <w:sz w:val="20"/>
                <w:szCs w:val="24"/>
              </w:rPr>
            </w:pPr>
          </w:p>
        </w:tc>
        <w:tc>
          <w:tcPr>
            <w:tcW w:w="851" w:type="dxa"/>
            <w:vMerge/>
          </w:tcPr>
          <w:p w:rsidR="00241D58" w:rsidRPr="0050190E" w:rsidRDefault="00241D58" w:rsidP="0080737F">
            <w:pPr>
              <w:rPr>
                <w:rFonts w:ascii="Times New Roman" w:hAnsi="Times New Roman" w:cs="Times New Roman"/>
                <w:sz w:val="20"/>
                <w:szCs w:val="24"/>
              </w:rPr>
            </w:pPr>
          </w:p>
        </w:tc>
        <w:tc>
          <w:tcPr>
            <w:tcW w:w="1276" w:type="dxa"/>
          </w:tcPr>
          <w:p w:rsidR="00241D58" w:rsidRPr="0050190E" w:rsidRDefault="00241D58" w:rsidP="0080737F">
            <w:pPr>
              <w:jc w:val="center"/>
              <w:rPr>
                <w:rFonts w:ascii="Times New Roman" w:hAnsi="Times New Roman" w:cs="Times New Roman"/>
                <w:b/>
                <w:sz w:val="20"/>
                <w:szCs w:val="24"/>
              </w:rPr>
            </w:pPr>
            <w:r w:rsidRPr="0050190E">
              <w:rPr>
                <w:rFonts w:ascii="Times New Roman" w:hAnsi="Times New Roman" w:cs="Times New Roman"/>
                <w:b/>
                <w:sz w:val="20"/>
                <w:szCs w:val="24"/>
              </w:rPr>
              <w:t>Electıve</w:t>
            </w:r>
          </w:p>
        </w:tc>
        <w:tc>
          <w:tcPr>
            <w:tcW w:w="3260" w:type="dxa"/>
          </w:tcPr>
          <w:p w:rsidR="00241D58" w:rsidRPr="0050190E" w:rsidRDefault="00241D58" w:rsidP="0080737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eastAsia="Times New Roman" w:hAnsi="Times New Roman" w:cs="Times New Roman"/>
                <w:sz w:val="20"/>
                <w:szCs w:val="24"/>
                <w:lang w:eastAsia="tr-TR"/>
              </w:rPr>
            </w:pPr>
            <w:r w:rsidRPr="0050190E">
              <w:rPr>
                <w:rFonts w:ascii="Times New Roman" w:eastAsia="Times New Roman" w:hAnsi="Times New Roman" w:cs="Times New Roman"/>
                <w:sz w:val="20"/>
                <w:szCs w:val="24"/>
                <w:lang w:eastAsia="tr-TR"/>
              </w:rPr>
              <w:t>Anxiety-stress-coping methods, Assertive behavior, Anger and control, Communication in special situations, Communication problems, Communication problems, Communication items, Communication types, Ben's in us, Communication in special cases, Communication in special cases.</w:t>
            </w:r>
          </w:p>
        </w:tc>
      </w:tr>
    </w:tbl>
    <w:p w:rsidR="002562D6" w:rsidRDefault="002562D6"/>
    <w:sectPr w:rsidR="002562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515"/>
    <w:rsid w:val="00226515"/>
    <w:rsid w:val="00241D58"/>
    <w:rsid w:val="002562D6"/>
    <w:rsid w:val="002711F6"/>
    <w:rsid w:val="00BE4E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0B9FA-9EE7-42FB-B47F-9BFAE1D2D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41D58"/>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oKlavuzu1">
    <w:name w:val="Tablo Kılavuzu1"/>
    <w:basedOn w:val="NormalTablo"/>
    <w:next w:val="TabloKlavuzu"/>
    <w:uiPriority w:val="39"/>
    <w:rsid w:val="0024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
    <w:name w:val="Table Grid"/>
    <w:basedOn w:val="NormalTablo"/>
    <w:uiPriority w:val="39"/>
    <w:rsid w:val="00241D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6476</Words>
  <Characters>36917</Characters>
  <Application>Microsoft Office Word</Application>
  <DocSecurity>0</DocSecurity>
  <Lines>307</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SilentAll Team</Company>
  <LinksUpToDate>false</LinksUpToDate>
  <CharactersWithSpaces>43307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Erhan BOLAT</dc:creator>
  <cp:keywords/>
  <dc:description/>
  <cp:lastModifiedBy>Güney GÜRSOY</cp:lastModifiedBy>
  <cp:revision>2</cp:revision>
  <dcterms:created xsi:type="dcterms:W3CDTF">2018-10-24T09:44:00Z</dcterms:created>
  <dcterms:modified xsi:type="dcterms:W3CDTF">2018-10-24T09:44:00Z</dcterms:modified>
</cp:coreProperties>
</file>