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B1" w:rsidRDefault="009453B1">
      <w:pPr>
        <w:pStyle w:val="GvdeMetni"/>
        <w:spacing w:before="3"/>
        <w:ind w:left="0"/>
        <w:jc w:val="left"/>
        <w:rPr>
          <w:sz w:val="16"/>
        </w:rPr>
      </w:pPr>
    </w:p>
    <w:p w:rsidR="009453B1" w:rsidRDefault="00207F1B">
      <w:pPr>
        <w:pStyle w:val="Balk1"/>
        <w:spacing w:before="90"/>
        <w:ind w:left="1933" w:right="1933"/>
        <w:jc w:val="center"/>
      </w:pPr>
      <w:r>
        <w:t>T.C.</w:t>
      </w:r>
    </w:p>
    <w:p w:rsidR="009453B1" w:rsidRDefault="007B3EE4" w:rsidP="007B3EE4">
      <w:pPr>
        <w:ind w:left="2646" w:right="2635"/>
        <w:rPr>
          <w:b/>
          <w:sz w:val="24"/>
        </w:rPr>
      </w:pPr>
      <w:r>
        <w:rPr>
          <w:b/>
          <w:sz w:val="24"/>
        </w:rPr>
        <w:t xml:space="preserve">     KIRŞEHİR </w:t>
      </w:r>
      <w:r w:rsidR="00207F1B">
        <w:rPr>
          <w:b/>
          <w:sz w:val="24"/>
        </w:rPr>
        <w:t>AHİ EVRAN ÜNİVERSİTESİ STRATEJİ GELİŞTİRME DAİRE BAŞKANLIĞI</w:t>
      </w:r>
    </w:p>
    <w:p w:rsidR="009453B1" w:rsidRDefault="00207F1B">
      <w:pPr>
        <w:ind w:left="1933" w:right="1935"/>
        <w:jc w:val="center"/>
        <w:rPr>
          <w:b/>
          <w:sz w:val="24"/>
        </w:rPr>
      </w:pPr>
      <w:r>
        <w:rPr>
          <w:b/>
          <w:sz w:val="24"/>
        </w:rPr>
        <w:t>MUHASEBE-KESİN HESAP VE RAPORLAMA YÖNERGESİ</w:t>
      </w:r>
    </w:p>
    <w:p w:rsidR="009453B1" w:rsidRDefault="009453B1">
      <w:pPr>
        <w:pStyle w:val="GvdeMetni"/>
        <w:spacing w:before="5"/>
        <w:ind w:left="0"/>
        <w:jc w:val="left"/>
        <w:rPr>
          <w:b/>
          <w:sz w:val="34"/>
        </w:rPr>
      </w:pPr>
    </w:p>
    <w:p w:rsidR="009453B1" w:rsidRDefault="00207F1B">
      <w:pPr>
        <w:ind w:left="1933" w:right="1933"/>
        <w:jc w:val="center"/>
        <w:rPr>
          <w:b/>
          <w:sz w:val="24"/>
        </w:rPr>
      </w:pPr>
      <w:r>
        <w:rPr>
          <w:b/>
          <w:sz w:val="24"/>
        </w:rPr>
        <w:t>BİRİNCİ BÖLÜM</w:t>
      </w:r>
    </w:p>
    <w:p w:rsidR="009453B1" w:rsidRDefault="00207F1B">
      <w:pPr>
        <w:spacing w:before="120"/>
        <w:ind w:left="1933" w:right="1935"/>
        <w:jc w:val="center"/>
        <w:rPr>
          <w:b/>
          <w:sz w:val="24"/>
        </w:rPr>
      </w:pPr>
      <w:r>
        <w:rPr>
          <w:b/>
          <w:sz w:val="24"/>
        </w:rPr>
        <w:t>Amaç ve Kapsam, Dayanak ve Tanımlar</w:t>
      </w:r>
    </w:p>
    <w:p w:rsidR="009453B1" w:rsidRDefault="009453B1">
      <w:pPr>
        <w:pStyle w:val="GvdeMetni"/>
        <w:spacing w:before="6"/>
        <w:ind w:left="0"/>
        <w:jc w:val="left"/>
        <w:rPr>
          <w:b/>
          <w:sz w:val="34"/>
        </w:rPr>
      </w:pPr>
    </w:p>
    <w:p w:rsidR="009453B1" w:rsidRDefault="00207F1B">
      <w:pPr>
        <w:ind w:left="1424"/>
        <w:rPr>
          <w:b/>
          <w:sz w:val="24"/>
        </w:rPr>
      </w:pPr>
      <w:r>
        <w:rPr>
          <w:b/>
          <w:sz w:val="24"/>
        </w:rPr>
        <w:t>Amaç ve Kapsam</w:t>
      </w:r>
      <w:bookmarkStart w:id="0" w:name="_GoBack"/>
      <w:bookmarkEnd w:id="0"/>
    </w:p>
    <w:p w:rsidR="009453B1" w:rsidRDefault="00207F1B">
      <w:pPr>
        <w:pStyle w:val="GvdeMetni"/>
        <w:spacing w:before="115"/>
        <w:ind w:right="720"/>
      </w:pPr>
      <w:r>
        <w:rPr>
          <w:b/>
        </w:rPr>
        <w:t xml:space="preserve">Madde(1)- </w:t>
      </w:r>
      <w:r>
        <w:t xml:space="preserve">(1)Bu yönergenin amacı, </w:t>
      </w:r>
      <w:r w:rsidR="007B3EE4">
        <w:t xml:space="preserve">Kırşehir </w:t>
      </w:r>
      <w:r>
        <w:t>Ahi Evran Üniversitesi Strateji Geliştirme Daire Başkanlığınca yerine getirilecek muhasebe, kesin hesap ve raporlama faaliyetlerine ilişkin iş, işlem ve süreçleri belirlemektir.</w:t>
      </w:r>
    </w:p>
    <w:p w:rsidR="009453B1" w:rsidRDefault="009453B1">
      <w:pPr>
        <w:pStyle w:val="GvdeMetni"/>
        <w:spacing w:before="10"/>
        <w:ind w:left="0"/>
        <w:jc w:val="left"/>
        <w:rPr>
          <w:sz w:val="34"/>
        </w:rPr>
      </w:pPr>
    </w:p>
    <w:p w:rsidR="009453B1" w:rsidRDefault="00207F1B">
      <w:pPr>
        <w:pStyle w:val="Balk1"/>
        <w:ind w:left="1424"/>
      </w:pPr>
      <w:r>
        <w:t>Dayanak</w:t>
      </w:r>
    </w:p>
    <w:p w:rsidR="009453B1" w:rsidRDefault="00207F1B">
      <w:pPr>
        <w:pStyle w:val="GvdeMetni"/>
        <w:spacing w:before="115"/>
        <w:ind w:right="714"/>
      </w:pPr>
      <w:r>
        <w:rPr>
          <w:b/>
        </w:rPr>
        <w:t xml:space="preserve">Madde(2)- </w:t>
      </w:r>
      <w:r>
        <w:t xml:space="preserve">(1)Bu Yönerge, 10.12.2003 tarihli ve 5018 sayılı Kamu Mali Yönetimi ve Kontrol Kanunun 60 ve 61. maddeleri, </w:t>
      </w:r>
      <w:proofErr w:type="gramStart"/>
      <w:r>
        <w:t>22/12/2005</w:t>
      </w:r>
      <w:proofErr w:type="gramEnd"/>
      <w:r>
        <w:t xml:space="preserve"> tarihli ve 5436 sayılı Kanunun 15. maddesi, Strateji Geliştirme Birimlerinin Çalışma Usul ve Esasları Hakkında Yönetmeliğin 9. maddesi, Muhasebe Yetkililerinin Eğitimi, Sertifika Verilmesi ile Çalışma Usul ve Esasları Hakkında Yönetmeliğe dayanılarak hazırlanmıştır.</w:t>
      </w:r>
    </w:p>
    <w:p w:rsidR="009453B1" w:rsidRDefault="009453B1">
      <w:pPr>
        <w:pStyle w:val="GvdeMetni"/>
        <w:spacing w:before="6"/>
        <w:ind w:left="0"/>
        <w:jc w:val="left"/>
      </w:pPr>
    </w:p>
    <w:p w:rsidR="009453B1" w:rsidRDefault="00207F1B">
      <w:pPr>
        <w:pStyle w:val="Balk1"/>
        <w:ind w:left="1424"/>
      </w:pPr>
      <w:r>
        <w:t>Tanımlar</w:t>
      </w:r>
    </w:p>
    <w:p w:rsidR="009453B1" w:rsidRDefault="00207F1B">
      <w:pPr>
        <w:spacing w:before="115"/>
        <w:ind w:left="716"/>
        <w:rPr>
          <w:sz w:val="24"/>
        </w:rPr>
      </w:pPr>
      <w:r>
        <w:rPr>
          <w:b/>
          <w:sz w:val="24"/>
        </w:rPr>
        <w:t xml:space="preserve">Madde(3)- </w:t>
      </w:r>
      <w:r>
        <w:rPr>
          <w:sz w:val="24"/>
        </w:rPr>
        <w:t>(1)Bu yönergede geçen;</w:t>
      </w:r>
    </w:p>
    <w:p w:rsidR="009453B1" w:rsidRDefault="009453B1">
      <w:pPr>
        <w:pStyle w:val="GvdeMetni"/>
        <w:spacing w:before="5"/>
        <w:ind w:left="0"/>
        <w:jc w:val="left"/>
        <w:rPr>
          <w:sz w:val="34"/>
        </w:rPr>
      </w:pPr>
    </w:p>
    <w:p w:rsidR="009453B1" w:rsidRDefault="00207F1B">
      <w:pPr>
        <w:pStyle w:val="GvdeMetni"/>
        <w:jc w:val="left"/>
      </w:pPr>
      <w:r>
        <w:rPr>
          <w:b/>
        </w:rPr>
        <w:t xml:space="preserve">Kanun: </w:t>
      </w:r>
      <w:r>
        <w:t>5018 sayılı Kamu Mali Yönetimi ve Kontrol Kanununu,</w:t>
      </w:r>
    </w:p>
    <w:p w:rsidR="007B3EE4" w:rsidRDefault="00207F1B" w:rsidP="007B3EE4">
      <w:pPr>
        <w:ind w:left="716" w:right="5548"/>
        <w:rPr>
          <w:sz w:val="24"/>
        </w:rPr>
      </w:pPr>
      <w:r>
        <w:rPr>
          <w:b/>
          <w:sz w:val="24"/>
        </w:rPr>
        <w:t xml:space="preserve">Bakanlık: </w:t>
      </w:r>
      <w:r>
        <w:rPr>
          <w:sz w:val="24"/>
        </w:rPr>
        <w:t xml:space="preserve">Maliye Bakanlığını, </w:t>
      </w:r>
    </w:p>
    <w:p w:rsidR="007B3EE4" w:rsidRDefault="00207F1B" w:rsidP="007B3EE4">
      <w:pPr>
        <w:ind w:left="716" w:right="5123"/>
        <w:rPr>
          <w:sz w:val="24"/>
        </w:rPr>
      </w:pPr>
      <w:r>
        <w:rPr>
          <w:b/>
          <w:sz w:val="24"/>
        </w:rPr>
        <w:t xml:space="preserve">Üniversite: </w:t>
      </w:r>
      <w:r w:rsidR="007B3EE4" w:rsidRPr="007B3EE4">
        <w:rPr>
          <w:sz w:val="24"/>
        </w:rPr>
        <w:t xml:space="preserve">Kırşehir </w:t>
      </w:r>
      <w:r>
        <w:rPr>
          <w:sz w:val="24"/>
        </w:rPr>
        <w:t xml:space="preserve">Ahi Evran </w:t>
      </w:r>
      <w:r w:rsidR="007B3EE4">
        <w:rPr>
          <w:sz w:val="24"/>
        </w:rPr>
        <w:t>Ü</w:t>
      </w:r>
      <w:r>
        <w:rPr>
          <w:sz w:val="24"/>
        </w:rPr>
        <w:t>niversitesini,</w:t>
      </w:r>
    </w:p>
    <w:p w:rsidR="009453B1" w:rsidRDefault="00207F1B" w:rsidP="007B3EE4">
      <w:pPr>
        <w:ind w:left="716" w:right="5548"/>
        <w:rPr>
          <w:sz w:val="24"/>
        </w:rPr>
      </w:pPr>
      <w:r>
        <w:rPr>
          <w:b/>
          <w:sz w:val="24"/>
        </w:rPr>
        <w:t xml:space="preserve">Üst Yönetici: </w:t>
      </w:r>
      <w:r>
        <w:rPr>
          <w:sz w:val="24"/>
        </w:rPr>
        <w:t>Rektörü,</w:t>
      </w:r>
    </w:p>
    <w:p w:rsidR="009453B1" w:rsidRDefault="00207F1B">
      <w:pPr>
        <w:ind w:left="716"/>
        <w:rPr>
          <w:sz w:val="24"/>
        </w:rPr>
      </w:pPr>
      <w:r>
        <w:rPr>
          <w:b/>
          <w:sz w:val="24"/>
        </w:rPr>
        <w:t xml:space="preserve">Başkanlık: </w:t>
      </w:r>
      <w:r>
        <w:rPr>
          <w:sz w:val="24"/>
        </w:rPr>
        <w:t>Strateji Geliştirme Daire Başkanlığını,</w:t>
      </w:r>
    </w:p>
    <w:p w:rsidR="009453B1" w:rsidRDefault="00207F1B">
      <w:pPr>
        <w:pStyle w:val="GvdeMetni"/>
        <w:jc w:val="left"/>
      </w:pPr>
      <w:r>
        <w:rPr>
          <w:b/>
        </w:rPr>
        <w:t xml:space="preserve">Başkan: </w:t>
      </w:r>
      <w:r>
        <w:t>Strateji Geliştirme Daire Başkanını,</w:t>
      </w:r>
    </w:p>
    <w:p w:rsidR="009453B1" w:rsidRDefault="00207F1B">
      <w:pPr>
        <w:pStyle w:val="GvdeMetni"/>
        <w:spacing w:before="1"/>
        <w:ind w:right="549"/>
        <w:jc w:val="left"/>
      </w:pPr>
      <w:r>
        <w:rPr>
          <w:b/>
        </w:rPr>
        <w:t xml:space="preserve">Harcama Birimi: </w:t>
      </w:r>
      <w:r>
        <w:t xml:space="preserve">Merkezi Yönetim Bütçe Kanunu ile </w:t>
      </w:r>
      <w:r w:rsidR="007B3EE4">
        <w:t xml:space="preserve">Kırşehir </w:t>
      </w:r>
      <w:r>
        <w:t>Ahi Evran Üniversitesi bütçesinden ödenek tahsis edilen ve harcama yetkisi bulunan birimi,</w:t>
      </w:r>
    </w:p>
    <w:p w:rsidR="009453B1" w:rsidRDefault="00207F1B">
      <w:pPr>
        <w:pStyle w:val="GvdeMetni"/>
        <w:ind w:right="546"/>
      </w:pPr>
      <w:r>
        <w:rPr>
          <w:b/>
        </w:rPr>
        <w:t xml:space="preserve">Harcama Yetkilisi: </w:t>
      </w:r>
      <w:r>
        <w:t>Bütçeyle ödenek tahsis edilen her bir harcama biriminin en üst yöneticisi veya harcama yetkilisinin belirlenmesinde güçlük bulunan durumlarda üst yönetici tarafından belirlenen kişiyi,</w:t>
      </w:r>
    </w:p>
    <w:p w:rsidR="009453B1" w:rsidRDefault="00207F1B">
      <w:pPr>
        <w:ind w:left="716"/>
        <w:rPr>
          <w:sz w:val="24"/>
        </w:rPr>
      </w:pPr>
      <w:r>
        <w:rPr>
          <w:b/>
          <w:sz w:val="24"/>
        </w:rPr>
        <w:t xml:space="preserve">Muhasebe birimi: </w:t>
      </w:r>
      <w:r>
        <w:rPr>
          <w:sz w:val="24"/>
        </w:rPr>
        <w:t>Muhasebe hizmetlerinin yapıldığı birimi,</w:t>
      </w:r>
    </w:p>
    <w:p w:rsidR="009453B1" w:rsidRDefault="00207F1B">
      <w:pPr>
        <w:pStyle w:val="GvdeMetni"/>
        <w:ind w:right="549" w:firstLine="2"/>
        <w:jc w:val="left"/>
      </w:pPr>
      <w:r>
        <w:rPr>
          <w:b/>
        </w:rPr>
        <w:t xml:space="preserve">Muhasebe Yetkilisi: </w:t>
      </w:r>
      <w:r>
        <w:t>Muhasebe hizmetlerinin yürütülmesinden ve muhasebe biriminin yönetiminden sorumlu, usulüne göre atanmış sertifikalı yöneticiyi,</w:t>
      </w:r>
    </w:p>
    <w:p w:rsidR="009453B1" w:rsidRDefault="00207F1B">
      <w:pPr>
        <w:pStyle w:val="GvdeMetni"/>
        <w:ind w:right="715" w:firstLine="2"/>
      </w:pPr>
      <w:r>
        <w:rPr>
          <w:b/>
        </w:rPr>
        <w:t xml:space="preserve">Muhasebe yetkilisi mutemedi: </w:t>
      </w:r>
      <w:r>
        <w:t>Muhasebe yetkilisi adına ve hesabına para ve parayla ifade edilebilen değerleri geçici olarak almaya, muhafaza etmeye, vermeye, göndermeye yetkili ve bu</w:t>
      </w:r>
      <w:r>
        <w:rPr>
          <w:spacing w:val="-11"/>
        </w:rPr>
        <w:t xml:space="preserve"> </w:t>
      </w:r>
      <w:r>
        <w:t>işlemlerle</w:t>
      </w:r>
      <w:r>
        <w:rPr>
          <w:spacing w:val="-11"/>
        </w:rPr>
        <w:t xml:space="preserve"> </w:t>
      </w:r>
      <w:r>
        <w:t>ilgili</w:t>
      </w:r>
      <w:r>
        <w:rPr>
          <w:spacing w:val="-10"/>
        </w:rPr>
        <w:t xml:space="preserve"> </w:t>
      </w:r>
      <w:r>
        <w:t>olarak</w:t>
      </w:r>
      <w:r>
        <w:rPr>
          <w:spacing w:val="-7"/>
        </w:rPr>
        <w:t xml:space="preserve"> </w:t>
      </w:r>
      <w:r>
        <w:t>doğrudan</w:t>
      </w:r>
      <w:r>
        <w:rPr>
          <w:spacing w:val="-11"/>
        </w:rPr>
        <w:t xml:space="preserve"> </w:t>
      </w:r>
      <w:r>
        <w:t>muhasebe</w:t>
      </w:r>
      <w:r>
        <w:rPr>
          <w:spacing w:val="-7"/>
        </w:rPr>
        <w:t xml:space="preserve"> </w:t>
      </w:r>
      <w:r>
        <w:t>yetkilisine</w:t>
      </w:r>
      <w:r>
        <w:rPr>
          <w:spacing w:val="-10"/>
        </w:rPr>
        <w:t xml:space="preserve"> </w:t>
      </w:r>
      <w:r>
        <w:t>karşı</w:t>
      </w:r>
      <w:r>
        <w:rPr>
          <w:spacing w:val="-10"/>
        </w:rPr>
        <w:t xml:space="preserve"> </w:t>
      </w:r>
      <w:r>
        <w:t>sorumlu</w:t>
      </w:r>
      <w:r>
        <w:rPr>
          <w:spacing w:val="-10"/>
        </w:rPr>
        <w:t xml:space="preserve"> </w:t>
      </w:r>
      <w:r>
        <w:t>olan</w:t>
      </w:r>
      <w:r>
        <w:rPr>
          <w:spacing w:val="-10"/>
        </w:rPr>
        <w:t xml:space="preserve"> </w:t>
      </w:r>
      <w:r>
        <w:t>kamu</w:t>
      </w:r>
      <w:r>
        <w:rPr>
          <w:spacing w:val="-10"/>
        </w:rPr>
        <w:t xml:space="preserve"> </w:t>
      </w:r>
      <w:r>
        <w:t>görevlilerini ve yetkili memurları,</w:t>
      </w:r>
    </w:p>
    <w:p w:rsidR="009453B1" w:rsidRDefault="00207F1B">
      <w:pPr>
        <w:pStyle w:val="GvdeMetni"/>
        <w:ind w:right="549" w:hanging="58"/>
        <w:jc w:val="left"/>
      </w:pPr>
      <w:r>
        <w:rPr>
          <w:b/>
        </w:rPr>
        <w:t xml:space="preserve">Vezne: </w:t>
      </w:r>
      <w:r>
        <w:t>Muhasebe birimine teslim edilen tedavüldeki Türk parası, döviz, çek, senet, menkul kıymetler ve teminat mektuplarının muhafaza edildiği yeri,</w:t>
      </w:r>
    </w:p>
    <w:p w:rsidR="009453B1" w:rsidRDefault="009453B1">
      <w:pPr>
        <w:sectPr w:rsidR="009453B1">
          <w:headerReference w:type="default" r:id="rId7"/>
          <w:footerReference w:type="default" r:id="rId8"/>
          <w:type w:val="continuous"/>
          <w:pgSz w:w="11910" w:h="16840"/>
          <w:pgMar w:top="2140" w:right="700" w:bottom="1120" w:left="700" w:header="713" w:footer="927" w:gutter="0"/>
          <w:cols w:space="708"/>
        </w:sectPr>
      </w:pPr>
    </w:p>
    <w:p w:rsidR="009453B1" w:rsidRDefault="009453B1">
      <w:pPr>
        <w:pStyle w:val="GvdeMetni"/>
        <w:spacing w:before="10"/>
        <w:ind w:left="0"/>
        <w:jc w:val="left"/>
        <w:rPr>
          <w:sz w:val="15"/>
        </w:rPr>
      </w:pPr>
    </w:p>
    <w:p w:rsidR="009453B1" w:rsidRDefault="00207F1B">
      <w:pPr>
        <w:pStyle w:val="GvdeMetni"/>
        <w:spacing w:before="90"/>
        <w:ind w:right="721" w:firstLine="2"/>
      </w:pPr>
      <w:r>
        <w:rPr>
          <w:b/>
        </w:rPr>
        <w:t>Ambar:</w:t>
      </w:r>
      <w:r>
        <w:rPr>
          <w:b/>
          <w:spacing w:val="-5"/>
        </w:rPr>
        <w:t xml:space="preserve"> </w:t>
      </w:r>
      <w:r>
        <w:t>Muhasebe</w:t>
      </w:r>
      <w:r>
        <w:rPr>
          <w:spacing w:val="-6"/>
        </w:rPr>
        <w:t xml:space="preserve"> </w:t>
      </w:r>
      <w:r>
        <w:t>birimine</w:t>
      </w:r>
      <w:r>
        <w:rPr>
          <w:spacing w:val="-5"/>
        </w:rPr>
        <w:t xml:space="preserve"> </w:t>
      </w:r>
      <w:r>
        <w:t>teslim</w:t>
      </w:r>
      <w:r>
        <w:rPr>
          <w:spacing w:val="-4"/>
        </w:rPr>
        <w:t xml:space="preserve"> </w:t>
      </w:r>
      <w:r>
        <w:t>edilen</w:t>
      </w:r>
      <w:r>
        <w:rPr>
          <w:spacing w:val="-5"/>
        </w:rPr>
        <w:t xml:space="preserve"> </w:t>
      </w:r>
      <w:r>
        <w:t>ve</w:t>
      </w:r>
      <w:r>
        <w:rPr>
          <w:spacing w:val="-6"/>
        </w:rPr>
        <w:t xml:space="preserve"> </w:t>
      </w:r>
      <w:r>
        <w:t>parayla</w:t>
      </w:r>
      <w:r>
        <w:rPr>
          <w:spacing w:val="-5"/>
        </w:rPr>
        <w:t xml:space="preserve"> </w:t>
      </w:r>
      <w:r>
        <w:t>ifade</w:t>
      </w:r>
      <w:r>
        <w:rPr>
          <w:spacing w:val="-6"/>
        </w:rPr>
        <w:t xml:space="preserve"> </w:t>
      </w:r>
      <w:r>
        <w:t>edilen</w:t>
      </w:r>
      <w:r>
        <w:rPr>
          <w:spacing w:val="-5"/>
        </w:rPr>
        <w:t xml:space="preserve"> </w:t>
      </w:r>
      <w:r>
        <w:t>değerli</w:t>
      </w:r>
      <w:r>
        <w:rPr>
          <w:spacing w:val="-4"/>
        </w:rPr>
        <w:t xml:space="preserve"> </w:t>
      </w:r>
      <w:proofErr w:type="gramStart"/>
      <w:r>
        <w:t>kağıtlar</w:t>
      </w:r>
      <w:proofErr w:type="gramEnd"/>
      <w:r>
        <w:rPr>
          <w:spacing w:val="-6"/>
        </w:rPr>
        <w:t xml:space="preserve"> </w:t>
      </w:r>
      <w:r>
        <w:t>ile</w:t>
      </w:r>
      <w:r>
        <w:rPr>
          <w:spacing w:val="-6"/>
        </w:rPr>
        <w:t xml:space="preserve"> </w:t>
      </w:r>
      <w:r>
        <w:t>muhasebe birimince kullanılacak seri ve sıra numaralı alındı, teslimat müzekkeresi, çek ve benzeri basılı evrakın muhafaza edildiği yeri,</w:t>
      </w:r>
    </w:p>
    <w:p w:rsidR="009453B1" w:rsidRDefault="00207F1B" w:rsidP="007B3EE4">
      <w:pPr>
        <w:pStyle w:val="GvdeMetni"/>
        <w:ind w:right="549"/>
      </w:pPr>
      <w:r>
        <w:rPr>
          <w:b/>
        </w:rPr>
        <w:t xml:space="preserve">Sertifika: </w:t>
      </w:r>
      <w:r>
        <w:t>Şekli ve içeriği Maliye Bakanlığı tarafından belirlenen ve sahibine muhasebe hizmetlerini yerine getirebilme yetkisi veren muhasebe yetkilisi sertifikasını,</w:t>
      </w:r>
    </w:p>
    <w:p w:rsidR="009453B1" w:rsidRDefault="00207F1B">
      <w:pPr>
        <w:pStyle w:val="GvdeMetni"/>
        <w:jc w:val="left"/>
      </w:pPr>
      <w:r>
        <w:rPr>
          <w:b/>
        </w:rPr>
        <w:t>Yönerge:</w:t>
      </w:r>
      <w:r w:rsidR="007B3EE4">
        <w:rPr>
          <w:b/>
        </w:rPr>
        <w:t xml:space="preserve"> </w:t>
      </w:r>
      <w:r w:rsidR="007B3EE4" w:rsidRPr="007B3EE4">
        <w:t>Kırşehir</w:t>
      </w:r>
      <w:r w:rsidR="007B3EE4">
        <w:rPr>
          <w:b/>
        </w:rPr>
        <w:t xml:space="preserve"> </w:t>
      </w:r>
      <w:r>
        <w:t>Ahi</w:t>
      </w:r>
      <w:r>
        <w:rPr>
          <w:spacing w:val="-13"/>
        </w:rPr>
        <w:t xml:space="preserve"> </w:t>
      </w:r>
      <w:r>
        <w:t>Evran</w:t>
      </w:r>
      <w:r>
        <w:rPr>
          <w:spacing w:val="-12"/>
        </w:rPr>
        <w:t xml:space="preserve"> </w:t>
      </w:r>
      <w:r>
        <w:t>Üniversitesi</w:t>
      </w:r>
      <w:r>
        <w:rPr>
          <w:spacing w:val="-13"/>
        </w:rPr>
        <w:t xml:space="preserve"> </w:t>
      </w:r>
      <w:r>
        <w:t>Strateji</w:t>
      </w:r>
      <w:r>
        <w:rPr>
          <w:spacing w:val="-13"/>
        </w:rPr>
        <w:t xml:space="preserve"> </w:t>
      </w:r>
      <w:r>
        <w:t>Geliştirme</w:t>
      </w:r>
      <w:r>
        <w:rPr>
          <w:spacing w:val="-12"/>
        </w:rPr>
        <w:t xml:space="preserve"> </w:t>
      </w:r>
      <w:r>
        <w:t>Daire</w:t>
      </w:r>
      <w:r>
        <w:rPr>
          <w:spacing w:val="-12"/>
        </w:rPr>
        <w:t xml:space="preserve"> </w:t>
      </w:r>
      <w:r>
        <w:t>Başkanlığı</w:t>
      </w:r>
      <w:r>
        <w:rPr>
          <w:spacing w:val="-12"/>
        </w:rPr>
        <w:t xml:space="preserve"> </w:t>
      </w:r>
      <w:r>
        <w:t>Muhasebe</w:t>
      </w:r>
      <w:r>
        <w:rPr>
          <w:spacing w:val="-12"/>
        </w:rPr>
        <w:t xml:space="preserve"> </w:t>
      </w:r>
      <w:r>
        <w:t>Kesin</w:t>
      </w:r>
      <w:r>
        <w:rPr>
          <w:spacing w:val="-12"/>
        </w:rPr>
        <w:t xml:space="preserve"> </w:t>
      </w:r>
      <w:r>
        <w:t>Hesap</w:t>
      </w:r>
      <w:r>
        <w:rPr>
          <w:spacing w:val="-12"/>
        </w:rPr>
        <w:t xml:space="preserve"> </w:t>
      </w:r>
      <w:r>
        <w:t>ve Raporlama İşlemlerine ilişkin Yönergeyi,</w:t>
      </w:r>
    </w:p>
    <w:p w:rsidR="009453B1" w:rsidRDefault="00207F1B">
      <w:pPr>
        <w:ind w:left="716"/>
        <w:jc w:val="both"/>
        <w:rPr>
          <w:sz w:val="24"/>
        </w:rPr>
      </w:pPr>
      <w:r>
        <w:rPr>
          <w:b/>
          <w:sz w:val="24"/>
        </w:rPr>
        <w:t xml:space="preserve">Mali Yıl: </w:t>
      </w:r>
      <w:r>
        <w:rPr>
          <w:sz w:val="24"/>
        </w:rPr>
        <w:t>Takvim yılını ifade eder.</w:t>
      </w:r>
    </w:p>
    <w:p w:rsidR="009453B1" w:rsidRDefault="009453B1">
      <w:pPr>
        <w:pStyle w:val="GvdeMetni"/>
        <w:spacing w:before="10"/>
        <w:ind w:left="0"/>
        <w:jc w:val="left"/>
        <w:rPr>
          <w:sz w:val="34"/>
        </w:rPr>
      </w:pPr>
    </w:p>
    <w:p w:rsidR="009453B1" w:rsidRDefault="00207F1B">
      <w:pPr>
        <w:pStyle w:val="Balk1"/>
        <w:spacing w:before="1"/>
        <w:ind w:left="1933" w:right="1767"/>
        <w:jc w:val="center"/>
      </w:pPr>
      <w:r>
        <w:t>İKİNCİ BÖLÜM</w:t>
      </w:r>
    </w:p>
    <w:p w:rsidR="009453B1" w:rsidRDefault="00207F1B">
      <w:pPr>
        <w:spacing w:before="120"/>
        <w:ind w:left="1933" w:right="1770"/>
        <w:jc w:val="center"/>
        <w:rPr>
          <w:b/>
          <w:sz w:val="24"/>
        </w:rPr>
      </w:pPr>
      <w:r>
        <w:rPr>
          <w:b/>
          <w:sz w:val="24"/>
        </w:rPr>
        <w:t>Muhasebe, Kesin Hesap Ve Raporlama</w:t>
      </w:r>
    </w:p>
    <w:p w:rsidR="009453B1" w:rsidRDefault="009453B1">
      <w:pPr>
        <w:pStyle w:val="GvdeMetni"/>
        <w:spacing w:before="4"/>
        <w:ind w:left="0"/>
        <w:jc w:val="left"/>
        <w:rPr>
          <w:b/>
          <w:sz w:val="34"/>
        </w:rPr>
      </w:pPr>
    </w:p>
    <w:p w:rsidR="009453B1" w:rsidRDefault="00207F1B">
      <w:pPr>
        <w:spacing w:before="1"/>
        <w:ind w:left="1426"/>
        <w:rPr>
          <w:b/>
          <w:sz w:val="24"/>
        </w:rPr>
      </w:pPr>
      <w:r>
        <w:rPr>
          <w:b/>
          <w:sz w:val="24"/>
        </w:rPr>
        <w:t>Muhasebe, Kesin Hesap Ve Raporlamanın Fonksiyonları</w:t>
      </w:r>
    </w:p>
    <w:p w:rsidR="009453B1" w:rsidRDefault="00207F1B">
      <w:pPr>
        <w:pStyle w:val="GvdeMetni"/>
        <w:spacing w:before="115"/>
        <w:ind w:right="549"/>
        <w:jc w:val="left"/>
      </w:pPr>
      <w:r>
        <w:rPr>
          <w:b/>
        </w:rPr>
        <w:t xml:space="preserve">Madde(4)- </w:t>
      </w:r>
      <w:r>
        <w:t>(1)Muhasebe, Kesin Hesap Ve Raporlama birimi tarafından aşağıdaki fonksiyonlar yerine getirilir:</w:t>
      </w:r>
    </w:p>
    <w:p w:rsidR="009453B1" w:rsidRDefault="00207F1B">
      <w:pPr>
        <w:pStyle w:val="GvdeMetni"/>
        <w:spacing w:before="120"/>
      </w:pPr>
      <w:r>
        <w:t>-Gelir ve alacakların tahsil işlemlerini yürütmek.</w:t>
      </w:r>
    </w:p>
    <w:p w:rsidR="009453B1" w:rsidRDefault="00207F1B">
      <w:pPr>
        <w:pStyle w:val="GvdeMetni"/>
        <w:spacing w:before="120"/>
      </w:pPr>
      <w:r>
        <w:t>-İdarenin mali iş ve işlemlerini diğer idareler nezdinde yürütmek ve sonuçlandırmak.</w:t>
      </w:r>
    </w:p>
    <w:p w:rsidR="009453B1" w:rsidRDefault="00207F1B">
      <w:pPr>
        <w:pStyle w:val="GvdeMetni"/>
        <w:spacing w:before="120"/>
      </w:pPr>
      <w:r>
        <w:t>-Üniversitemiz muhasebe hizmetlerini yürütmek,</w:t>
      </w:r>
    </w:p>
    <w:p w:rsidR="009453B1" w:rsidRDefault="00207F1B">
      <w:pPr>
        <w:pStyle w:val="GvdeMetni"/>
        <w:spacing w:before="120"/>
      </w:pPr>
      <w:r>
        <w:t>-Bütçe kesin hesabını hazırlamak,</w:t>
      </w:r>
    </w:p>
    <w:p w:rsidR="009453B1" w:rsidRDefault="00207F1B">
      <w:pPr>
        <w:pStyle w:val="GvdeMetni"/>
        <w:spacing w:before="120"/>
      </w:pPr>
      <w:r>
        <w:t>-Mal yönetim dönemine ilişkin icmal cetvellerini hazırlamak,</w:t>
      </w:r>
    </w:p>
    <w:p w:rsidR="009453B1" w:rsidRDefault="00207F1B">
      <w:pPr>
        <w:pStyle w:val="GvdeMetni"/>
        <w:spacing w:before="120"/>
      </w:pPr>
      <w:r>
        <w:t>-Malî istatistikleri hazırlamak.</w:t>
      </w:r>
    </w:p>
    <w:p w:rsidR="009453B1" w:rsidRDefault="00207F1B">
      <w:pPr>
        <w:pStyle w:val="GvdeMetni"/>
        <w:tabs>
          <w:tab w:val="left" w:pos="1469"/>
          <w:tab w:val="left" w:pos="2700"/>
          <w:tab w:val="left" w:pos="3374"/>
          <w:tab w:val="left" w:pos="4084"/>
          <w:tab w:val="left" w:pos="5307"/>
          <w:tab w:val="left" w:pos="6751"/>
          <w:tab w:val="left" w:pos="8013"/>
          <w:tab w:val="left" w:pos="8517"/>
          <w:tab w:val="left" w:pos="9728"/>
        </w:tabs>
        <w:spacing w:before="120"/>
        <w:ind w:right="549"/>
        <w:jc w:val="left"/>
      </w:pPr>
      <w:r>
        <w:rPr>
          <w:b/>
        </w:rPr>
        <w:t>-</w:t>
      </w:r>
      <w:r>
        <w:t>Mali</w:t>
      </w:r>
      <w:r>
        <w:tab/>
        <w:t>kanunlarla</w:t>
      </w:r>
      <w:r>
        <w:tab/>
        <w:t>ilgili</w:t>
      </w:r>
      <w:r>
        <w:tab/>
        <w:t>diğer</w:t>
      </w:r>
      <w:r>
        <w:tab/>
        <w:t>mevzuatın</w:t>
      </w:r>
      <w:r>
        <w:tab/>
        <w:t>uygulanması</w:t>
      </w:r>
      <w:r>
        <w:tab/>
        <w:t>konusunda</w:t>
      </w:r>
      <w:r>
        <w:tab/>
        <w:t>üst</w:t>
      </w:r>
      <w:r>
        <w:tab/>
        <w:t>yöneticiye</w:t>
      </w:r>
      <w:r>
        <w:tab/>
        <w:t>ve harcama yetkililerine gerekli bilgileri sağlamak ve danışmanlık</w:t>
      </w:r>
      <w:r>
        <w:rPr>
          <w:spacing w:val="1"/>
        </w:rPr>
        <w:t xml:space="preserve"> </w:t>
      </w:r>
      <w:r>
        <w:t>yapmak.</w:t>
      </w:r>
    </w:p>
    <w:p w:rsidR="009453B1" w:rsidRDefault="009453B1">
      <w:pPr>
        <w:pStyle w:val="GvdeMetni"/>
        <w:spacing w:before="10"/>
        <w:ind w:left="0"/>
        <w:jc w:val="left"/>
        <w:rPr>
          <w:sz w:val="34"/>
        </w:rPr>
      </w:pPr>
    </w:p>
    <w:p w:rsidR="009453B1" w:rsidRDefault="00207F1B">
      <w:pPr>
        <w:pStyle w:val="Balk1"/>
        <w:ind w:left="1376"/>
      </w:pPr>
      <w:r>
        <w:t>Muhasebe hizmetlerinin yürütülmesi</w:t>
      </w:r>
    </w:p>
    <w:p w:rsidR="009453B1" w:rsidRDefault="00207F1B">
      <w:pPr>
        <w:pStyle w:val="GvdeMetni"/>
        <w:spacing w:before="116"/>
        <w:ind w:right="720"/>
      </w:pPr>
      <w:r>
        <w:rPr>
          <w:b/>
        </w:rPr>
        <w:t xml:space="preserve">Madde(5)- </w:t>
      </w:r>
      <w:r>
        <w:t>(1)Üniversitemiz muhasebe hizmetleri Strateji Geliştirme Daire Başkanlığı Muhasebe, Kesin Hesap ve Raporlama birimi tarafından yürütülür. Muhasebe hizmetleri, Kanun ve ilgili mevzuat çerçevesinde, muhasebe yetkilileri tarafından yerine getirilir.</w:t>
      </w:r>
    </w:p>
    <w:p w:rsidR="009453B1" w:rsidRDefault="00207F1B">
      <w:pPr>
        <w:pStyle w:val="GvdeMetni"/>
        <w:spacing w:before="120"/>
        <w:ind w:right="715"/>
      </w:pPr>
      <w:r>
        <w:t>(2)Görevlendirilen muhasebe yetkilileri, görev alanları ve bunlara ilişkin değişiklikler, göreve başlama veya değişiklik tarihinden itibaren en geç beş iş günü içinde Sayıştay Başkanlığına ve Maliye Bakanlığına bildirilir.</w:t>
      </w:r>
    </w:p>
    <w:p w:rsidR="009453B1" w:rsidRDefault="009453B1">
      <w:pPr>
        <w:pStyle w:val="GvdeMetni"/>
        <w:spacing w:before="11"/>
        <w:ind w:left="0"/>
        <w:jc w:val="left"/>
      </w:pPr>
    </w:p>
    <w:p w:rsidR="009453B1" w:rsidRDefault="00207F1B">
      <w:pPr>
        <w:spacing w:line="390" w:lineRule="atLeast"/>
        <w:ind w:left="716" w:right="5173" w:firstLine="540"/>
        <w:rPr>
          <w:sz w:val="24"/>
        </w:rPr>
      </w:pPr>
      <w:r>
        <w:rPr>
          <w:b/>
          <w:sz w:val="24"/>
        </w:rPr>
        <w:t xml:space="preserve">Muhasebe yetkilisinin görev ve yetkileri Madde(6)- </w:t>
      </w:r>
      <w:r>
        <w:rPr>
          <w:sz w:val="24"/>
        </w:rPr>
        <w:t>(1)Muhasebe Yetkilisi;</w:t>
      </w:r>
    </w:p>
    <w:p w:rsidR="009453B1" w:rsidRDefault="00207F1B">
      <w:pPr>
        <w:pStyle w:val="GvdeMetni"/>
        <w:spacing w:before="1"/>
        <w:ind w:right="718"/>
        <w:jc w:val="left"/>
      </w:pPr>
      <w:r>
        <w:t>-Muhasebe hizmetlerinin yürütülmesinden ve muhasebe biriminin yönetiminden sorumlu olmak,</w:t>
      </w:r>
    </w:p>
    <w:p w:rsidR="009453B1" w:rsidRDefault="00207F1B">
      <w:pPr>
        <w:pStyle w:val="GvdeMetni"/>
      </w:pPr>
      <w:r>
        <w:t>-Gelirlerin ve alacakların tahsilini sağlamak,</w:t>
      </w:r>
    </w:p>
    <w:p w:rsidR="009453B1" w:rsidRDefault="00207F1B">
      <w:pPr>
        <w:pStyle w:val="GvdeMetni"/>
      </w:pPr>
      <w:r>
        <w:t>-Giderleri ve borçları hak sahiplerine ödemek,</w:t>
      </w:r>
    </w:p>
    <w:p w:rsidR="009453B1" w:rsidRDefault="009453B1">
      <w:pPr>
        <w:sectPr w:rsidR="009453B1">
          <w:pgSz w:w="11910" w:h="16840"/>
          <w:pgMar w:top="2140" w:right="700" w:bottom="1120" w:left="700" w:header="713" w:footer="927" w:gutter="0"/>
          <w:cols w:space="708"/>
        </w:sectPr>
      </w:pPr>
    </w:p>
    <w:p w:rsidR="009453B1" w:rsidRDefault="009453B1">
      <w:pPr>
        <w:pStyle w:val="GvdeMetni"/>
        <w:spacing w:before="10"/>
        <w:ind w:left="0"/>
        <w:jc w:val="left"/>
        <w:rPr>
          <w:sz w:val="15"/>
        </w:rPr>
      </w:pPr>
    </w:p>
    <w:p w:rsidR="009453B1" w:rsidRDefault="00207F1B" w:rsidP="007B3EE4">
      <w:pPr>
        <w:pStyle w:val="GvdeMetni"/>
        <w:spacing w:before="90"/>
        <w:ind w:right="721"/>
      </w:pPr>
      <w:r>
        <w:t>-Gerekli bilgi ve raporları, Bakanlığa, hizmet verilen ilgili kamu idaresinin harcama yetkilisi ile üst yöneticisine ve yetkili kılınmış diğer mercilere muhasebe yönetmeliklerinde belirtilen sürelerde düzenli olarak vermek,</w:t>
      </w:r>
    </w:p>
    <w:p w:rsidR="009453B1" w:rsidRDefault="00207F1B" w:rsidP="007B3EE4">
      <w:pPr>
        <w:pStyle w:val="GvdeMetni"/>
        <w:ind w:right="549"/>
      </w:pPr>
      <w:r>
        <w:t>-Para ve parayla ifade edilebilen değerler ile emanetleri almak, saklamak ve ilgililere vermek veya göndermek,</w:t>
      </w:r>
    </w:p>
    <w:p w:rsidR="009453B1" w:rsidRDefault="00207F1B" w:rsidP="007B3EE4">
      <w:pPr>
        <w:pStyle w:val="GvdeMetni"/>
        <w:ind w:right="549"/>
      </w:pPr>
      <w:r>
        <w:t>-Bünyesinde bulunan tüm mali işlemlere ilişkin kayıtları usulüne uygun, saydam ve erişilebilir şekilde tutmak, mali rapor ve tabloları her türlü müdahaleden bağımsız olarak düzenlemek,</w:t>
      </w:r>
    </w:p>
    <w:p w:rsidR="009453B1" w:rsidRDefault="00207F1B" w:rsidP="007B3EE4">
      <w:pPr>
        <w:pStyle w:val="GvdeMetni"/>
      </w:pPr>
      <w:r>
        <w:t>-Muhasebe hizmetlerine ilişkin defter, kayıt ve belgeleri ilgili mevzuatında belirtilen sürelerle muhafaza etmek ve denetime hazır bulundurmak,</w:t>
      </w:r>
    </w:p>
    <w:p w:rsidR="009453B1" w:rsidRDefault="00207F1B" w:rsidP="007B3EE4">
      <w:pPr>
        <w:pStyle w:val="GvdeMetni"/>
        <w:spacing w:before="1"/>
      </w:pPr>
      <w:r>
        <w:t>-Vezne ve ambarların kontrolünü ilgili mevzuatında öngörülen sürelerde yapmak,</w:t>
      </w:r>
    </w:p>
    <w:p w:rsidR="009453B1" w:rsidRDefault="00207F1B" w:rsidP="007B3EE4">
      <w:pPr>
        <w:pStyle w:val="GvdeMetni"/>
        <w:ind w:right="716"/>
      </w:pPr>
      <w:r>
        <w:t>-Muhasebe yetkilisi mutemetlerinin hesap, belge ve işlemlerini ilgili mevzuatında öngörülen zamanlarda denetlemek veya muhasebe yetkilisi mutemedinin bulunduğu yerdeki birim yöneticisinden kontrol edilmesini istemek,</w:t>
      </w:r>
    </w:p>
    <w:p w:rsidR="009453B1" w:rsidRDefault="00207F1B" w:rsidP="007B3EE4">
      <w:pPr>
        <w:pStyle w:val="GvdeMetni"/>
        <w:ind w:right="718"/>
      </w:pPr>
      <w:r>
        <w:t>-Hesabını kendinden sonra gelen muhasebe yetkilisine devretmek, devredilen hesabı devralmak,</w:t>
      </w:r>
    </w:p>
    <w:p w:rsidR="009453B1" w:rsidRDefault="00207F1B" w:rsidP="007B3EE4">
      <w:pPr>
        <w:pStyle w:val="GvdeMetni"/>
      </w:pPr>
      <w:r>
        <w:t>-Muhasebe birimini yönetmek,</w:t>
      </w:r>
    </w:p>
    <w:p w:rsidR="009453B1" w:rsidRDefault="00207F1B" w:rsidP="007B3EE4">
      <w:pPr>
        <w:pStyle w:val="GvdeMetni"/>
      </w:pPr>
      <w:r>
        <w:rPr>
          <w:b/>
        </w:rPr>
        <w:t>-</w:t>
      </w:r>
      <w:r>
        <w:t>Diğer mevzuatla verilen görevleri yapmak,</w:t>
      </w:r>
    </w:p>
    <w:p w:rsidR="009453B1" w:rsidRDefault="00207F1B" w:rsidP="007B3EE4">
      <w:pPr>
        <w:pStyle w:val="GvdeMetni"/>
      </w:pPr>
      <w:proofErr w:type="gramStart"/>
      <w:r>
        <w:t>sayılan</w:t>
      </w:r>
      <w:proofErr w:type="gramEnd"/>
      <w:r>
        <w:t xml:space="preserve"> hizmetlerin zamanında yapılmasından doğrudan sorumludurlar.</w:t>
      </w:r>
    </w:p>
    <w:p w:rsidR="009453B1" w:rsidRDefault="009453B1" w:rsidP="007B3EE4">
      <w:pPr>
        <w:pStyle w:val="GvdeMetni"/>
        <w:ind w:left="0"/>
        <w:rPr>
          <w:sz w:val="26"/>
        </w:rPr>
      </w:pPr>
    </w:p>
    <w:p w:rsidR="009453B1" w:rsidRDefault="00207F1B">
      <w:pPr>
        <w:spacing w:before="222" w:line="340" w:lineRule="auto"/>
        <w:ind w:left="716" w:right="5395" w:firstLine="540"/>
        <w:rPr>
          <w:sz w:val="24"/>
        </w:rPr>
      </w:pPr>
      <w:r>
        <w:rPr>
          <w:b/>
          <w:sz w:val="24"/>
        </w:rPr>
        <w:t xml:space="preserve">Muhasebe yetkilisinin sorumlulukları Madde(7)- </w:t>
      </w:r>
      <w:r>
        <w:rPr>
          <w:sz w:val="24"/>
        </w:rPr>
        <w:t>(1)Muhasebe yetkilileri;</w:t>
      </w:r>
    </w:p>
    <w:p w:rsidR="009453B1" w:rsidRDefault="00207F1B">
      <w:pPr>
        <w:pStyle w:val="GvdeMetni"/>
        <w:spacing w:before="4"/>
        <w:jc w:val="left"/>
      </w:pPr>
      <w:r>
        <w:rPr>
          <w:b/>
        </w:rPr>
        <w:t>-</w:t>
      </w:r>
      <w:r>
        <w:t>Muhasebe kayıtlarının usulüne uygun, saydam ve erişilebilir şekilde tutulmasından,</w:t>
      </w:r>
    </w:p>
    <w:p w:rsidR="009453B1" w:rsidRDefault="00207F1B">
      <w:pPr>
        <w:pStyle w:val="GvdeMetni"/>
        <w:ind w:right="618"/>
        <w:jc w:val="left"/>
      </w:pPr>
      <w:r>
        <w:t>-Mutemetleri aracılığıyla aldıkları ve elden çıkardıkları para ve parayla ifade edilen değerler ile bunlarda meydana gelen kayıplardan,</w:t>
      </w:r>
    </w:p>
    <w:p w:rsidR="009453B1" w:rsidRDefault="00207F1B">
      <w:pPr>
        <w:pStyle w:val="GvdeMetni"/>
        <w:ind w:right="718"/>
        <w:jc w:val="left"/>
      </w:pPr>
      <w:r>
        <w:t>-Ön ödeme ile kesin ödemelerin yapılması ve ön ödemelerin mahsubu aşamalarında ödeme emri belgesi ve eki belgelerin usulünce incelenmesi ve kontrolünden,</w:t>
      </w:r>
    </w:p>
    <w:p w:rsidR="009453B1" w:rsidRDefault="00207F1B">
      <w:pPr>
        <w:pStyle w:val="GvdeMetni"/>
        <w:ind w:right="549"/>
        <w:jc w:val="left"/>
      </w:pPr>
      <w:r>
        <w:t>-Yersiz ve fazla tahsil edilen tutarların ilgililerine geri verilmesinde, geri verilecek tutarın, düzenlenen belgelerde öngörülen tutara uygun olmasından,</w:t>
      </w:r>
    </w:p>
    <w:p w:rsidR="009453B1" w:rsidRDefault="00207F1B">
      <w:pPr>
        <w:pStyle w:val="GvdeMetni"/>
        <w:ind w:right="549"/>
        <w:jc w:val="left"/>
      </w:pPr>
      <w:r>
        <w:t>-Ödemelerin, ilgili mevzuatın öngördüğü öncelik sırası da göz önünde bulundurularak, muhasebe kayıtlarına alınma sırasına göre yapılmasından,</w:t>
      </w:r>
    </w:p>
    <w:p w:rsidR="009453B1" w:rsidRDefault="00207F1B">
      <w:pPr>
        <w:pStyle w:val="GvdeMetni"/>
        <w:ind w:right="718"/>
        <w:jc w:val="left"/>
      </w:pPr>
      <w:r>
        <w:t>-Rücu hakkı saklı kalmak kaydıyla, kendinden önceki muhasebe yetkilisinden hesabı devralırken göstermediği noksanlıklardan,</w:t>
      </w:r>
    </w:p>
    <w:p w:rsidR="009453B1" w:rsidRDefault="00207F1B">
      <w:pPr>
        <w:pStyle w:val="GvdeMetni"/>
        <w:ind w:right="549"/>
        <w:jc w:val="left"/>
      </w:pPr>
      <w:r>
        <w:rPr>
          <w:b/>
        </w:rPr>
        <w:t>-</w:t>
      </w:r>
      <w:r>
        <w:t>Muhasebe yetkilisi mutemetlerinin hesap, belge ve işlemlerini ilgili mevzuata göre kontrol etmekten,</w:t>
      </w:r>
    </w:p>
    <w:p w:rsidR="009453B1" w:rsidRDefault="00207F1B">
      <w:pPr>
        <w:pStyle w:val="GvdeMetni"/>
        <w:spacing w:before="1"/>
        <w:jc w:val="left"/>
      </w:pPr>
      <w:r>
        <w:rPr>
          <w:b/>
        </w:rPr>
        <w:t>-</w:t>
      </w:r>
      <w:r>
        <w:t>Yetkili mercilere hesap vermekten,</w:t>
      </w:r>
    </w:p>
    <w:p w:rsidR="009453B1" w:rsidRDefault="00207F1B">
      <w:pPr>
        <w:pStyle w:val="GvdeMetni"/>
        <w:ind w:right="549"/>
        <w:jc w:val="left"/>
      </w:pPr>
      <w:r>
        <w:rPr>
          <w:b/>
        </w:rPr>
        <w:t>-</w:t>
      </w:r>
      <w:r>
        <w:t>Ayrıca genel hükümler çerçevesinde kaynakların etkili, ekonomik, verimli ve hukuka uygun olarak muhasebeleştirilmesinden ve raporlanmasından sorumludurlar.</w:t>
      </w:r>
    </w:p>
    <w:p w:rsidR="009453B1" w:rsidRDefault="009453B1">
      <w:pPr>
        <w:pStyle w:val="GvdeMetni"/>
        <w:spacing w:before="11"/>
        <w:ind w:left="0"/>
        <w:jc w:val="left"/>
        <w:rPr>
          <w:sz w:val="23"/>
        </w:rPr>
      </w:pPr>
    </w:p>
    <w:p w:rsidR="009453B1" w:rsidRDefault="00207F1B">
      <w:pPr>
        <w:pStyle w:val="GvdeMetni"/>
        <w:ind w:right="718"/>
        <w:jc w:val="left"/>
      </w:pPr>
      <w:r>
        <w:t>(2)Muhasebe yetkililerinin Kanuna göre yapacakları kontrollere ilişkin sorumlulukları, görevleri gereği incelemeleri gereken belgelerle</w:t>
      </w:r>
      <w:r>
        <w:rPr>
          <w:spacing w:val="-2"/>
        </w:rPr>
        <w:t xml:space="preserve"> </w:t>
      </w:r>
      <w:r>
        <w:t>sınırlıdır.</w:t>
      </w:r>
    </w:p>
    <w:p w:rsidR="009453B1" w:rsidRDefault="009453B1">
      <w:pPr>
        <w:pStyle w:val="GvdeMetni"/>
        <w:spacing w:before="10"/>
        <w:ind w:left="0"/>
        <w:jc w:val="left"/>
        <w:rPr>
          <w:sz w:val="34"/>
        </w:rPr>
      </w:pPr>
    </w:p>
    <w:p w:rsidR="007B3EE4" w:rsidRDefault="007B3EE4">
      <w:pPr>
        <w:pStyle w:val="GvdeMetni"/>
        <w:spacing w:before="10"/>
        <w:ind w:left="0"/>
        <w:jc w:val="left"/>
        <w:rPr>
          <w:sz w:val="34"/>
        </w:rPr>
      </w:pPr>
    </w:p>
    <w:p w:rsidR="007B3EE4" w:rsidRDefault="007B3EE4">
      <w:pPr>
        <w:pStyle w:val="GvdeMetni"/>
        <w:spacing w:before="10"/>
        <w:ind w:left="0"/>
        <w:jc w:val="left"/>
        <w:rPr>
          <w:sz w:val="34"/>
        </w:rPr>
      </w:pPr>
    </w:p>
    <w:p w:rsidR="007B3EE4" w:rsidRDefault="007B3EE4">
      <w:pPr>
        <w:pStyle w:val="GvdeMetni"/>
        <w:spacing w:before="10"/>
        <w:ind w:left="0"/>
        <w:jc w:val="left"/>
        <w:rPr>
          <w:sz w:val="34"/>
        </w:rPr>
      </w:pPr>
    </w:p>
    <w:p w:rsidR="007B3EE4" w:rsidRDefault="007B3EE4">
      <w:pPr>
        <w:pStyle w:val="GvdeMetni"/>
        <w:spacing w:before="10"/>
        <w:ind w:left="0"/>
        <w:jc w:val="left"/>
        <w:rPr>
          <w:sz w:val="34"/>
        </w:rPr>
      </w:pPr>
    </w:p>
    <w:p w:rsidR="009453B1" w:rsidRDefault="00207F1B">
      <w:pPr>
        <w:pStyle w:val="Balk1"/>
        <w:ind w:left="1933" w:right="1934"/>
        <w:jc w:val="center"/>
      </w:pPr>
      <w:r>
        <w:t>ÜÇÜNCÜ</w:t>
      </w:r>
      <w:r>
        <w:rPr>
          <w:spacing w:val="-7"/>
        </w:rPr>
        <w:t xml:space="preserve"> </w:t>
      </w:r>
      <w:r>
        <w:t>BÖLÜM</w:t>
      </w:r>
    </w:p>
    <w:p w:rsidR="009453B1" w:rsidRDefault="00207F1B">
      <w:pPr>
        <w:spacing w:before="120"/>
        <w:ind w:left="1933" w:right="1934"/>
        <w:jc w:val="center"/>
        <w:rPr>
          <w:b/>
          <w:sz w:val="24"/>
        </w:rPr>
      </w:pPr>
      <w:r>
        <w:rPr>
          <w:b/>
          <w:sz w:val="24"/>
        </w:rPr>
        <w:t>İş ve İşlemler</w:t>
      </w:r>
    </w:p>
    <w:p w:rsidR="009453B1" w:rsidRDefault="009453B1">
      <w:pPr>
        <w:pStyle w:val="GvdeMetni"/>
        <w:spacing w:before="3"/>
        <w:ind w:left="0"/>
        <w:jc w:val="left"/>
        <w:rPr>
          <w:b/>
          <w:sz w:val="16"/>
        </w:rPr>
      </w:pPr>
    </w:p>
    <w:p w:rsidR="009453B1" w:rsidRDefault="00207F1B">
      <w:pPr>
        <w:spacing w:before="90"/>
        <w:ind w:left="1256"/>
        <w:rPr>
          <w:b/>
          <w:sz w:val="24"/>
        </w:rPr>
      </w:pPr>
      <w:r>
        <w:rPr>
          <w:b/>
          <w:sz w:val="24"/>
        </w:rPr>
        <w:t>Para ve para ile ifade edilen değerlerin muhafazası</w:t>
      </w:r>
    </w:p>
    <w:p w:rsidR="009453B1" w:rsidRDefault="00207F1B">
      <w:pPr>
        <w:pStyle w:val="GvdeMetni"/>
        <w:spacing w:before="115"/>
        <w:ind w:right="716"/>
      </w:pPr>
      <w:r>
        <w:rPr>
          <w:b/>
        </w:rPr>
        <w:t xml:space="preserve">Madde(8)- </w:t>
      </w:r>
      <w:r>
        <w:t>(1)Muhasebe yetkilileri, ilgili mevzuatında öngörülen süreler içinde ve belirsiz günlerde vezne ve ambarlarını kontrol ederek kayıp ve noksanlık olmaması için gerekli önlemleri almakla yükümlüdürler. Bu görevin gereği gibi yerine getirilmemesi nedeniyle meydana gelecek kayıp ve noksanlıklardan genel hükümlere göre sorumludurlar.</w:t>
      </w:r>
    </w:p>
    <w:p w:rsidR="009453B1" w:rsidRDefault="009453B1">
      <w:pPr>
        <w:pStyle w:val="GvdeMetni"/>
        <w:ind w:left="0"/>
        <w:jc w:val="left"/>
        <w:rPr>
          <w:sz w:val="26"/>
        </w:rPr>
      </w:pPr>
    </w:p>
    <w:p w:rsidR="009453B1" w:rsidRDefault="00207F1B">
      <w:pPr>
        <w:pStyle w:val="GvdeMetni"/>
        <w:spacing w:before="218"/>
        <w:ind w:right="715"/>
      </w:pPr>
      <w:r>
        <w:t>(2)Doğal afet halleri ile savaş veya askeri ve idari sebeplerle tahliye ya da hırsızlık gibi nedenlerle vezne ve ambarlarda kayıp veya noksanlık meydana gelmesi halinde, muhasebe yetkililerince durum derhal en yakın amire yazılı olarak bildirilir olaya ilişkin delillerin kaybolmaması</w:t>
      </w:r>
      <w:r>
        <w:rPr>
          <w:spacing w:val="-9"/>
        </w:rPr>
        <w:t xml:space="preserve"> </w:t>
      </w:r>
      <w:r>
        <w:t>için</w:t>
      </w:r>
      <w:r>
        <w:rPr>
          <w:spacing w:val="-8"/>
        </w:rPr>
        <w:t xml:space="preserve"> </w:t>
      </w:r>
      <w:r>
        <w:t>gerekli</w:t>
      </w:r>
      <w:r>
        <w:rPr>
          <w:spacing w:val="-8"/>
        </w:rPr>
        <w:t xml:space="preserve"> </w:t>
      </w:r>
      <w:r>
        <w:t>tedbirleri</w:t>
      </w:r>
      <w:r>
        <w:rPr>
          <w:spacing w:val="-8"/>
        </w:rPr>
        <w:t xml:space="preserve"> </w:t>
      </w:r>
      <w:r>
        <w:t>alınır.</w:t>
      </w:r>
      <w:r>
        <w:rPr>
          <w:spacing w:val="-10"/>
        </w:rPr>
        <w:t xml:space="preserve"> </w:t>
      </w:r>
      <w:r>
        <w:t>Muhasebe</w:t>
      </w:r>
      <w:r>
        <w:rPr>
          <w:spacing w:val="-4"/>
        </w:rPr>
        <w:t xml:space="preserve"> </w:t>
      </w:r>
      <w:r>
        <w:t>yetkilisi</w:t>
      </w:r>
      <w:r>
        <w:rPr>
          <w:spacing w:val="-8"/>
        </w:rPr>
        <w:t xml:space="preserve"> </w:t>
      </w:r>
      <w:r>
        <w:t>sorumluluğun</w:t>
      </w:r>
      <w:r>
        <w:rPr>
          <w:spacing w:val="-9"/>
        </w:rPr>
        <w:t xml:space="preserve"> </w:t>
      </w:r>
      <w:r>
        <w:t>ibrası</w:t>
      </w:r>
      <w:r>
        <w:rPr>
          <w:spacing w:val="-8"/>
        </w:rPr>
        <w:t xml:space="preserve"> </w:t>
      </w:r>
      <w:r>
        <w:t>için,</w:t>
      </w:r>
      <w:r>
        <w:rPr>
          <w:spacing w:val="-8"/>
        </w:rPr>
        <w:t xml:space="preserve"> </w:t>
      </w:r>
      <w:r>
        <w:t>olayın öğrenildiği günden itibaren en geç 15 gün içinde, Üst Yöneticiye başvurur. Bu durumda muhasebe yetkilisinin sorumluluğu, üst yöneticisinin görüşleri alınarak Sayıştay tarafından hükme</w:t>
      </w:r>
      <w:r>
        <w:rPr>
          <w:spacing w:val="-1"/>
        </w:rPr>
        <w:t xml:space="preserve"> </w:t>
      </w:r>
      <w:r>
        <w:t>bağlanır.</w:t>
      </w:r>
    </w:p>
    <w:p w:rsidR="009453B1" w:rsidRDefault="009453B1">
      <w:pPr>
        <w:pStyle w:val="GvdeMetni"/>
        <w:ind w:left="0"/>
        <w:jc w:val="left"/>
        <w:rPr>
          <w:sz w:val="26"/>
        </w:rPr>
      </w:pPr>
    </w:p>
    <w:p w:rsidR="009453B1" w:rsidRDefault="00207F1B">
      <w:pPr>
        <w:pStyle w:val="Balk1"/>
        <w:spacing w:before="222"/>
      </w:pPr>
      <w:r>
        <w:t>Mali işlemlerin muhasebeleştirilmesi</w:t>
      </w:r>
    </w:p>
    <w:p w:rsidR="009453B1" w:rsidRDefault="00207F1B">
      <w:pPr>
        <w:pStyle w:val="GvdeMetni"/>
        <w:spacing w:before="115"/>
        <w:ind w:right="717"/>
      </w:pPr>
      <w:r>
        <w:rPr>
          <w:b/>
        </w:rPr>
        <w:t xml:space="preserve">Madde(9)- </w:t>
      </w:r>
      <w:r>
        <w:t>(1)Her muhasebe kaydının bir belgeye dayandırılması zorunludur. Muhasebeleştirme işlemleri Üniversitemizin tabi olduğu Merkezi Yönetim Muhasebe Yönetmeliğinde belirtilen muhasebeleştirme belgeleri ile yapılır.</w:t>
      </w:r>
    </w:p>
    <w:p w:rsidR="009453B1" w:rsidRDefault="00207F1B">
      <w:pPr>
        <w:pStyle w:val="ListeParagraf"/>
        <w:numPr>
          <w:ilvl w:val="0"/>
          <w:numId w:val="11"/>
        </w:numPr>
        <w:tabs>
          <w:tab w:val="left" w:pos="998"/>
        </w:tabs>
        <w:spacing w:before="121"/>
        <w:ind w:right="719" w:firstLine="0"/>
        <w:jc w:val="both"/>
        <w:rPr>
          <w:sz w:val="24"/>
        </w:rPr>
      </w:pPr>
      <w:r>
        <w:rPr>
          <w:sz w:val="24"/>
        </w:rPr>
        <w:t>Bir ekonomik değerin yaratılması, başka bir şekle dönüştürülmesi, mübadeleye konu edilmesi, el değiştirmesi veya yok olması mali işlem olarak kabul edilir ve bütün mali işlemler muhasebe yetkililerince</w:t>
      </w:r>
      <w:r>
        <w:rPr>
          <w:spacing w:val="3"/>
          <w:sz w:val="24"/>
        </w:rPr>
        <w:t xml:space="preserve"> </w:t>
      </w:r>
      <w:r>
        <w:rPr>
          <w:sz w:val="24"/>
        </w:rPr>
        <w:t>muhasebeleştirilir.</w:t>
      </w:r>
    </w:p>
    <w:p w:rsidR="009453B1" w:rsidRDefault="00207F1B">
      <w:pPr>
        <w:pStyle w:val="ListeParagraf"/>
        <w:numPr>
          <w:ilvl w:val="0"/>
          <w:numId w:val="11"/>
        </w:numPr>
        <w:tabs>
          <w:tab w:val="left" w:pos="998"/>
        </w:tabs>
        <w:ind w:right="716" w:firstLine="0"/>
        <w:jc w:val="both"/>
        <w:rPr>
          <w:sz w:val="24"/>
        </w:rPr>
      </w:pPr>
      <w:r>
        <w:rPr>
          <w:sz w:val="24"/>
        </w:rPr>
        <w:t>Muhasebeleştirme işlemi, mali işlemin tamamlanmasını takiben geciktirilmeden en geç izleyen iş gününde yapılır. Ancak, mali yılın bitimine kadar mal alınmış, hizmet veya iş yapılmış olmasına rağmen mahsup belgeleri mali yılın bitimine kadar muhasebe birimine verilememiş</w:t>
      </w:r>
      <w:r>
        <w:rPr>
          <w:spacing w:val="-7"/>
          <w:sz w:val="24"/>
        </w:rPr>
        <w:t xml:space="preserve"> </w:t>
      </w:r>
      <w:r>
        <w:rPr>
          <w:sz w:val="24"/>
        </w:rPr>
        <w:t>ön</w:t>
      </w:r>
      <w:r>
        <w:rPr>
          <w:spacing w:val="-6"/>
          <w:sz w:val="24"/>
        </w:rPr>
        <w:t xml:space="preserve"> </w:t>
      </w:r>
      <w:r>
        <w:rPr>
          <w:sz w:val="24"/>
        </w:rPr>
        <w:t>ödemelere</w:t>
      </w:r>
      <w:r>
        <w:rPr>
          <w:spacing w:val="-7"/>
          <w:sz w:val="24"/>
        </w:rPr>
        <w:t xml:space="preserve"> </w:t>
      </w:r>
      <w:r>
        <w:rPr>
          <w:sz w:val="24"/>
        </w:rPr>
        <w:t>ilişkin</w:t>
      </w:r>
      <w:r>
        <w:rPr>
          <w:spacing w:val="-6"/>
          <w:sz w:val="24"/>
        </w:rPr>
        <w:t xml:space="preserve"> </w:t>
      </w:r>
      <w:r>
        <w:rPr>
          <w:sz w:val="24"/>
        </w:rPr>
        <w:t>mali</w:t>
      </w:r>
      <w:r>
        <w:rPr>
          <w:spacing w:val="-6"/>
          <w:sz w:val="24"/>
        </w:rPr>
        <w:t xml:space="preserve"> </w:t>
      </w:r>
      <w:r>
        <w:rPr>
          <w:sz w:val="24"/>
        </w:rPr>
        <w:t>işlemler</w:t>
      </w:r>
      <w:r>
        <w:rPr>
          <w:spacing w:val="-7"/>
          <w:sz w:val="24"/>
        </w:rPr>
        <w:t xml:space="preserve"> </w:t>
      </w:r>
      <w:r>
        <w:rPr>
          <w:sz w:val="24"/>
        </w:rPr>
        <w:t>ile</w:t>
      </w:r>
      <w:r>
        <w:rPr>
          <w:spacing w:val="-10"/>
          <w:sz w:val="24"/>
        </w:rPr>
        <w:t xml:space="preserve"> </w:t>
      </w:r>
      <w:r>
        <w:rPr>
          <w:sz w:val="24"/>
        </w:rPr>
        <w:t>bütçe</w:t>
      </w:r>
      <w:r>
        <w:rPr>
          <w:spacing w:val="-5"/>
          <w:sz w:val="24"/>
        </w:rPr>
        <w:t xml:space="preserve"> </w:t>
      </w:r>
      <w:r>
        <w:rPr>
          <w:sz w:val="24"/>
        </w:rPr>
        <w:t>gelir</w:t>
      </w:r>
      <w:r>
        <w:rPr>
          <w:spacing w:val="-7"/>
          <w:sz w:val="24"/>
        </w:rPr>
        <w:t xml:space="preserve"> </w:t>
      </w:r>
      <w:r>
        <w:rPr>
          <w:sz w:val="24"/>
        </w:rPr>
        <w:t>ve</w:t>
      </w:r>
      <w:r>
        <w:rPr>
          <w:spacing w:val="-5"/>
          <w:sz w:val="24"/>
        </w:rPr>
        <w:t xml:space="preserve"> </w:t>
      </w:r>
      <w:r>
        <w:rPr>
          <w:sz w:val="24"/>
        </w:rPr>
        <w:t>giderini</w:t>
      </w:r>
      <w:r>
        <w:rPr>
          <w:spacing w:val="-6"/>
          <w:sz w:val="24"/>
        </w:rPr>
        <w:t xml:space="preserve"> </w:t>
      </w:r>
      <w:r>
        <w:rPr>
          <w:sz w:val="24"/>
        </w:rPr>
        <w:t>ilgilendirmeyen</w:t>
      </w:r>
      <w:r>
        <w:rPr>
          <w:spacing w:val="-6"/>
          <w:sz w:val="24"/>
        </w:rPr>
        <w:t xml:space="preserve"> </w:t>
      </w:r>
      <w:r>
        <w:rPr>
          <w:sz w:val="24"/>
        </w:rPr>
        <w:t>diğer mali işlemler, ilgili mevzuat hükümleri dikkate alınarak mahsup dönemi sonuna kadar muhasebeleştirilebilir.</w:t>
      </w:r>
    </w:p>
    <w:p w:rsidR="009453B1" w:rsidRDefault="00207F1B">
      <w:pPr>
        <w:spacing w:before="11" w:line="390" w:lineRule="atLeast"/>
        <w:ind w:left="716" w:right="2487" w:firstLine="540"/>
        <w:rPr>
          <w:sz w:val="24"/>
        </w:rPr>
      </w:pPr>
      <w:r>
        <w:rPr>
          <w:b/>
          <w:sz w:val="24"/>
        </w:rPr>
        <w:t>Ödeme emri belgesi ve ekleri üzerinde yapılacak kontroller Madde(10)</w:t>
      </w:r>
      <w:r>
        <w:rPr>
          <w:sz w:val="24"/>
        </w:rPr>
        <w:t>- (1)Muhasebe yetkilileri ödeme emri belgesi ve ekleri üzerinde;</w:t>
      </w:r>
    </w:p>
    <w:p w:rsidR="009453B1" w:rsidRDefault="00207F1B">
      <w:pPr>
        <w:pStyle w:val="GvdeMetni"/>
        <w:spacing w:before="2"/>
      </w:pPr>
      <w:r>
        <w:rPr>
          <w:b/>
        </w:rPr>
        <w:t>-</w:t>
      </w:r>
      <w:r>
        <w:t>Yetkililerin imzasını,</w:t>
      </w:r>
    </w:p>
    <w:p w:rsidR="009453B1" w:rsidRDefault="00207F1B">
      <w:pPr>
        <w:pStyle w:val="GvdeMetni"/>
      </w:pPr>
      <w:r>
        <w:rPr>
          <w:b/>
        </w:rPr>
        <w:t>-</w:t>
      </w:r>
      <w:r>
        <w:t>Ödemenin çeşidine göre ilgili mevzuatında belirlenen belgelerin tamam olmasını,</w:t>
      </w:r>
    </w:p>
    <w:p w:rsidR="009453B1" w:rsidRDefault="00207F1B">
      <w:pPr>
        <w:pStyle w:val="GvdeMetni"/>
      </w:pPr>
      <w:r>
        <w:rPr>
          <w:b/>
        </w:rPr>
        <w:t>-</w:t>
      </w:r>
      <w:r>
        <w:t>Maddi hata bulunup bulunmadığını,</w:t>
      </w:r>
    </w:p>
    <w:p w:rsidR="009453B1" w:rsidRDefault="00207F1B">
      <w:pPr>
        <w:pStyle w:val="GvdeMetni"/>
        <w:ind w:right="5834"/>
        <w:jc w:val="left"/>
      </w:pPr>
      <w:r>
        <w:rPr>
          <w:b/>
        </w:rPr>
        <w:t>-</w:t>
      </w:r>
      <w:r>
        <w:t>Hak sahibinin kimliğine ilişkin bilgileri, kontrol etmekle yükümlüdürler.</w:t>
      </w:r>
    </w:p>
    <w:p w:rsidR="009453B1" w:rsidRDefault="00207F1B">
      <w:pPr>
        <w:pStyle w:val="ListeParagraf"/>
        <w:numPr>
          <w:ilvl w:val="0"/>
          <w:numId w:val="10"/>
        </w:numPr>
        <w:tabs>
          <w:tab w:val="left" w:pos="998"/>
        </w:tabs>
        <w:ind w:right="715" w:firstLine="0"/>
        <w:jc w:val="both"/>
        <w:rPr>
          <w:sz w:val="24"/>
        </w:rPr>
      </w:pPr>
      <w:r>
        <w:rPr>
          <w:sz w:val="24"/>
        </w:rPr>
        <w:t>Muhasebe yetkilileri, yukarıda belirtilen kontroller dışında kontrol ve inceleme yapamaz; ödemelerde</w:t>
      </w:r>
      <w:r>
        <w:rPr>
          <w:spacing w:val="-4"/>
          <w:sz w:val="24"/>
        </w:rPr>
        <w:t xml:space="preserve"> </w:t>
      </w:r>
      <w:r>
        <w:rPr>
          <w:sz w:val="24"/>
        </w:rPr>
        <w:t>ilgili</w:t>
      </w:r>
      <w:r>
        <w:rPr>
          <w:spacing w:val="-4"/>
          <w:sz w:val="24"/>
        </w:rPr>
        <w:t xml:space="preserve"> </w:t>
      </w:r>
      <w:r>
        <w:rPr>
          <w:sz w:val="24"/>
        </w:rPr>
        <w:t>mevzuatında</w:t>
      </w:r>
      <w:r>
        <w:rPr>
          <w:spacing w:val="-6"/>
          <w:sz w:val="24"/>
        </w:rPr>
        <w:t xml:space="preserve"> </w:t>
      </w:r>
      <w:r>
        <w:rPr>
          <w:sz w:val="24"/>
        </w:rPr>
        <w:t>düzenlenmiş</w:t>
      </w:r>
      <w:r>
        <w:rPr>
          <w:spacing w:val="-3"/>
          <w:sz w:val="24"/>
        </w:rPr>
        <w:t xml:space="preserve"> </w:t>
      </w:r>
      <w:r>
        <w:rPr>
          <w:sz w:val="24"/>
        </w:rPr>
        <w:t>belgeler</w:t>
      </w:r>
      <w:r>
        <w:rPr>
          <w:spacing w:val="-6"/>
          <w:sz w:val="24"/>
        </w:rPr>
        <w:t xml:space="preserve"> </w:t>
      </w:r>
      <w:r>
        <w:rPr>
          <w:sz w:val="24"/>
        </w:rPr>
        <w:t>dışında</w:t>
      </w:r>
      <w:r>
        <w:rPr>
          <w:spacing w:val="-6"/>
          <w:sz w:val="24"/>
        </w:rPr>
        <w:t xml:space="preserve"> </w:t>
      </w:r>
      <w:r>
        <w:rPr>
          <w:sz w:val="24"/>
        </w:rPr>
        <w:t>belge</w:t>
      </w:r>
      <w:r>
        <w:rPr>
          <w:spacing w:val="-5"/>
          <w:sz w:val="24"/>
        </w:rPr>
        <w:t xml:space="preserve"> </w:t>
      </w:r>
      <w:r>
        <w:rPr>
          <w:sz w:val="24"/>
        </w:rPr>
        <w:t>arayamaz.</w:t>
      </w:r>
      <w:r>
        <w:rPr>
          <w:spacing w:val="-5"/>
          <w:sz w:val="24"/>
        </w:rPr>
        <w:t xml:space="preserve"> </w:t>
      </w:r>
      <w:r>
        <w:rPr>
          <w:sz w:val="24"/>
        </w:rPr>
        <w:t>Yukarıda</w:t>
      </w:r>
      <w:r>
        <w:rPr>
          <w:spacing w:val="-5"/>
          <w:sz w:val="24"/>
        </w:rPr>
        <w:t xml:space="preserve"> </w:t>
      </w:r>
      <w:r>
        <w:rPr>
          <w:sz w:val="24"/>
        </w:rPr>
        <w:t>sayılan konulara</w:t>
      </w:r>
      <w:r>
        <w:rPr>
          <w:spacing w:val="-13"/>
          <w:sz w:val="24"/>
        </w:rPr>
        <w:t xml:space="preserve"> </w:t>
      </w:r>
      <w:r>
        <w:rPr>
          <w:sz w:val="24"/>
        </w:rPr>
        <w:t>ilişkin</w:t>
      </w:r>
      <w:r>
        <w:rPr>
          <w:spacing w:val="-11"/>
          <w:sz w:val="24"/>
        </w:rPr>
        <w:t xml:space="preserve"> </w:t>
      </w:r>
      <w:r>
        <w:rPr>
          <w:sz w:val="24"/>
        </w:rPr>
        <w:t>hata</w:t>
      </w:r>
      <w:r>
        <w:rPr>
          <w:spacing w:val="-11"/>
          <w:sz w:val="24"/>
        </w:rPr>
        <w:t xml:space="preserve"> </w:t>
      </w:r>
      <w:r>
        <w:rPr>
          <w:sz w:val="24"/>
        </w:rPr>
        <w:t>veya</w:t>
      </w:r>
      <w:r>
        <w:rPr>
          <w:spacing w:val="-10"/>
          <w:sz w:val="24"/>
        </w:rPr>
        <w:t xml:space="preserve"> </w:t>
      </w:r>
      <w:r>
        <w:rPr>
          <w:sz w:val="24"/>
        </w:rPr>
        <w:t>eksiklik</w:t>
      </w:r>
      <w:r>
        <w:rPr>
          <w:spacing w:val="-11"/>
          <w:sz w:val="24"/>
        </w:rPr>
        <w:t xml:space="preserve"> </w:t>
      </w:r>
      <w:r>
        <w:rPr>
          <w:sz w:val="24"/>
        </w:rPr>
        <w:t>bulunması</w:t>
      </w:r>
      <w:r>
        <w:rPr>
          <w:spacing w:val="-10"/>
          <w:sz w:val="24"/>
        </w:rPr>
        <w:t xml:space="preserve"> </w:t>
      </w:r>
      <w:r>
        <w:rPr>
          <w:sz w:val="24"/>
        </w:rPr>
        <w:t>halinde</w:t>
      </w:r>
      <w:r>
        <w:rPr>
          <w:spacing w:val="-12"/>
          <w:sz w:val="24"/>
        </w:rPr>
        <w:t xml:space="preserve"> </w:t>
      </w:r>
      <w:r>
        <w:rPr>
          <w:sz w:val="24"/>
        </w:rPr>
        <w:t>ödeme</w:t>
      </w:r>
      <w:r>
        <w:rPr>
          <w:spacing w:val="-6"/>
          <w:sz w:val="24"/>
        </w:rPr>
        <w:t xml:space="preserve"> </w:t>
      </w:r>
      <w:r>
        <w:rPr>
          <w:sz w:val="24"/>
        </w:rPr>
        <w:t>yapamaz</w:t>
      </w:r>
      <w:r>
        <w:rPr>
          <w:spacing w:val="-10"/>
          <w:sz w:val="24"/>
        </w:rPr>
        <w:t xml:space="preserve"> </w:t>
      </w:r>
      <w:r>
        <w:rPr>
          <w:sz w:val="24"/>
        </w:rPr>
        <w:t>ve</w:t>
      </w:r>
      <w:r>
        <w:rPr>
          <w:spacing w:val="-8"/>
          <w:sz w:val="24"/>
        </w:rPr>
        <w:t xml:space="preserve"> </w:t>
      </w:r>
      <w:r>
        <w:rPr>
          <w:sz w:val="24"/>
        </w:rPr>
        <w:t>ödemeye</w:t>
      </w:r>
      <w:r>
        <w:rPr>
          <w:spacing w:val="-12"/>
          <w:sz w:val="24"/>
        </w:rPr>
        <w:t xml:space="preserve"> </w:t>
      </w:r>
      <w:r>
        <w:rPr>
          <w:sz w:val="24"/>
        </w:rPr>
        <w:t>zorlanamaz.</w:t>
      </w:r>
    </w:p>
    <w:p w:rsidR="009453B1" w:rsidRDefault="00207F1B" w:rsidP="007B3EE4">
      <w:pPr>
        <w:pStyle w:val="ListeParagraf"/>
        <w:numPr>
          <w:ilvl w:val="0"/>
          <w:numId w:val="10"/>
        </w:numPr>
        <w:tabs>
          <w:tab w:val="left" w:pos="998"/>
        </w:tabs>
        <w:ind w:right="715" w:firstLine="0"/>
        <w:jc w:val="both"/>
        <w:rPr>
          <w:sz w:val="24"/>
        </w:rPr>
      </w:pPr>
      <w:r w:rsidRPr="007B3EE4">
        <w:rPr>
          <w:sz w:val="24"/>
        </w:rPr>
        <w:t xml:space="preserve">Muhasebe yetkililerinin maddi hataya ilişkin sorumlulukları; bir mali işlemin muhasebeleştirilmesine dayanak teşkil eden karar, onay, sözleşme, </w:t>
      </w:r>
      <w:proofErr w:type="gramStart"/>
      <w:r w:rsidRPr="007B3EE4">
        <w:rPr>
          <w:sz w:val="24"/>
        </w:rPr>
        <w:t>hakkediş</w:t>
      </w:r>
      <w:proofErr w:type="gramEnd"/>
      <w:r w:rsidRPr="007B3EE4">
        <w:rPr>
          <w:sz w:val="24"/>
        </w:rPr>
        <w:t xml:space="preserve"> raporu, bordro, </w:t>
      </w:r>
      <w:r w:rsidRPr="007B3EE4">
        <w:rPr>
          <w:sz w:val="24"/>
        </w:rPr>
        <w:lastRenderedPageBreak/>
        <w:t xml:space="preserve">fatura, alındı ve benzeri belgelerde; gelir, alacak, gider </w:t>
      </w:r>
      <w:r w:rsidRPr="007B3EE4">
        <w:rPr>
          <w:spacing w:val="-3"/>
          <w:sz w:val="24"/>
        </w:rPr>
        <w:t xml:space="preserve">ya </w:t>
      </w:r>
      <w:r w:rsidRPr="007B3EE4">
        <w:rPr>
          <w:sz w:val="24"/>
        </w:rPr>
        <w:t>da borç tutarının tespit edilmesine esas rakamların hiçbir farklı yoruma yer vermeyecek biçimde, bilerek veya bilmeyerek</w:t>
      </w:r>
      <w:r w:rsidRPr="007B3EE4">
        <w:rPr>
          <w:spacing w:val="3"/>
          <w:sz w:val="24"/>
        </w:rPr>
        <w:t xml:space="preserve"> </w:t>
      </w:r>
      <w:r w:rsidRPr="007B3EE4">
        <w:rPr>
          <w:sz w:val="24"/>
        </w:rPr>
        <w:t>yanlış</w:t>
      </w:r>
    </w:p>
    <w:p w:rsidR="009453B1" w:rsidRDefault="00207F1B">
      <w:pPr>
        <w:pStyle w:val="GvdeMetni"/>
        <w:spacing w:before="90"/>
        <w:ind w:right="717"/>
      </w:pPr>
      <w:proofErr w:type="gramStart"/>
      <w:r>
        <w:t>seçilmesi</w:t>
      </w:r>
      <w:proofErr w:type="gramEnd"/>
      <w:r>
        <w:t>, oranların yanlış uygulanması, aritmetik işlemlerin yanlış yapılması ve muhasebeleştirmeye esas toplamlarının muhasebeleştirme belgesinde ilgili hesaplara noksan veya fazla kaydedilmek suretiyle yapılan yersiz ve fazla alma, verme, ödeme ve gönderilmesiyle sınırlıdır. Teknik nitelikteki belgelerde, bu niteliğe ilişkin olarak yapılmış maddi hatalardan bu belgeleri düzenleyen ve onaylayan gerçekleştirme görevlileri sorumlu olup, muhasebe yetkililerinin bu belgelere ilişkin sorumlulukları aritmetik işlemlerdeki yanlışlıklarla sınırlıdır.</w:t>
      </w:r>
    </w:p>
    <w:p w:rsidR="009453B1" w:rsidRDefault="00207F1B">
      <w:pPr>
        <w:pStyle w:val="ListeParagraf"/>
        <w:numPr>
          <w:ilvl w:val="0"/>
          <w:numId w:val="10"/>
        </w:numPr>
        <w:tabs>
          <w:tab w:val="left" w:pos="998"/>
        </w:tabs>
        <w:ind w:right="716" w:firstLine="0"/>
        <w:jc w:val="both"/>
        <w:rPr>
          <w:sz w:val="24"/>
        </w:rPr>
      </w:pPr>
      <w:r>
        <w:rPr>
          <w:sz w:val="24"/>
        </w:rPr>
        <w:t>Muhasebe yetkilileri, ön ödemeler ile geri verilecek para ve para ile ifade edilen değerlere ilişkin olarak düzenlenen muhasebeleştirme belgeleri ve ekleri üzerinde de birinci fıkradaki hususları kontrol etmekle</w:t>
      </w:r>
      <w:r>
        <w:rPr>
          <w:spacing w:val="2"/>
          <w:sz w:val="24"/>
        </w:rPr>
        <w:t xml:space="preserve"> </w:t>
      </w:r>
      <w:r>
        <w:rPr>
          <w:sz w:val="24"/>
        </w:rPr>
        <w:t>yükümlüdürler.</w:t>
      </w:r>
    </w:p>
    <w:p w:rsidR="009453B1" w:rsidRDefault="009453B1">
      <w:pPr>
        <w:pStyle w:val="GvdeMetni"/>
        <w:spacing w:before="10"/>
        <w:ind w:left="0"/>
        <w:jc w:val="left"/>
        <w:rPr>
          <w:sz w:val="34"/>
        </w:rPr>
      </w:pPr>
    </w:p>
    <w:p w:rsidR="009453B1" w:rsidRDefault="00207F1B">
      <w:pPr>
        <w:pStyle w:val="Balk1"/>
        <w:spacing w:before="1"/>
      </w:pPr>
      <w:r>
        <w:t>Ödeme öncesi kontrol süresi</w:t>
      </w:r>
    </w:p>
    <w:p w:rsidR="009453B1" w:rsidRDefault="00207F1B">
      <w:pPr>
        <w:pStyle w:val="GvdeMetni"/>
        <w:spacing w:before="115"/>
        <w:ind w:right="715"/>
      </w:pPr>
      <w:r>
        <w:rPr>
          <w:b/>
        </w:rPr>
        <w:t xml:space="preserve">Madde(11)- </w:t>
      </w:r>
      <w:r>
        <w:t>(1)Ödeme emirleri, muhasebe birimine geliş tarihinden itibaren, en geç dört iş günü içinde incelenir, uygun bulunanlar muhasebeleştirilerek tutarları hak sahiplerinin banka hesabına aktarılır. Eksik veya hatalı olan ödeme emri belgesi ve eki belgeler, düzeltilmek</w:t>
      </w:r>
      <w:r>
        <w:rPr>
          <w:spacing w:val="-27"/>
        </w:rPr>
        <w:t xml:space="preserve"> </w:t>
      </w:r>
      <w:r>
        <w:t>veya tamamlanmak üzere en geç, hata veya eksikliğin tespit edildiği günü izleyen iş günü içinde gerekçeleriyle birlikte harcama yetkilisine yazılı olarak gönderilir. Hata veya eksiklikleri tamamlanarak</w:t>
      </w:r>
      <w:r>
        <w:rPr>
          <w:spacing w:val="-10"/>
        </w:rPr>
        <w:t xml:space="preserve"> </w:t>
      </w:r>
      <w:r>
        <w:t>tekrar</w:t>
      </w:r>
      <w:r>
        <w:rPr>
          <w:spacing w:val="-10"/>
        </w:rPr>
        <w:t xml:space="preserve"> </w:t>
      </w:r>
      <w:r>
        <w:t>muhasebe</w:t>
      </w:r>
      <w:r>
        <w:rPr>
          <w:spacing w:val="-11"/>
        </w:rPr>
        <w:t xml:space="preserve"> </w:t>
      </w:r>
      <w:r>
        <w:t>birimine</w:t>
      </w:r>
      <w:r>
        <w:rPr>
          <w:spacing w:val="-10"/>
        </w:rPr>
        <w:t xml:space="preserve"> </w:t>
      </w:r>
      <w:r>
        <w:t>verilenler,</w:t>
      </w:r>
      <w:r>
        <w:rPr>
          <w:spacing w:val="-8"/>
        </w:rPr>
        <w:t xml:space="preserve"> </w:t>
      </w:r>
      <w:r>
        <w:t>en</w:t>
      </w:r>
      <w:r>
        <w:rPr>
          <w:spacing w:val="-9"/>
        </w:rPr>
        <w:t xml:space="preserve"> </w:t>
      </w:r>
      <w:r>
        <w:t>geç</w:t>
      </w:r>
      <w:r>
        <w:rPr>
          <w:spacing w:val="-11"/>
        </w:rPr>
        <w:t xml:space="preserve"> </w:t>
      </w:r>
      <w:r>
        <w:t>iki</w:t>
      </w:r>
      <w:r>
        <w:rPr>
          <w:spacing w:val="-9"/>
        </w:rPr>
        <w:t xml:space="preserve"> </w:t>
      </w:r>
      <w:r>
        <w:t>iş</w:t>
      </w:r>
      <w:r>
        <w:rPr>
          <w:spacing w:val="-9"/>
        </w:rPr>
        <w:t xml:space="preserve"> </w:t>
      </w:r>
      <w:r>
        <w:t>günü</w:t>
      </w:r>
      <w:r>
        <w:rPr>
          <w:spacing w:val="-10"/>
        </w:rPr>
        <w:t xml:space="preserve"> </w:t>
      </w:r>
      <w:r>
        <w:t>sonuna</w:t>
      </w:r>
      <w:r>
        <w:rPr>
          <w:spacing w:val="-8"/>
        </w:rPr>
        <w:t xml:space="preserve"> </w:t>
      </w:r>
      <w:r>
        <w:t>kadar</w:t>
      </w:r>
      <w:r>
        <w:rPr>
          <w:spacing w:val="-9"/>
        </w:rPr>
        <w:t xml:space="preserve"> </w:t>
      </w:r>
      <w:r>
        <w:t>incelenerek muhasebeleştirme ve ödeme işlemi</w:t>
      </w:r>
      <w:r>
        <w:rPr>
          <w:spacing w:val="-3"/>
        </w:rPr>
        <w:t xml:space="preserve"> </w:t>
      </w:r>
      <w:r>
        <w:t>gerçekleştirilir.</w:t>
      </w:r>
    </w:p>
    <w:p w:rsidR="009453B1" w:rsidRDefault="00207F1B">
      <w:pPr>
        <w:pStyle w:val="GvdeMetni"/>
        <w:spacing w:before="120"/>
        <w:ind w:right="720"/>
      </w:pPr>
      <w:r>
        <w:t>(2)Hak</w:t>
      </w:r>
      <w:r>
        <w:rPr>
          <w:spacing w:val="-13"/>
        </w:rPr>
        <w:t xml:space="preserve"> </w:t>
      </w:r>
      <w:r>
        <w:t>sahiplerinin</w:t>
      </w:r>
      <w:r>
        <w:rPr>
          <w:spacing w:val="-13"/>
        </w:rPr>
        <w:t xml:space="preserve"> </w:t>
      </w:r>
      <w:r>
        <w:t>banka</w:t>
      </w:r>
      <w:r>
        <w:rPr>
          <w:spacing w:val="-14"/>
        </w:rPr>
        <w:t xml:space="preserve"> </w:t>
      </w:r>
      <w:r>
        <w:t>hesaplarına</w:t>
      </w:r>
      <w:r>
        <w:rPr>
          <w:spacing w:val="-14"/>
        </w:rPr>
        <w:t xml:space="preserve"> </w:t>
      </w:r>
      <w:r>
        <w:t>aktarılmaksızın</w:t>
      </w:r>
      <w:r>
        <w:rPr>
          <w:spacing w:val="-12"/>
        </w:rPr>
        <w:t xml:space="preserve"> </w:t>
      </w:r>
      <w:r>
        <w:t>kasadan</w:t>
      </w:r>
      <w:r>
        <w:rPr>
          <w:spacing w:val="-13"/>
        </w:rPr>
        <w:t xml:space="preserve"> </w:t>
      </w:r>
      <w:r>
        <w:t>veya</w:t>
      </w:r>
      <w:r>
        <w:rPr>
          <w:spacing w:val="-12"/>
        </w:rPr>
        <w:t xml:space="preserve"> </w:t>
      </w:r>
      <w:r>
        <w:t>çek</w:t>
      </w:r>
      <w:r>
        <w:rPr>
          <w:spacing w:val="-13"/>
        </w:rPr>
        <w:t xml:space="preserve"> </w:t>
      </w:r>
      <w:r>
        <w:t>düzenlenmek</w:t>
      </w:r>
      <w:r>
        <w:rPr>
          <w:spacing w:val="-13"/>
        </w:rPr>
        <w:t xml:space="preserve"> </w:t>
      </w:r>
      <w:r>
        <w:t>suretiyle bankadan yapılabilecek ödeme tür ve tutarları ile kontrol, muhasebeleştirme ve ödeme</w:t>
      </w:r>
      <w:r>
        <w:rPr>
          <w:spacing w:val="-43"/>
        </w:rPr>
        <w:t xml:space="preserve"> </w:t>
      </w:r>
      <w:r>
        <w:t>süresini dört iş gününden daha az olarak belirlemeye, üst yönetici</w:t>
      </w:r>
      <w:r>
        <w:rPr>
          <w:spacing w:val="5"/>
        </w:rPr>
        <w:t xml:space="preserve"> </w:t>
      </w:r>
      <w:r>
        <w:t>yetkilidir.</w:t>
      </w:r>
    </w:p>
    <w:p w:rsidR="009453B1" w:rsidRDefault="00207F1B">
      <w:pPr>
        <w:pStyle w:val="Balk1"/>
        <w:spacing w:before="125"/>
      </w:pPr>
      <w:r>
        <w:t>Ödemelerin yapılmasında öncelik</w:t>
      </w:r>
    </w:p>
    <w:p w:rsidR="009453B1" w:rsidRDefault="00207F1B">
      <w:pPr>
        <w:pStyle w:val="GvdeMetni"/>
        <w:spacing w:before="116"/>
        <w:ind w:right="718"/>
      </w:pPr>
      <w:r>
        <w:rPr>
          <w:b/>
        </w:rPr>
        <w:t xml:space="preserve">Madde(12)- </w:t>
      </w:r>
      <w:r>
        <w:t>(1)Üniversitemiz nakit mevcudunun tüm ödemeleri karşılayamaması halinde giderler, muhasebe kayıtlarına alınma sırasına göre ödenir. Ancak, bu ödemelerin yapılması sırasında sırasıyla;</w:t>
      </w:r>
    </w:p>
    <w:p w:rsidR="009453B1" w:rsidRDefault="00207F1B">
      <w:pPr>
        <w:pStyle w:val="GvdeMetni"/>
        <w:spacing w:before="120"/>
        <w:ind w:right="717"/>
      </w:pPr>
      <w:r>
        <w:t>-Kanunları gereğince diğer kamu idarelerine ödenmesi gereken vergi, resim, harç, prim, fon kesintisi, pay ve benzeri tutarlara,</w:t>
      </w:r>
    </w:p>
    <w:p w:rsidR="009453B1" w:rsidRDefault="00207F1B">
      <w:pPr>
        <w:pStyle w:val="GvdeMetni"/>
      </w:pPr>
      <w:r>
        <w:t>-Tarifeye bağlı ödemelere,</w:t>
      </w:r>
    </w:p>
    <w:p w:rsidR="009453B1" w:rsidRDefault="00207F1B">
      <w:pPr>
        <w:pStyle w:val="GvdeMetni"/>
      </w:pPr>
      <w:r>
        <w:t>-İlama bağlı borçlara,</w:t>
      </w:r>
    </w:p>
    <w:p w:rsidR="009453B1" w:rsidRDefault="00207F1B">
      <w:pPr>
        <w:pStyle w:val="GvdeMetni"/>
      </w:pPr>
      <w:r>
        <w:rPr>
          <w:b/>
        </w:rPr>
        <w:t>-</w:t>
      </w:r>
      <w:r>
        <w:t>Ödenmemesi halinde gecikme zammı ve faiz doğuracak ödemelere,</w:t>
      </w:r>
    </w:p>
    <w:p w:rsidR="009453B1" w:rsidRDefault="00207F1B">
      <w:pPr>
        <w:pStyle w:val="GvdeMetni"/>
        <w:spacing w:line="343" w:lineRule="auto"/>
        <w:ind w:right="4416"/>
        <w:jc w:val="left"/>
      </w:pPr>
      <w:r>
        <w:t>-Ödenmesi talep edilen emanet hesaplarındaki tutarlara, öncelik verilir.</w:t>
      </w:r>
    </w:p>
    <w:p w:rsidR="009453B1" w:rsidRDefault="00207F1B">
      <w:pPr>
        <w:pStyle w:val="GvdeMetni"/>
        <w:spacing w:before="3"/>
        <w:ind w:right="718"/>
      </w:pPr>
      <w:r>
        <w:t>(2)Üniversitemiz nakit mevcudunun yeterli olması durumunda ödemeler, ödeme emri belgelerinin muhasebe biriminin kayıtlarına giriş sırasına göre yapılır. Ödeme emri belgesi ve eki</w:t>
      </w:r>
      <w:r>
        <w:rPr>
          <w:spacing w:val="-7"/>
        </w:rPr>
        <w:t xml:space="preserve"> </w:t>
      </w:r>
      <w:r>
        <w:t>belgeler</w:t>
      </w:r>
      <w:r>
        <w:rPr>
          <w:spacing w:val="-8"/>
        </w:rPr>
        <w:t xml:space="preserve"> </w:t>
      </w:r>
      <w:r>
        <w:t>üzerinde</w:t>
      </w:r>
      <w:r>
        <w:rPr>
          <w:spacing w:val="-7"/>
        </w:rPr>
        <w:t xml:space="preserve"> </w:t>
      </w:r>
      <w:r>
        <w:t>10.</w:t>
      </w:r>
      <w:r>
        <w:rPr>
          <w:spacing w:val="-3"/>
        </w:rPr>
        <w:t xml:space="preserve"> </w:t>
      </w:r>
      <w:r>
        <w:t>maddeye</w:t>
      </w:r>
      <w:r>
        <w:rPr>
          <w:spacing w:val="-4"/>
        </w:rPr>
        <w:t xml:space="preserve"> </w:t>
      </w:r>
      <w:r>
        <w:t>göre</w:t>
      </w:r>
      <w:r>
        <w:rPr>
          <w:spacing w:val="-4"/>
        </w:rPr>
        <w:t xml:space="preserve"> </w:t>
      </w:r>
      <w:r>
        <w:t>yapılan</w:t>
      </w:r>
      <w:r>
        <w:rPr>
          <w:spacing w:val="-6"/>
        </w:rPr>
        <w:t xml:space="preserve"> </w:t>
      </w:r>
      <w:r>
        <w:t>kontroller</w:t>
      </w:r>
      <w:r>
        <w:rPr>
          <w:spacing w:val="-8"/>
        </w:rPr>
        <w:t xml:space="preserve"> </w:t>
      </w:r>
      <w:r>
        <w:t>sonucunda</w:t>
      </w:r>
      <w:r>
        <w:rPr>
          <w:spacing w:val="-5"/>
        </w:rPr>
        <w:t xml:space="preserve"> </w:t>
      </w:r>
      <w:r>
        <w:t>noksanlığı</w:t>
      </w:r>
      <w:r>
        <w:rPr>
          <w:spacing w:val="-7"/>
        </w:rPr>
        <w:t xml:space="preserve"> </w:t>
      </w:r>
      <w:r>
        <w:t>tespit</w:t>
      </w:r>
      <w:r>
        <w:rPr>
          <w:spacing w:val="-6"/>
        </w:rPr>
        <w:t xml:space="preserve"> </w:t>
      </w:r>
      <w:r>
        <w:t>edilerek tamamlanmak üzere ilgili birimine iade edilen ödeme emri belgeleri tamamlanarak muhasebe birimi kayıtlarına girdikten sonra, yeni giriş sırasına göre ödenir.</w:t>
      </w:r>
    </w:p>
    <w:p w:rsidR="009453B1" w:rsidRDefault="00207F1B">
      <w:pPr>
        <w:pStyle w:val="Balk1"/>
        <w:spacing w:before="125"/>
      </w:pPr>
      <w:r>
        <w:t>Alacakların tahsil sorumluluğu</w:t>
      </w:r>
    </w:p>
    <w:p w:rsidR="009453B1" w:rsidRDefault="00207F1B">
      <w:pPr>
        <w:pStyle w:val="GvdeMetni"/>
        <w:spacing w:before="115"/>
        <w:ind w:right="713"/>
      </w:pPr>
      <w:r>
        <w:rPr>
          <w:b/>
        </w:rPr>
        <w:t xml:space="preserve">Madde(13)- </w:t>
      </w:r>
      <w:r>
        <w:t>(1)Muhasebe yetkilileri, ilgili kanunlara göre tarh ve tahakkuk ettirilerek tahsil edilebilir hale gelmiş kamu gelir ve alacaklarının yükümlüleri ve sorumluları adına ilgili hesaplara kaydedilerek tahsil edilmesinden sorumlu olup tahsili Üniversitemize ait kamu</w:t>
      </w:r>
    </w:p>
    <w:p w:rsidR="009453B1" w:rsidRDefault="009453B1">
      <w:pPr>
        <w:sectPr w:rsidR="009453B1">
          <w:pgSz w:w="11910" w:h="16840"/>
          <w:pgMar w:top="2140" w:right="700" w:bottom="1120" w:left="700" w:header="713" w:footer="927" w:gutter="0"/>
          <w:cols w:space="708"/>
        </w:sectPr>
      </w:pPr>
    </w:p>
    <w:p w:rsidR="009453B1" w:rsidRDefault="009453B1">
      <w:pPr>
        <w:pStyle w:val="GvdeMetni"/>
        <w:spacing w:before="10"/>
        <w:ind w:left="0"/>
        <w:jc w:val="left"/>
        <w:rPr>
          <w:sz w:val="15"/>
        </w:rPr>
      </w:pPr>
    </w:p>
    <w:p w:rsidR="009453B1" w:rsidRDefault="007B3EE4">
      <w:pPr>
        <w:pStyle w:val="GvdeMetni"/>
        <w:spacing w:before="90"/>
        <w:ind w:right="718"/>
      </w:pPr>
      <w:r>
        <w:t>Alacaklarından</w:t>
      </w:r>
      <w:r w:rsidR="00207F1B">
        <w:t xml:space="preserve"> borçlusu başka bir yerde olduğu anlaşılanların tahsilini, borçlunun bulunduğu yerdeki Üniversite muhasebe biriminden isterler. Diğer muhasebe birimlerince tahsili istenen alacak tutarı, ilgili muhasebe birimi adına kayıtlara alınarak izlenir.</w:t>
      </w:r>
    </w:p>
    <w:p w:rsidR="009453B1" w:rsidRDefault="00207F1B">
      <w:pPr>
        <w:pStyle w:val="GvdeMetni"/>
        <w:spacing w:before="120"/>
        <w:ind w:right="722"/>
      </w:pPr>
      <w:r>
        <w:t>(2)Kendisinden izlenmesi istenilen bir alacağın tahsilinde ihmali görülen muhasebe yetkilileri, alacaklı kamu idaresince, ihmali görülen muhasebe yetkilisinin bağlı olduğu kamu idaresi üst yöneticisine bildirilir.</w:t>
      </w:r>
    </w:p>
    <w:p w:rsidR="009453B1" w:rsidRDefault="00207F1B">
      <w:pPr>
        <w:pStyle w:val="Balk1"/>
        <w:spacing w:before="125"/>
      </w:pPr>
      <w:r>
        <w:t>Taşınır ve taşınmaz kayıtlarının tutulması</w:t>
      </w:r>
    </w:p>
    <w:p w:rsidR="009453B1" w:rsidRDefault="00207F1B">
      <w:pPr>
        <w:pStyle w:val="GvdeMetni"/>
        <w:spacing w:before="116"/>
        <w:ind w:right="714"/>
      </w:pPr>
      <w:r>
        <w:rPr>
          <w:b/>
        </w:rPr>
        <w:t xml:space="preserve">Madde(14)- </w:t>
      </w:r>
      <w:r>
        <w:t xml:space="preserve">(1)Üniversitemiz mülkiyetinde veya Üniversitemize tahsisli olan </w:t>
      </w:r>
      <w:r>
        <w:rPr>
          <w:spacing w:val="-3"/>
        </w:rPr>
        <w:t xml:space="preserve">ya </w:t>
      </w:r>
      <w:r>
        <w:t>da Üniversitemizin</w:t>
      </w:r>
      <w:r>
        <w:rPr>
          <w:spacing w:val="-12"/>
        </w:rPr>
        <w:t xml:space="preserve"> </w:t>
      </w:r>
      <w:r>
        <w:t>kullanımında</w:t>
      </w:r>
      <w:r>
        <w:rPr>
          <w:spacing w:val="-11"/>
        </w:rPr>
        <w:t xml:space="preserve"> </w:t>
      </w:r>
      <w:r>
        <w:t>bulunan</w:t>
      </w:r>
      <w:r>
        <w:rPr>
          <w:spacing w:val="-13"/>
        </w:rPr>
        <w:t xml:space="preserve"> </w:t>
      </w:r>
      <w:r>
        <w:t>taşınır</w:t>
      </w:r>
      <w:r>
        <w:rPr>
          <w:spacing w:val="-11"/>
        </w:rPr>
        <w:t xml:space="preserve"> </w:t>
      </w:r>
      <w:r>
        <w:t>ve</w:t>
      </w:r>
      <w:r>
        <w:rPr>
          <w:spacing w:val="-13"/>
        </w:rPr>
        <w:t xml:space="preserve"> </w:t>
      </w:r>
      <w:r>
        <w:t>taşınmazlar</w:t>
      </w:r>
      <w:r>
        <w:rPr>
          <w:spacing w:val="-12"/>
        </w:rPr>
        <w:t xml:space="preserve"> </w:t>
      </w:r>
      <w:r>
        <w:t>ile</w:t>
      </w:r>
      <w:r>
        <w:rPr>
          <w:spacing w:val="-12"/>
        </w:rPr>
        <w:t xml:space="preserve"> </w:t>
      </w:r>
      <w:r>
        <w:t>bunlara</w:t>
      </w:r>
      <w:r>
        <w:rPr>
          <w:spacing w:val="-13"/>
        </w:rPr>
        <w:t xml:space="preserve"> </w:t>
      </w:r>
      <w:r>
        <w:t>ilişkin</w:t>
      </w:r>
      <w:r>
        <w:rPr>
          <w:spacing w:val="-11"/>
        </w:rPr>
        <w:t xml:space="preserve"> </w:t>
      </w:r>
      <w:r>
        <w:t>işlemlerin</w:t>
      </w:r>
      <w:r>
        <w:rPr>
          <w:spacing w:val="-12"/>
        </w:rPr>
        <w:t xml:space="preserve"> </w:t>
      </w:r>
      <w:r>
        <w:t xml:space="preserve">kaydı ilgili mevzuatında belirlenen kişiler tarafından tutulur. Taşınır kayıtları idarenin birimleri bazında düzenlenerek mevzuatında belirlenen sürede Strateji Geliştirme Daire Başkanlığına (Muhasebe, Kesin Hesap ve Raporlama Birimine) gönderilir. Strateji Geliştirme Daire Başkanlığı (Muhasebe, Kesin Hesap ve Raporlama Birimi) tarafından bu kayıtlar Üniversite bazında </w:t>
      </w:r>
      <w:proofErr w:type="gramStart"/>
      <w:r>
        <w:t>konsolide</w:t>
      </w:r>
      <w:proofErr w:type="gramEnd"/>
      <w:r>
        <w:t xml:space="preserve"> edilir ve taşınmaz kayıtları da eklenerek icmal cetvelleri</w:t>
      </w:r>
      <w:r>
        <w:rPr>
          <w:spacing w:val="-7"/>
        </w:rPr>
        <w:t xml:space="preserve"> </w:t>
      </w:r>
      <w:r>
        <w:t>hazırlanır.</w:t>
      </w:r>
    </w:p>
    <w:p w:rsidR="009453B1" w:rsidRDefault="009453B1">
      <w:pPr>
        <w:pStyle w:val="GvdeMetni"/>
        <w:spacing w:before="10"/>
        <w:ind w:left="0"/>
        <w:jc w:val="left"/>
        <w:rPr>
          <w:sz w:val="34"/>
        </w:rPr>
      </w:pPr>
    </w:p>
    <w:p w:rsidR="009453B1" w:rsidRDefault="00207F1B">
      <w:pPr>
        <w:pStyle w:val="Balk1"/>
      </w:pPr>
      <w:r>
        <w:t>Bütçe işlemleri</w:t>
      </w:r>
    </w:p>
    <w:p w:rsidR="009453B1" w:rsidRDefault="00207F1B">
      <w:pPr>
        <w:pStyle w:val="GvdeMetni"/>
        <w:spacing w:before="115"/>
        <w:ind w:right="720"/>
      </w:pPr>
      <w:r>
        <w:rPr>
          <w:b/>
        </w:rPr>
        <w:t xml:space="preserve">Madde(15)- </w:t>
      </w:r>
      <w:r>
        <w:t xml:space="preserve">(1)Bütçe kesin hesabı, Üniversitemiz bütçe uygulama sonuçları dikkate alınarak Strateji Geliştirme Daire Başkanlığı Muhasebe, Kesin Hesap ve Raporlama Birimi tarafından hazırlanarak, Rektör tarafından onaylanır ve kesin hesap kanun tasarısına </w:t>
      </w:r>
      <w:proofErr w:type="gramStart"/>
      <w:r>
        <w:t>dahil</w:t>
      </w:r>
      <w:proofErr w:type="gramEnd"/>
      <w:r>
        <w:t xml:space="preserve"> edilmek üzere Maliye Bakanlığına gönderilir.</w:t>
      </w:r>
    </w:p>
    <w:p w:rsidR="009453B1" w:rsidRDefault="009453B1">
      <w:pPr>
        <w:pStyle w:val="GvdeMetni"/>
        <w:ind w:left="0"/>
        <w:jc w:val="left"/>
        <w:rPr>
          <w:sz w:val="26"/>
        </w:rPr>
      </w:pPr>
    </w:p>
    <w:p w:rsidR="009453B1" w:rsidRDefault="00207F1B">
      <w:pPr>
        <w:pStyle w:val="GvdeMetni"/>
        <w:spacing w:before="217"/>
        <w:ind w:right="716"/>
      </w:pPr>
      <w:r>
        <w:t>(2)Bütçe</w:t>
      </w:r>
      <w:r>
        <w:rPr>
          <w:spacing w:val="-6"/>
        </w:rPr>
        <w:t xml:space="preserve"> </w:t>
      </w:r>
      <w:r>
        <w:t>uygulama</w:t>
      </w:r>
      <w:r>
        <w:rPr>
          <w:spacing w:val="-3"/>
        </w:rPr>
        <w:t xml:space="preserve"> </w:t>
      </w:r>
      <w:r>
        <w:t>sonuçlarına</w:t>
      </w:r>
      <w:r>
        <w:rPr>
          <w:spacing w:val="-5"/>
        </w:rPr>
        <w:t xml:space="preserve"> </w:t>
      </w:r>
      <w:r>
        <w:t>ilişkin</w:t>
      </w:r>
      <w:r>
        <w:rPr>
          <w:spacing w:val="-4"/>
        </w:rPr>
        <w:t xml:space="preserve"> </w:t>
      </w:r>
      <w:r>
        <w:t>her</w:t>
      </w:r>
      <w:r>
        <w:rPr>
          <w:spacing w:val="-6"/>
        </w:rPr>
        <w:t xml:space="preserve"> </w:t>
      </w:r>
      <w:r>
        <w:t>türlü</w:t>
      </w:r>
      <w:r>
        <w:rPr>
          <w:spacing w:val="-1"/>
        </w:rPr>
        <w:t xml:space="preserve"> </w:t>
      </w:r>
      <w:r>
        <w:t>rapor,</w:t>
      </w:r>
      <w:r>
        <w:rPr>
          <w:spacing w:val="-6"/>
        </w:rPr>
        <w:t xml:space="preserve"> </w:t>
      </w:r>
      <w:r>
        <w:t>cetvel</w:t>
      </w:r>
      <w:r>
        <w:rPr>
          <w:spacing w:val="-4"/>
        </w:rPr>
        <w:t xml:space="preserve"> </w:t>
      </w:r>
      <w:r>
        <w:t>ve</w:t>
      </w:r>
      <w:r>
        <w:rPr>
          <w:spacing w:val="-5"/>
        </w:rPr>
        <w:t xml:space="preserve"> </w:t>
      </w:r>
      <w:r>
        <w:t>belge</w:t>
      </w:r>
      <w:r>
        <w:rPr>
          <w:spacing w:val="-4"/>
        </w:rPr>
        <w:t xml:space="preserve"> </w:t>
      </w:r>
      <w:r>
        <w:t>Strateji</w:t>
      </w:r>
      <w:r>
        <w:rPr>
          <w:spacing w:val="-3"/>
        </w:rPr>
        <w:t xml:space="preserve"> </w:t>
      </w:r>
      <w:r>
        <w:t>Geliştirme</w:t>
      </w:r>
      <w:r>
        <w:rPr>
          <w:spacing w:val="-5"/>
        </w:rPr>
        <w:t xml:space="preserve"> </w:t>
      </w:r>
      <w:r>
        <w:t>Daire Başkanlığı tarafından hazırlanır. Üniversitemiz muhasebe hizmetleri sonucunda düzenlenen malî tabloların bir örneği Muhasebe, Kesin Hesap ve Raporlama Birimi tarafından ilgili birimlere gönderilir.</w:t>
      </w:r>
    </w:p>
    <w:p w:rsidR="009453B1" w:rsidRDefault="009453B1">
      <w:pPr>
        <w:pStyle w:val="GvdeMetni"/>
        <w:spacing w:before="10"/>
        <w:ind w:left="0"/>
        <w:jc w:val="left"/>
        <w:rPr>
          <w:sz w:val="34"/>
        </w:rPr>
      </w:pPr>
    </w:p>
    <w:p w:rsidR="009453B1" w:rsidRDefault="00207F1B">
      <w:pPr>
        <w:pStyle w:val="Balk1"/>
      </w:pPr>
      <w:r>
        <w:t>İdare faaliyet raporunun hazırlanması</w:t>
      </w:r>
    </w:p>
    <w:p w:rsidR="009453B1" w:rsidRDefault="00207F1B">
      <w:pPr>
        <w:pStyle w:val="GvdeMetni"/>
        <w:spacing w:before="116"/>
        <w:ind w:right="717"/>
      </w:pPr>
      <w:r>
        <w:rPr>
          <w:b/>
        </w:rPr>
        <w:t xml:space="preserve">Madde(16)- </w:t>
      </w:r>
      <w:r>
        <w:t>(1)Üniversitemiz harcama birimleri tarafından; Kanunun 41. maddesi ve bu maddeye dayanılarak yapılan düzenlemelere uygun bir şekilde hazırlanan birim faaliyet raporları, Strateji Geliştirme Daire Başkanlığına gönderilir.</w:t>
      </w:r>
    </w:p>
    <w:p w:rsidR="009453B1" w:rsidRDefault="00207F1B">
      <w:pPr>
        <w:pStyle w:val="Balk1"/>
        <w:spacing w:before="125"/>
      </w:pPr>
      <w:r>
        <w:t>Malî iş ve işlemler</w:t>
      </w:r>
    </w:p>
    <w:p w:rsidR="009453B1" w:rsidRDefault="00207F1B">
      <w:pPr>
        <w:pStyle w:val="GvdeMetni"/>
        <w:spacing w:before="115"/>
        <w:ind w:right="714"/>
      </w:pPr>
      <w:r>
        <w:rPr>
          <w:b/>
        </w:rPr>
        <w:t>Madde(17)-</w:t>
      </w:r>
      <w:r>
        <w:rPr>
          <w:b/>
          <w:spacing w:val="-10"/>
        </w:rPr>
        <w:t xml:space="preserve"> </w:t>
      </w:r>
      <w:r>
        <w:t>(1)Üniversitemiz</w:t>
      </w:r>
      <w:r>
        <w:rPr>
          <w:spacing w:val="-9"/>
        </w:rPr>
        <w:t xml:space="preserve"> </w:t>
      </w:r>
      <w:r>
        <w:t>malî</w:t>
      </w:r>
      <w:r>
        <w:rPr>
          <w:spacing w:val="-9"/>
        </w:rPr>
        <w:t xml:space="preserve"> </w:t>
      </w:r>
      <w:r>
        <w:t>istatistiklerinin</w:t>
      </w:r>
      <w:r>
        <w:rPr>
          <w:spacing w:val="-11"/>
        </w:rPr>
        <w:t xml:space="preserve"> </w:t>
      </w:r>
      <w:r>
        <w:t>hazırlanmasına</w:t>
      </w:r>
      <w:r>
        <w:rPr>
          <w:spacing w:val="-10"/>
        </w:rPr>
        <w:t xml:space="preserve"> </w:t>
      </w:r>
      <w:r>
        <w:t>dayanak</w:t>
      </w:r>
      <w:r>
        <w:rPr>
          <w:spacing w:val="-8"/>
        </w:rPr>
        <w:t xml:space="preserve"> </w:t>
      </w:r>
      <w:r>
        <w:t>teşkil</w:t>
      </w:r>
      <w:r>
        <w:rPr>
          <w:spacing w:val="-9"/>
        </w:rPr>
        <w:t xml:space="preserve"> </w:t>
      </w:r>
      <w:r>
        <w:t>eden</w:t>
      </w:r>
      <w:r>
        <w:rPr>
          <w:spacing w:val="-9"/>
        </w:rPr>
        <w:t xml:space="preserve"> </w:t>
      </w:r>
      <w:r>
        <w:t>bilgi</w:t>
      </w:r>
      <w:r>
        <w:rPr>
          <w:spacing w:val="-10"/>
        </w:rPr>
        <w:t xml:space="preserve"> </w:t>
      </w:r>
      <w:r>
        <w:t>ve belgelerin</w:t>
      </w:r>
      <w:r>
        <w:rPr>
          <w:spacing w:val="-6"/>
        </w:rPr>
        <w:t xml:space="preserve"> </w:t>
      </w:r>
      <w:r>
        <w:t>ilgili</w:t>
      </w:r>
      <w:r>
        <w:rPr>
          <w:spacing w:val="-4"/>
        </w:rPr>
        <w:t xml:space="preserve"> </w:t>
      </w:r>
      <w:r>
        <w:t>makamlara</w:t>
      </w:r>
      <w:r>
        <w:rPr>
          <w:spacing w:val="-7"/>
        </w:rPr>
        <w:t xml:space="preserve"> </w:t>
      </w:r>
      <w:r>
        <w:t>verilmesinden</w:t>
      </w:r>
      <w:r>
        <w:rPr>
          <w:spacing w:val="-6"/>
        </w:rPr>
        <w:t xml:space="preserve"> </w:t>
      </w:r>
      <w:r>
        <w:t>ve</w:t>
      </w:r>
      <w:r>
        <w:rPr>
          <w:spacing w:val="-6"/>
        </w:rPr>
        <w:t xml:space="preserve"> </w:t>
      </w:r>
      <w:r>
        <w:t>Üniversitemizin,</w:t>
      </w:r>
      <w:r>
        <w:rPr>
          <w:spacing w:val="-4"/>
        </w:rPr>
        <w:t xml:space="preserve"> </w:t>
      </w:r>
      <w:r>
        <w:t>diğer</w:t>
      </w:r>
      <w:r>
        <w:rPr>
          <w:spacing w:val="-7"/>
        </w:rPr>
        <w:t xml:space="preserve"> </w:t>
      </w:r>
      <w:r>
        <w:t>idareler</w:t>
      </w:r>
      <w:r>
        <w:rPr>
          <w:spacing w:val="-6"/>
        </w:rPr>
        <w:t xml:space="preserve"> </w:t>
      </w:r>
      <w:r>
        <w:t>nezdindeki</w:t>
      </w:r>
      <w:r>
        <w:rPr>
          <w:spacing w:val="-5"/>
        </w:rPr>
        <w:t xml:space="preserve"> </w:t>
      </w:r>
      <w:r>
        <w:t>alacak ve</w:t>
      </w:r>
      <w:r>
        <w:rPr>
          <w:spacing w:val="-14"/>
        </w:rPr>
        <w:t xml:space="preserve"> </w:t>
      </w:r>
      <w:r>
        <w:t>borçlarının</w:t>
      </w:r>
      <w:r>
        <w:rPr>
          <w:spacing w:val="-12"/>
        </w:rPr>
        <w:t xml:space="preserve"> </w:t>
      </w:r>
      <w:r>
        <w:t>izlenmesinden</w:t>
      </w:r>
      <w:r>
        <w:rPr>
          <w:spacing w:val="-12"/>
        </w:rPr>
        <w:t xml:space="preserve"> </w:t>
      </w:r>
      <w:r>
        <w:t>ve</w:t>
      </w:r>
      <w:r>
        <w:rPr>
          <w:spacing w:val="-11"/>
        </w:rPr>
        <w:t xml:space="preserve"> </w:t>
      </w:r>
      <w:r>
        <w:t>sonuçlandırılmasından,</w:t>
      </w:r>
      <w:r>
        <w:rPr>
          <w:spacing w:val="-13"/>
        </w:rPr>
        <w:t xml:space="preserve"> </w:t>
      </w:r>
      <w:r>
        <w:t>Muhasebe,</w:t>
      </w:r>
      <w:r>
        <w:rPr>
          <w:spacing w:val="-12"/>
        </w:rPr>
        <w:t xml:space="preserve"> </w:t>
      </w:r>
      <w:r>
        <w:t>Kesin</w:t>
      </w:r>
      <w:r>
        <w:rPr>
          <w:spacing w:val="-9"/>
        </w:rPr>
        <w:t xml:space="preserve"> </w:t>
      </w:r>
      <w:r>
        <w:t>Hesap</w:t>
      </w:r>
      <w:r>
        <w:rPr>
          <w:spacing w:val="-13"/>
        </w:rPr>
        <w:t xml:space="preserve"> </w:t>
      </w:r>
      <w:r>
        <w:t>ve</w:t>
      </w:r>
      <w:r>
        <w:rPr>
          <w:spacing w:val="-8"/>
        </w:rPr>
        <w:t xml:space="preserve"> </w:t>
      </w:r>
      <w:r>
        <w:t>Raporlama Birimi</w:t>
      </w:r>
      <w:r>
        <w:rPr>
          <w:spacing w:val="-1"/>
        </w:rPr>
        <w:t xml:space="preserve"> </w:t>
      </w:r>
      <w:r>
        <w:t>sorumludur.</w:t>
      </w:r>
    </w:p>
    <w:p w:rsidR="009453B1" w:rsidRDefault="00207F1B">
      <w:pPr>
        <w:pStyle w:val="Balk1"/>
        <w:spacing w:before="125"/>
      </w:pPr>
      <w:r>
        <w:t>Yetkisiz tahsil ve ödeme yapılamayacağı ve birleşemeyecek görevler</w:t>
      </w:r>
    </w:p>
    <w:p w:rsidR="009453B1" w:rsidRDefault="00207F1B">
      <w:pPr>
        <w:pStyle w:val="GvdeMetni"/>
        <w:spacing w:before="115"/>
        <w:ind w:right="720"/>
      </w:pPr>
      <w:r>
        <w:rPr>
          <w:b/>
        </w:rPr>
        <w:t>Madde(18)</w:t>
      </w:r>
      <w:r>
        <w:t>- (1)Usulüne göre atanmadığı halde muhasebe hizmetlerinden bir kısmını veya tamamını kendiliğinden yapanlar ile yapılması konusunda emir veren yöneticiler hakkında, Sayıştay tarafından belirlenecek mali sorumlulukları saklı kalmak üzere, adli ve idari yönden işlem yapılır. Kanunların öngördüğü şekilde yetkili kılınmamış hiçbir gerçek veya tüzel kişi</w:t>
      </w:r>
    </w:p>
    <w:p w:rsidR="009453B1" w:rsidRDefault="009453B1">
      <w:pPr>
        <w:sectPr w:rsidR="009453B1">
          <w:pgSz w:w="11910" w:h="16840"/>
          <w:pgMar w:top="2140" w:right="700" w:bottom="1120" w:left="700" w:header="713" w:footer="927" w:gutter="0"/>
          <w:cols w:space="708"/>
        </w:sectPr>
      </w:pPr>
    </w:p>
    <w:p w:rsidR="009453B1" w:rsidRDefault="009453B1">
      <w:pPr>
        <w:pStyle w:val="GvdeMetni"/>
        <w:spacing w:before="10"/>
        <w:ind w:left="0"/>
        <w:jc w:val="left"/>
        <w:rPr>
          <w:sz w:val="15"/>
        </w:rPr>
      </w:pPr>
    </w:p>
    <w:p w:rsidR="009453B1" w:rsidRDefault="00207F1B">
      <w:pPr>
        <w:pStyle w:val="GvdeMetni"/>
        <w:spacing w:before="90"/>
        <w:ind w:right="716"/>
      </w:pPr>
      <w:proofErr w:type="gramStart"/>
      <w:r>
        <w:t>kamu</w:t>
      </w:r>
      <w:proofErr w:type="gramEnd"/>
      <w:r>
        <w:t xml:space="preserve"> adına tahsilat ve ödeme yapamayacağı gibi muhasebe hizmeti de veremez. Harcama yetkilisi ile muhasebe yetkilisi görevi aynı kişide birleşemez.</w:t>
      </w:r>
    </w:p>
    <w:p w:rsidR="009453B1" w:rsidRDefault="00207F1B">
      <w:pPr>
        <w:pStyle w:val="Balk1"/>
        <w:spacing w:before="125"/>
      </w:pPr>
      <w:r>
        <w:t>Görev, yetki ve sorumlulukların devri</w:t>
      </w:r>
    </w:p>
    <w:p w:rsidR="009453B1" w:rsidRDefault="00207F1B">
      <w:pPr>
        <w:pStyle w:val="GvdeMetni"/>
        <w:spacing w:before="115"/>
        <w:ind w:right="716"/>
      </w:pPr>
      <w:r>
        <w:rPr>
          <w:b/>
        </w:rPr>
        <w:t xml:space="preserve">Madde(19)- </w:t>
      </w:r>
      <w:r>
        <w:t>(1)Muhasebe yetkilileri, kanunlarla kendilerine verilen görev ve yetkilerinden bir kısmını Maliye Bakanlığınca belirlenen usul ve esaslara göre yardımcılarına devredebilirler. Devredilen</w:t>
      </w:r>
      <w:r>
        <w:rPr>
          <w:spacing w:val="-9"/>
        </w:rPr>
        <w:t xml:space="preserve"> </w:t>
      </w:r>
      <w:r>
        <w:t>görev</w:t>
      </w:r>
      <w:r>
        <w:rPr>
          <w:spacing w:val="-10"/>
        </w:rPr>
        <w:t xml:space="preserve"> </w:t>
      </w:r>
      <w:r>
        <w:t>ve</w:t>
      </w:r>
      <w:r>
        <w:rPr>
          <w:spacing w:val="-8"/>
        </w:rPr>
        <w:t xml:space="preserve"> </w:t>
      </w:r>
      <w:r>
        <w:t>yetki</w:t>
      </w:r>
      <w:r>
        <w:rPr>
          <w:spacing w:val="-9"/>
        </w:rPr>
        <w:t xml:space="preserve"> </w:t>
      </w:r>
      <w:r>
        <w:t>sınırları</w:t>
      </w:r>
      <w:r>
        <w:rPr>
          <w:spacing w:val="-11"/>
        </w:rPr>
        <w:t xml:space="preserve"> </w:t>
      </w:r>
      <w:r>
        <w:t>içerisinde</w:t>
      </w:r>
      <w:r>
        <w:rPr>
          <w:spacing w:val="-9"/>
        </w:rPr>
        <w:t xml:space="preserve"> </w:t>
      </w:r>
      <w:r>
        <w:t>olmakla</w:t>
      </w:r>
      <w:r>
        <w:rPr>
          <w:spacing w:val="-11"/>
        </w:rPr>
        <w:t xml:space="preserve"> </w:t>
      </w:r>
      <w:r>
        <w:t>birlikte,</w:t>
      </w:r>
      <w:r>
        <w:rPr>
          <w:spacing w:val="-9"/>
        </w:rPr>
        <w:t xml:space="preserve"> </w:t>
      </w:r>
      <w:r>
        <w:t>yardımcılar</w:t>
      </w:r>
      <w:r>
        <w:rPr>
          <w:spacing w:val="-11"/>
        </w:rPr>
        <w:t xml:space="preserve"> </w:t>
      </w:r>
      <w:r>
        <w:t>tarafından</w:t>
      </w:r>
      <w:r>
        <w:rPr>
          <w:spacing w:val="-11"/>
        </w:rPr>
        <w:t xml:space="preserve"> </w:t>
      </w:r>
      <w:r>
        <w:t>tereddüde düşülen konulardaki işlemler, uygun bulunması halinde muhasebe yetkilileri tarafından sonuçlandırılır.</w:t>
      </w:r>
    </w:p>
    <w:p w:rsidR="009453B1" w:rsidRDefault="00207F1B">
      <w:pPr>
        <w:pStyle w:val="ListeParagraf"/>
        <w:numPr>
          <w:ilvl w:val="0"/>
          <w:numId w:val="9"/>
        </w:numPr>
        <w:tabs>
          <w:tab w:val="left" w:pos="998"/>
        </w:tabs>
        <w:spacing w:before="121"/>
        <w:ind w:right="722" w:firstLine="0"/>
        <w:jc w:val="both"/>
        <w:rPr>
          <w:sz w:val="24"/>
        </w:rPr>
      </w:pPr>
      <w:r>
        <w:rPr>
          <w:sz w:val="24"/>
        </w:rPr>
        <w:t>Muhasebe yetkilileri hakkındaki sorumluluk, devredilen işlerle ilgili olarak görev ve yetki devri yapılanlar hakkında da</w:t>
      </w:r>
      <w:r>
        <w:rPr>
          <w:spacing w:val="-1"/>
          <w:sz w:val="24"/>
        </w:rPr>
        <w:t xml:space="preserve"> </w:t>
      </w:r>
      <w:r>
        <w:rPr>
          <w:sz w:val="24"/>
        </w:rPr>
        <w:t>uygulanır.</w:t>
      </w:r>
    </w:p>
    <w:p w:rsidR="009453B1" w:rsidRDefault="00207F1B">
      <w:pPr>
        <w:pStyle w:val="Balk1"/>
        <w:spacing w:before="125"/>
        <w:ind w:left="1196"/>
      </w:pPr>
      <w:r>
        <w:t>Bilgilendirme yükümlülüğü</w:t>
      </w:r>
    </w:p>
    <w:p w:rsidR="009453B1" w:rsidRDefault="00207F1B">
      <w:pPr>
        <w:pStyle w:val="GvdeMetni"/>
        <w:spacing w:before="115"/>
        <w:ind w:right="720"/>
      </w:pPr>
      <w:r>
        <w:rPr>
          <w:b/>
        </w:rPr>
        <w:t xml:space="preserve">Madde(20)- </w:t>
      </w:r>
      <w:r>
        <w:t>(1)Muhasebe, Kesin Hesap ve Raporlama Birimi malî yönetim ve kontrol ile denetim konularında gerekli bilgi ve dokümantasyonu, yetki ve görevleri çerçevesinde oluşturmak ve izlemekle sorumludur. Malî konulardaki düzenleme ve kararlara ilişkin muhasebe kayıtları ve raporlama esasları ile uygulanması konusunda, gerektiğinde ilgili birimlerin görüşü de alınmak suretiyle, uygulamaya açıklık getirici ve yönlendirici yazılı bilgilendirme yapılabilir.</w:t>
      </w:r>
    </w:p>
    <w:p w:rsidR="009453B1" w:rsidRDefault="009453B1">
      <w:pPr>
        <w:pStyle w:val="GvdeMetni"/>
        <w:spacing w:before="7"/>
        <w:ind w:left="0"/>
        <w:jc w:val="left"/>
        <w:rPr>
          <w:sz w:val="16"/>
        </w:rPr>
      </w:pPr>
    </w:p>
    <w:p w:rsidR="009453B1" w:rsidRDefault="009453B1">
      <w:pPr>
        <w:rPr>
          <w:sz w:val="16"/>
        </w:rPr>
        <w:sectPr w:rsidR="009453B1">
          <w:pgSz w:w="11910" w:h="16840"/>
          <w:pgMar w:top="2140" w:right="700" w:bottom="1120" w:left="700" w:header="713" w:footer="927" w:gutter="0"/>
          <w:cols w:space="708"/>
        </w:sectPr>
      </w:pPr>
    </w:p>
    <w:p w:rsidR="009453B1" w:rsidRDefault="009453B1">
      <w:pPr>
        <w:pStyle w:val="GvdeMetni"/>
        <w:ind w:left="0"/>
        <w:jc w:val="left"/>
        <w:rPr>
          <w:sz w:val="26"/>
        </w:rPr>
      </w:pPr>
    </w:p>
    <w:p w:rsidR="009453B1" w:rsidRDefault="009453B1">
      <w:pPr>
        <w:pStyle w:val="GvdeMetni"/>
        <w:ind w:left="0"/>
        <w:jc w:val="left"/>
        <w:rPr>
          <w:sz w:val="26"/>
        </w:rPr>
      </w:pPr>
    </w:p>
    <w:p w:rsidR="009453B1" w:rsidRDefault="00207F1B">
      <w:pPr>
        <w:pStyle w:val="Balk1"/>
        <w:spacing w:before="164"/>
      </w:pPr>
      <w:r>
        <w:t>Mahsup</w:t>
      </w:r>
      <w:r>
        <w:rPr>
          <w:spacing w:val="-9"/>
        </w:rPr>
        <w:t xml:space="preserve"> </w:t>
      </w:r>
      <w:r>
        <w:t>dönemi</w:t>
      </w:r>
    </w:p>
    <w:p w:rsidR="009453B1" w:rsidRDefault="00207F1B">
      <w:pPr>
        <w:spacing w:before="90"/>
        <w:ind w:left="1098" w:right="4051"/>
        <w:jc w:val="center"/>
        <w:rPr>
          <w:b/>
          <w:sz w:val="24"/>
        </w:rPr>
      </w:pPr>
      <w:r>
        <w:br w:type="column"/>
      </w:r>
      <w:r>
        <w:rPr>
          <w:b/>
          <w:sz w:val="24"/>
        </w:rPr>
        <w:t>DÖRDÜNCÜ BÖLÜM</w:t>
      </w:r>
    </w:p>
    <w:p w:rsidR="009453B1" w:rsidRDefault="00207F1B">
      <w:pPr>
        <w:ind w:left="1094" w:right="4051"/>
        <w:jc w:val="center"/>
        <w:rPr>
          <w:b/>
          <w:sz w:val="24"/>
        </w:rPr>
      </w:pPr>
      <w:r>
        <w:rPr>
          <w:b/>
          <w:sz w:val="24"/>
        </w:rPr>
        <w:t>Muhasebe Dönemi</w:t>
      </w:r>
    </w:p>
    <w:p w:rsidR="009453B1" w:rsidRDefault="009453B1">
      <w:pPr>
        <w:jc w:val="center"/>
        <w:rPr>
          <w:sz w:val="24"/>
        </w:rPr>
        <w:sectPr w:rsidR="009453B1">
          <w:type w:val="continuous"/>
          <w:pgSz w:w="11910" w:h="16840"/>
          <w:pgMar w:top="2140" w:right="700" w:bottom="1120" w:left="700" w:header="708" w:footer="708" w:gutter="0"/>
          <w:cols w:num="2" w:space="708" w:equalWidth="0">
            <w:col w:w="2914" w:space="40"/>
            <w:col w:w="7556"/>
          </w:cols>
        </w:sectPr>
      </w:pPr>
    </w:p>
    <w:p w:rsidR="009453B1" w:rsidRDefault="00207F1B">
      <w:pPr>
        <w:pStyle w:val="GvdeMetni"/>
        <w:spacing w:before="115"/>
        <w:ind w:right="718" w:firstLine="540"/>
      </w:pPr>
      <w:r>
        <w:rPr>
          <w:b/>
        </w:rPr>
        <w:t>Madde 21</w:t>
      </w:r>
      <w:r>
        <w:t>- (1)Bütçe gelirleri nakden veya mahsuben tahsil edildiği, bütçe giderleri ise ödendiği yılda muhasebeleştirilir. Hesaplar mali yıl esasına göre tutulur. Mali yılın bitimine kadar</w:t>
      </w:r>
      <w:r>
        <w:rPr>
          <w:spacing w:val="-15"/>
        </w:rPr>
        <w:t xml:space="preserve"> </w:t>
      </w:r>
      <w:r>
        <w:t>fiilen</w:t>
      </w:r>
      <w:r>
        <w:rPr>
          <w:spacing w:val="-11"/>
        </w:rPr>
        <w:t xml:space="preserve"> </w:t>
      </w:r>
      <w:r>
        <w:t>yapılmış</w:t>
      </w:r>
      <w:r>
        <w:rPr>
          <w:spacing w:val="-16"/>
        </w:rPr>
        <w:t xml:space="preserve"> </w:t>
      </w:r>
      <w:r>
        <w:t>olan</w:t>
      </w:r>
      <w:r>
        <w:rPr>
          <w:spacing w:val="-17"/>
        </w:rPr>
        <w:t xml:space="preserve"> </w:t>
      </w:r>
      <w:r>
        <w:t>ödemelerden</w:t>
      </w:r>
      <w:r>
        <w:rPr>
          <w:spacing w:val="-16"/>
        </w:rPr>
        <w:t xml:space="preserve"> </w:t>
      </w:r>
      <w:r>
        <w:t>mahsup</w:t>
      </w:r>
      <w:r>
        <w:rPr>
          <w:spacing w:val="-13"/>
        </w:rPr>
        <w:t xml:space="preserve"> </w:t>
      </w:r>
      <w:r>
        <w:t>edilememiş</w:t>
      </w:r>
      <w:r>
        <w:rPr>
          <w:spacing w:val="-15"/>
        </w:rPr>
        <w:t xml:space="preserve"> </w:t>
      </w:r>
      <w:r>
        <w:t>olanların,</w:t>
      </w:r>
      <w:r>
        <w:rPr>
          <w:spacing w:val="-16"/>
        </w:rPr>
        <w:t xml:space="preserve"> </w:t>
      </w:r>
      <w:r>
        <w:t>ödenekleri</w:t>
      </w:r>
      <w:r>
        <w:rPr>
          <w:spacing w:val="-16"/>
        </w:rPr>
        <w:t xml:space="preserve"> </w:t>
      </w:r>
      <w:r>
        <w:t>saklı</w:t>
      </w:r>
      <w:r>
        <w:rPr>
          <w:spacing w:val="-15"/>
        </w:rPr>
        <w:t xml:space="preserve"> </w:t>
      </w:r>
      <w:r>
        <w:t>tutulmak suretiyle,</w:t>
      </w:r>
      <w:r>
        <w:rPr>
          <w:spacing w:val="-12"/>
        </w:rPr>
        <w:t xml:space="preserve"> </w:t>
      </w:r>
      <w:r>
        <w:t>mahsup</w:t>
      </w:r>
      <w:r>
        <w:rPr>
          <w:spacing w:val="-11"/>
        </w:rPr>
        <w:t xml:space="preserve"> </w:t>
      </w:r>
      <w:r>
        <w:t>işlemleri</w:t>
      </w:r>
      <w:r>
        <w:rPr>
          <w:spacing w:val="-12"/>
        </w:rPr>
        <w:t xml:space="preserve"> </w:t>
      </w:r>
      <w:r>
        <w:t>mali</w:t>
      </w:r>
      <w:r>
        <w:rPr>
          <w:spacing w:val="-8"/>
        </w:rPr>
        <w:t xml:space="preserve"> </w:t>
      </w:r>
      <w:r>
        <w:t>yılın</w:t>
      </w:r>
      <w:r>
        <w:rPr>
          <w:spacing w:val="-11"/>
        </w:rPr>
        <w:t xml:space="preserve"> </w:t>
      </w:r>
      <w:r>
        <w:t>bitimini</w:t>
      </w:r>
      <w:r>
        <w:rPr>
          <w:spacing w:val="-11"/>
        </w:rPr>
        <w:t xml:space="preserve"> </w:t>
      </w:r>
      <w:r>
        <w:t>izleyen</w:t>
      </w:r>
      <w:r>
        <w:rPr>
          <w:spacing w:val="-11"/>
        </w:rPr>
        <w:t xml:space="preserve"> </w:t>
      </w:r>
      <w:r>
        <w:t>bir</w:t>
      </w:r>
      <w:r>
        <w:rPr>
          <w:spacing w:val="-11"/>
        </w:rPr>
        <w:t xml:space="preserve"> </w:t>
      </w:r>
      <w:r>
        <w:t>ay</w:t>
      </w:r>
      <w:r>
        <w:rPr>
          <w:spacing w:val="-17"/>
        </w:rPr>
        <w:t xml:space="preserve"> </w:t>
      </w:r>
      <w:r>
        <w:t>içinde</w:t>
      </w:r>
      <w:r>
        <w:rPr>
          <w:spacing w:val="-7"/>
        </w:rPr>
        <w:t xml:space="preserve"> </w:t>
      </w:r>
      <w:r>
        <w:t>yapılabilir.</w:t>
      </w:r>
      <w:r>
        <w:rPr>
          <w:spacing w:val="-11"/>
        </w:rPr>
        <w:t xml:space="preserve"> </w:t>
      </w:r>
      <w:r>
        <w:t>Zorunlu</w:t>
      </w:r>
      <w:r>
        <w:rPr>
          <w:spacing w:val="-12"/>
        </w:rPr>
        <w:t xml:space="preserve"> </w:t>
      </w:r>
      <w:r>
        <w:t>hallerde bu süre, Maliye Bakanlığı tarafından bütçe giderleri için bir ay, diğer işlemlerde ise beş ayı geçirmemek üzere</w:t>
      </w:r>
      <w:r>
        <w:rPr>
          <w:spacing w:val="-2"/>
        </w:rPr>
        <w:t xml:space="preserve"> </w:t>
      </w:r>
      <w:r>
        <w:t>uzatılabilir.</w:t>
      </w:r>
    </w:p>
    <w:p w:rsidR="009453B1" w:rsidRDefault="009453B1">
      <w:pPr>
        <w:pStyle w:val="GvdeMetni"/>
        <w:ind w:left="0"/>
        <w:jc w:val="left"/>
        <w:rPr>
          <w:sz w:val="26"/>
        </w:rPr>
      </w:pPr>
    </w:p>
    <w:p w:rsidR="009453B1" w:rsidRDefault="00207F1B">
      <w:pPr>
        <w:pStyle w:val="Balk1"/>
        <w:spacing w:before="222"/>
        <w:ind w:left="1316"/>
      </w:pPr>
      <w:r>
        <w:t>Dönem sonu ve dönem başı işlemleri</w:t>
      </w:r>
    </w:p>
    <w:p w:rsidR="009453B1" w:rsidRDefault="00207F1B">
      <w:pPr>
        <w:pStyle w:val="GvdeMetni"/>
        <w:spacing w:before="116"/>
        <w:ind w:right="717"/>
      </w:pPr>
      <w:r>
        <w:rPr>
          <w:b/>
        </w:rPr>
        <w:t xml:space="preserve">Madde(22)- </w:t>
      </w:r>
      <w:r>
        <w:t>(1)Dönem sonu işlemleri mali yılın sonunda geçici mizanın çıkarılmasının ardından yapılan aşağıdaki işlemlerden oluşur.</w:t>
      </w:r>
    </w:p>
    <w:p w:rsidR="009453B1" w:rsidRDefault="009453B1">
      <w:pPr>
        <w:pStyle w:val="GvdeMetni"/>
        <w:ind w:left="0"/>
        <w:jc w:val="left"/>
        <w:rPr>
          <w:sz w:val="26"/>
        </w:rPr>
      </w:pPr>
    </w:p>
    <w:p w:rsidR="009453B1" w:rsidRDefault="00207F1B">
      <w:pPr>
        <w:pStyle w:val="Balk1"/>
        <w:numPr>
          <w:ilvl w:val="1"/>
          <w:numId w:val="9"/>
        </w:numPr>
        <w:tabs>
          <w:tab w:val="left" w:pos="1577"/>
        </w:tabs>
        <w:spacing w:before="222"/>
        <w:jc w:val="left"/>
      </w:pPr>
      <w:r>
        <w:t>Bütçe ve ödenek hesaplarına ilişkin dönem sonu</w:t>
      </w:r>
      <w:r>
        <w:rPr>
          <w:spacing w:val="-10"/>
        </w:rPr>
        <w:t xml:space="preserve"> </w:t>
      </w:r>
      <w:r>
        <w:t>işlemleri:</w:t>
      </w:r>
    </w:p>
    <w:p w:rsidR="009453B1" w:rsidRDefault="00207F1B">
      <w:pPr>
        <w:pStyle w:val="GvdeMetni"/>
        <w:spacing w:before="115"/>
        <w:ind w:right="719"/>
      </w:pPr>
      <w:r>
        <w:t>-15 Aralık / 31 Aralık tarihlerine ilişkin hesaplanan işçi ücretleri bir taraftan giderler hesabına borç, bütçe emanetleri hesabına alacak; diğer taraftan bütçe giderleri hesabına borç, gider yansıtma hesabına alacak kaydedilir.</w:t>
      </w:r>
    </w:p>
    <w:p w:rsidR="009453B1" w:rsidRDefault="00207F1B">
      <w:pPr>
        <w:pStyle w:val="GvdeMetni"/>
        <w:ind w:right="717"/>
      </w:pPr>
      <w:r>
        <w:t>-Bütçe emanetleri hesabında kayıtlı olan tutarlardan zamanaşımı süresi dolanlar bir taraftan bütçe emanetleri hesabına borç, gelirler hesabına alacak; diğer taraftan bütçe gelirleri hesabına alacak, gelir yansıtma hesabına borç kaydedilir.</w:t>
      </w:r>
    </w:p>
    <w:p w:rsidR="009453B1" w:rsidRDefault="009453B1">
      <w:pPr>
        <w:sectPr w:rsidR="009453B1">
          <w:type w:val="continuous"/>
          <w:pgSz w:w="11910" w:h="16840"/>
          <w:pgMar w:top="2140" w:right="700" w:bottom="1120" w:left="700" w:header="708" w:footer="708" w:gutter="0"/>
          <w:cols w:space="708"/>
        </w:sectPr>
      </w:pPr>
    </w:p>
    <w:p w:rsidR="009453B1" w:rsidRDefault="009453B1">
      <w:pPr>
        <w:pStyle w:val="GvdeMetni"/>
        <w:spacing w:before="10"/>
        <w:ind w:left="0"/>
        <w:jc w:val="left"/>
        <w:rPr>
          <w:sz w:val="15"/>
        </w:rPr>
      </w:pPr>
    </w:p>
    <w:p w:rsidR="009453B1" w:rsidRDefault="00207F1B">
      <w:pPr>
        <w:pStyle w:val="GvdeMetni"/>
        <w:spacing w:before="90"/>
        <w:ind w:right="721"/>
      </w:pPr>
      <w:r>
        <w:rPr>
          <w:b/>
        </w:rPr>
        <w:t>-</w:t>
      </w:r>
      <w:r>
        <w:t>Bütçe gelirleri hesabının alacak bakiyesi bütçe gelirleri hesabına borç, bütçe uygulama sonuçları hesabına alacak kaydedilir. Bütçe giderleri hesabının borç bakiyesi bütçe giderleri hesabına alacak, bütçe uygulama sonuçları hesabına borç</w:t>
      </w:r>
      <w:r>
        <w:rPr>
          <w:spacing w:val="-6"/>
        </w:rPr>
        <w:t xml:space="preserve"> </w:t>
      </w:r>
      <w:r>
        <w:t>kaydedilir.</w:t>
      </w:r>
    </w:p>
    <w:p w:rsidR="009453B1" w:rsidRDefault="00207F1B">
      <w:pPr>
        <w:pStyle w:val="GvdeMetni"/>
        <w:ind w:right="724"/>
      </w:pPr>
      <w:r>
        <w:t>-Bütçe gelirlerinden ret ve iadeler hesabının borç bakiyesi bütçe gelirlerinden ret ve iadeler hesabına alacak, bütçe uygulama sonuçları hesabına borç</w:t>
      </w:r>
      <w:r>
        <w:rPr>
          <w:spacing w:val="-6"/>
        </w:rPr>
        <w:t xml:space="preserve"> </w:t>
      </w:r>
      <w:r>
        <w:t>kaydedilir.</w:t>
      </w:r>
    </w:p>
    <w:p w:rsidR="009453B1" w:rsidRDefault="00207F1B">
      <w:pPr>
        <w:pStyle w:val="GvdeMetni"/>
        <w:ind w:right="720"/>
      </w:pPr>
      <w:r>
        <w:t>-Gider yansıtma hesabının alacak bakiyesi gider yansıtma hesabına borç, bütçe uygulama sonuçları hesabına alacak kaydedilir. Gelir yansıtma hesabının borç bakiyesi gelir yansıtma hesabına alacak, bütçe uygulama sonuçları hesabına borç kaydedilir. Gelir yansıtma hesabının alacak bakiyesi verdiği durumlarda gelir yansıtma hesabına borç, bütçe uygulama sonuçları hesabına alacak kaydedilir.</w:t>
      </w:r>
    </w:p>
    <w:p w:rsidR="009453B1" w:rsidRDefault="00207F1B">
      <w:pPr>
        <w:pStyle w:val="GvdeMetni"/>
        <w:spacing w:before="1"/>
        <w:ind w:right="719"/>
      </w:pPr>
      <w:r>
        <w:t>-Mahsup dönemine devreden ön ödemeler karşılığı saklı tutulacak ödenekler, bir taraftan gönderilecek bütçe ödenekleri hesabına alacak, mahsup dönemine aktarılan kullanılacak ödenekler hesabına borç; diğer taraftan bütçe ödenekleri hesabına borç, mahsup dönemine aktarılan ödenekler hesabına alacak kaydedilerek devredilir.</w:t>
      </w:r>
    </w:p>
    <w:p w:rsidR="009453B1" w:rsidRDefault="00207F1B">
      <w:pPr>
        <w:pStyle w:val="GvdeMetni"/>
        <w:ind w:right="718"/>
      </w:pPr>
      <w:r>
        <w:rPr>
          <w:b/>
        </w:rPr>
        <w:t>-</w:t>
      </w:r>
      <w:r>
        <w:t>Bütçe ödenekleri hesabının alacak artığından, ödenekli giderler hesabının borç artığı çıkarılarak</w:t>
      </w:r>
      <w:r>
        <w:rPr>
          <w:spacing w:val="-6"/>
        </w:rPr>
        <w:t xml:space="preserve"> </w:t>
      </w:r>
      <w:r>
        <w:t>bulunacak</w:t>
      </w:r>
      <w:r>
        <w:rPr>
          <w:spacing w:val="-6"/>
        </w:rPr>
        <w:t xml:space="preserve"> </w:t>
      </w:r>
      <w:r>
        <w:t>kullanılmamış</w:t>
      </w:r>
      <w:r>
        <w:rPr>
          <w:spacing w:val="-6"/>
        </w:rPr>
        <w:t xml:space="preserve"> </w:t>
      </w:r>
      <w:r>
        <w:t>ödenekler</w:t>
      </w:r>
      <w:r>
        <w:rPr>
          <w:spacing w:val="-7"/>
        </w:rPr>
        <w:t xml:space="preserve"> </w:t>
      </w:r>
      <w:r>
        <w:t>tenkis</w:t>
      </w:r>
      <w:r>
        <w:rPr>
          <w:spacing w:val="-6"/>
        </w:rPr>
        <w:t xml:space="preserve"> </w:t>
      </w:r>
      <w:r>
        <w:t>edilmek</w:t>
      </w:r>
      <w:r>
        <w:rPr>
          <w:spacing w:val="-7"/>
        </w:rPr>
        <w:t xml:space="preserve"> </w:t>
      </w:r>
      <w:r>
        <w:t>üzere</w:t>
      </w:r>
      <w:r>
        <w:rPr>
          <w:spacing w:val="-8"/>
        </w:rPr>
        <w:t xml:space="preserve"> </w:t>
      </w:r>
      <w:r>
        <w:t>bütçe</w:t>
      </w:r>
      <w:r>
        <w:rPr>
          <w:spacing w:val="-6"/>
        </w:rPr>
        <w:t xml:space="preserve"> </w:t>
      </w:r>
      <w:r>
        <w:t>ödenekleri</w:t>
      </w:r>
      <w:r>
        <w:rPr>
          <w:spacing w:val="-6"/>
        </w:rPr>
        <w:t xml:space="preserve"> </w:t>
      </w:r>
      <w:r>
        <w:t>hesabına borç, gönderilecek bütçe ödenekleri hesabına alacak kaydedilir. Ödenekli giderler hesabının borç bakiyesi bütçe ödenekleri hesabına borç, ödenekli giderler hesabına alacak</w:t>
      </w:r>
      <w:r>
        <w:rPr>
          <w:spacing w:val="-14"/>
        </w:rPr>
        <w:t xml:space="preserve"> </w:t>
      </w:r>
      <w:r>
        <w:t>kaydedilir.</w:t>
      </w:r>
    </w:p>
    <w:p w:rsidR="009453B1" w:rsidRDefault="00207F1B">
      <w:pPr>
        <w:pStyle w:val="GvdeMetni"/>
        <w:ind w:right="719"/>
      </w:pPr>
      <w:r>
        <w:rPr>
          <w:b/>
        </w:rPr>
        <w:t>-</w:t>
      </w:r>
      <w:r>
        <w:t xml:space="preserve">Birim tarafından </w:t>
      </w:r>
      <w:proofErr w:type="gramStart"/>
      <w:r>
        <w:t>yıl sonu</w:t>
      </w:r>
      <w:proofErr w:type="gramEnd"/>
      <w:r>
        <w:t xml:space="preserve"> ödenek tenkis işlemlerine ilişkin olarak, gönderilecek bütçe ödenekleri hesabına borç, bütçe ödenek hareketleri hesabına alacak kaydedilir.</w:t>
      </w:r>
    </w:p>
    <w:p w:rsidR="009453B1" w:rsidRDefault="00207F1B">
      <w:pPr>
        <w:pStyle w:val="GvdeMetni"/>
        <w:ind w:right="719"/>
      </w:pPr>
      <w:r>
        <w:t>-İptal edilmesi gereken bütçe ödenekleri merkez muhasebe birimlerince, gönderilecek bütçe ödenekleri hesabına alacak, bütçe ödenekleri hesabına borç kaydedilerek iptal edilir.</w:t>
      </w:r>
    </w:p>
    <w:p w:rsidR="009453B1" w:rsidRDefault="00207F1B">
      <w:pPr>
        <w:pStyle w:val="GvdeMetni"/>
        <w:ind w:right="720"/>
      </w:pPr>
      <w:r>
        <w:rPr>
          <w:b/>
        </w:rPr>
        <w:t>-</w:t>
      </w:r>
      <w:r>
        <w:t xml:space="preserve">Birim tarafından, </w:t>
      </w:r>
      <w:proofErr w:type="gramStart"/>
      <w:r>
        <w:t>yıl sonu</w:t>
      </w:r>
      <w:proofErr w:type="gramEnd"/>
      <w:r>
        <w:t xml:space="preserve"> iptallerinden sonra gönderilecek bütçe ödenekleri hesabının ayrıntı kodları itibarıyla; borç bakiyesi gönderilecek bütçe ödenekleri hesabına alacak, bütçe ödenekleri</w:t>
      </w:r>
      <w:r>
        <w:rPr>
          <w:spacing w:val="-12"/>
        </w:rPr>
        <w:t xml:space="preserve"> </w:t>
      </w:r>
      <w:r>
        <w:t>hesabına</w:t>
      </w:r>
      <w:r>
        <w:rPr>
          <w:spacing w:val="-13"/>
        </w:rPr>
        <w:t xml:space="preserve"> </w:t>
      </w:r>
      <w:r>
        <w:t>borç;</w:t>
      </w:r>
      <w:r>
        <w:rPr>
          <w:spacing w:val="-9"/>
        </w:rPr>
        <w:t xml:space="preserve"> </w:t>
      </w:r>
      <w:r>
        <w:t>alacak</w:t>
      </w:r>
      <w:r>
        <w:rPr>
          <w:spacing w:val="-12"/>
        </w:rPr>
        <w:t xml:space="preserve"> </w:t>
      </w:r>
      <w:r>
        <w:t>bakiyesi</w:t>
      </w:r>
      <w:r>
        <w:rPr>
          <w:spacing w:val="-11"/>
        </w:rPr>
        <w:t xml:space="preserve"> </w:t>
      </w:r>
      <w:r>
        <w:t>bütçe</w:t>
      </w:r>
      <w:r>
        <w:rPr>
          <w:spacing w:val="-12"/>
        </w:rPr>
        <w:t xml:space="preserve"> </w:t>
      </w:r>
      <w:r>
        <w:t>ödenekleri</w:t>
      </w:r>
      <w:r>
        <w:rPr>
          <w:spacing w:val="-12"/>
        </w:rPr>
        <w:t xml:space="preserve"> </w:t>
      </w:r>
      <w:r>
        <w:t>hesabına</w:t>
      </w:r>
      <w:r>
        <w:rPr>
          <w:spacing w:val="-10"/>
        </w:rPr>
        <w:t xml:space="preserve"> </w:t>
      </w:r>
      <w:r>
        <w:t>alacak,</w:t>
      </w:r>
      <w:r>
        <w:rPr>
          <w:spacing w:val="-10"/>
        </w:rPr>
        <w:t xml:space="preserve"> </w:t>
      </w:r>
      <w:r>
        <w:t>gönderilecek</w:t>
      </w:r>
      <w:r>
        <w:rPr>
          <w:spacing w:val="-10"/>
        </w:rPr>
        <w:t xml:space="preserve"> </w:t>
      </w:r>
      <w:r>
        <w:t>bütçe ödenekleri hesabına borç kaydedilir.</w:t>
      </w:r>
    </w:p>
    <w:p w:rsidR="009453B1" w:rsidRDefault="00207F1B">
      <w:pPr>
        <w:pStyle w:val="GvdeMetni"/>
        <w:spacing w:before="121"/>
        <w:ind w:right="549" w:firstLine="540"/>
        <w:jc w:val="left"/>
      </w:pPr>
      <w:r>
        <w:t>Bu işlemden sonra bütçe hesapları ana hesap grubu ile ödenek hesapları hesap grubunda yer alan tüm hesaplar kapanır.</w:t>
      </w:r>
    </w:p>
    <w:p w:rsidR="009453B1" w:rsidRDefault="00207F1B">
      <w:pPr>
        <w:pStyle w:val="Balk1"/>
        <w:numPr>
          <w:ilvl w:val="1"/>
          <w:numId w:val="9"/>
        </w:numPr>
        <w:tabs>
          <w:tab w:val="left" w:pos="1711"/>
        </w:tabs>
        <w:spacing w:before="124"/>
        <w:ind w:left="1710" w:hanging="274"/>
        <w:jc w:val="left"/>
      </w:pPr>
      <w:r>
        <w:t>Bütçe ve ödenek hesapları dışındaki dönem sonu</w:t>
      </w:r>
      <w:r>
        <w:rPr>
          <w:spacing w:val="-9"/>
        </w:rPr>
        <w:t xml:space="preserve"> </w:t>
      </w:r>
      <w:r>
        <w:t>işlemleri:</w:t>
      </w:r>
    </w:p>
    <w:p w:rsidR="009453B1" w:rsidRDefault="00207F1B">
      <w:pPr>
        <w:pStyle w:val="GvdeMetni"/>
        <w:spacing w:before="116"/>
        <w:ind w:right="719"/>
      </w:pPr>
      <w:r>
        <w:t>-Duran varlıklar ana hesap grubu içerisinde yer alan, gelirlerden alacaklar hesabında kayıtlı tutarlardan dönen varlıklar ana hesap grubundaki ilgili hesaplara aktarılması gereken tutarlar, bu hesaplara alacak, dönen varlıklar ana hesap grubundaki ilgili hesaplara borç kaydedilerek aktarma işlemleri tamamlanır.</w:t>
      </w:r>
    </w:p>
    <w:p w:rsidR="009453B1" w:rsidRDefault="00207F1B">
      <w:pPr>
        <w:pStyle w:val="GvdeMetni"/>
        <w:spacing w:before="120"/>
        <w:ind w:right="718"/>
      </w:pPr>
      <w:r>
        <w:t>-Yılı bütçesinden karşılanmak üzere verilen ön ödemelerden mahsup dönemine aktarılması gereken</w:t>
      </w:r>
      <w:r>
        <w:rPr>
          <w:spacing w:val="-5"/>
        </w:rPr>
        <w:t xml:space="preserve"> </w:t>
      </w:r>
      <w:r>
        <w:t>tutarlar,</w:t>
      </w:r>
      <w:r>
        <w:rPr>
          <w:spacing w:val="-5"/>
        </w:rPr>
        <w:t xml:space="preserve"> </w:t>
      </w:r>
      <w:r>
        <w:t>bir</w:t>
      </w:r>
      <w:r>
        <w:rPr>
          <w:spacing w:val="-4"/>
        </w:rPr>
        <w:t xml:space="preserve"> </w:t>
      </w:r>
      <w:r>
        <w:t>taraftan</w:t>
      </w:r>
      <w:r>
        <w:rPr>
          <w:spacing w:val="-5"/>
        </w:rPr>
        <w:t xml:space="preserve"> </w:t>
      </w:r>
      <w:r>
        <w:t>bu</w:t>
      </w:r>
      <w:r>
        <w:rPr>
          <w:spacing w:val="-4"/>
        </w:rPr>
        <w:t xml:space="preserve"> </w:t>
      </w:r>
      <w:r>
        <w:t>hesaplara</w:t>
      </w:r>
      <w:r>
        <w:rPr>
          <w:spacing w:val="-5"/>
        </w:rPr>
        <w:t xml:space="preserve"> </w:t>
      </w:r>
      <w:r>
        <w:t>alacak,</w:t>
      </w:r>
      <w:r>
        <w:rPr>
          <w:spacing w:val="-2"/>
        </w:rPr>
        <w:t xml:space="preserve"> </w:t>
      </w:r>
      <w:r>
        <w:t>mahsup</w:t>
      </w:r>
      <w:r>
        <w:rPr>
          <w:spacing w:val="-4"/>
        </w:rPr>
        <w:t xml:space="preserve"> </w:t>
      </w:r>
      <w:r>
        <w:t>dönemine</w:t>
      </w:r>
      <w:r>
        <w:rPr>
          <w:spacing w:val="-5"/>
        </w:rPr>
        <w:t xml:space="preserve"> </w:t>
      </w:r>
      <w:r>
        <w:t>aktarılan</w:t>
      </w:r>
      <w:r>
        <w:rPr>
          <w:spacing w:val="-4"/>
        </w:rPr>
        <w:t xml:space="preserve"> </w:t>
      </w:r>
      <w:r>
        <w:t>avans</w:t>
      </w:r>
      <w:r>
        <w:rPr>
          <w:spacing w:val="-5"/>
        </w:rPr>
        <w:t xml:space="preserve"> </w:t>
      </w:r>
      <w:r>
        <w:t>ve</w:t>
      </w:r>
      <w:r>
        <w:rPr>
          <w:spacing w:val="-5"/>
        </w:rPr>
        <w:t xml:space="preserve"> </w:t>
      </w:r>
      <w:r>
        <w:t>krediler hesabına borç kaydedilir. Bu işlemler sonucunda iş avans ve kredileri hesabı ile personel avansları hesabı kesin mizanda bakiye</w:t>
      </w:r>
      <w:r>
        <w:rPr>
          <w:spacing w:val="-1"/>
        </w:rPr>
        <w:t xml:space="preserve"> </w:t>
      </w:r>
      <w:r>
        <w:t>vermez.</w:t>
      </w:r>
    </w:p>
    <w:p w:rsidR="009453B1" w:rsidRDefault="00207F1B">
      <w:pPr>
        <w:pStyle w:val="GvdeMetni"/>
        <w:ind w:right="720"/>
      </w:pPr>
      <w:r>
        <w:t>-Bütçe emanetleri hesabında kayıtlı olan tutarlar, zamanaşımı süresine göre bütçe emanetleri hesabının ilgili yardımcı hesabına aktarılması gerektiğinden bu hesaba borç ve alacak kaydedilir.</w:t>
      </w:r>
    </w:p>
    <w:p w:rsidR="009453B1" w:rsidRDefault="00207F1B">
      <w:pPr>
        <w:pStyle w:val="GvdeMetni"/>
        <w:ind w:right="715"/>
      </w:pPr>
      <w:r>
        <w:t>-Dönem sonunda ilgili varlık ve yabancı kaynak hesaplarında kayıtlı olup, yabancı para cinsinden</w:t>
      </w:r>
      <w:r>
        <w:rPr>
          <w:spacing w:val="-11"/>
        </w:rPr>
        <w:t xml:space="preserve"> </w:t>
      </w:r>
      <w:r>
        <w:t>izlenen</w:t>
      </w:r>
      <w:r>
        <w:rPr>
          <w:spacing w:val="-10"/>
        </w:rPr>
        <w:t xml:space="preserve"> </w:t>
      </w:r>
      <w:r>
        <w:t>tutarlar</w:t>
      </w:r>
      <w:r>
        <w:rPr>
          <w:spacing w:val="-10"/>
        </w:rPr>
        <w:t xml:space="preserve"> </w:t>
      </w:r>
      <w:r>
        <w:t>değerlemeye</w:t>
      </w:r>
      <w:r>
        <w:rPr>
          <w:spacing w:val="-10"/>
        </w:rPr>
        <w:t xml:space="preserve"> </w:t>
      </w:r>
      <w:r>
        <w:t>tabi</w:t>
      </w:r>
      <w:r>
        <w:rPr>
          <w:spacing w:val="-11"/>
        </w:rPr>
        <w:t xml:space="preserve"> </w:t>
      </w:r>
      <w:r>
        <w:t>tutulur</w:t>
      </w:r>
      <w:r>
        <w:rPr>
          <w:spacing w:val="-10"/>
        </w:rPr>
        <w:t xml:space="preserve"> </w:t>
      </w:r>
      <w:r>
        <w:t>ve</w:t>
      </w:r>
      <w:r>
        <w:rPr>
          <w:spacing w:val="-10"/>
        </w:rPr>
        <w:t xml:space="preserve"> </w:t>
      </w:r>
      <w:r>
        <w:t>raporlama</w:t>
      </w:r>
      <w:r>
        <w:rPr>
          <w:spacing w:val="-10"/>
        </w:rPr>
        <w:t xml:space="preserve"> </w:t>
      </w:r>
      <w:r>
        <w:t>tarihindeki</w:t>
      </w:r>
      <w:r>
        <w:rPr>
          <w:spacing w:val="-8"/>
        </w:rPr>
        <w:t xml:space="preserve"> </w:t>
      </w:r>
      <w:r>
        <w:t>gerçek</w:t>
      </w:r>
      <w:r>
        <w:rPr>
          <w:spacing w:val="-10"/>
        </w:rPr>
        <w:t xml:space="preserve"> </w:t>
      </w:r>
      <w:r>
        <w:t>değerleri</w:t>
      </w:r>
      <w:r>
        <w:rPr>
          <w:spacing w:val="-10"/>
        </w:rPr>
        <w:t xml:space="preserve"> </w:t>
      </w:r>
      <w:r>
        <w:t>ile mali raporlarda gösterilir.</w:t>
      </w:r>
    </w:p>
    <w:p w:rsidR="009453B1" w:rsidRDefault="00207F1B">
      <w:pPr>
        <w:pStyle w:val="GvdeMetni"/>
        <w:spacing w:before="1"/>
        <w:ind w:right="720"/>
      </w:pPr>
      <w:r>
        <w:t>-Yeniden değerlemeye tabi tutulması gerekli olan taahhüt ve garantiler değerlemeye tabi tutulur.</w:t>
      </w:r>
    </w:p>
    <w:p w:rsidR="009453B1" w:rsidRDefault="009453B1">
      <w:pPr>
        <w:sectPr w:rsidR="009453B1">
          <w:pgSz w:w="11910" w:h="16840"/>
          <w:pgMar w:top="2140" w:right="700" w:bottom="1120" w:left="700" w:header="713" w:footer="927" w:gutter="0"/>
          <w:cols w:space="708"/>
        </w:sectPr>
      </w:pPr>
    </w:p>
    <w:p w:rsidR="009453B1" w:rsidRDefault="009453B1">
      <w:pPr>
        <w:pStyle w:val="GvdeMetni"/>
        <w:spacing w:before="10"/>
        <w:ind w:left="0"/>
        <w:jc w:val="left"/>
        <w:rPr>
          <w:sz w:val="15"/>
        </w:rPr>
      </w:pPr>
    </w:p>
    <w:p w:rsidR="009453B1" w:rsidRDefault="00207F1B">
      <w:pPr>
        <w:pStyle w:val="GvdeMetni"/>
        <w:spacing w:before="90"/>
        <w:ind w:right="719"/>
      </w:pPr>
      <w:r>
        <w:t>-Maddi ve maddi olmayan duran varlıklar hesap gruplarında yer alan hesaplarda kayıtlı değerlerden yeniden değerleme işlemine tabi tutulması gerekenler, bu Yönergenin ilgili hükümleri</w:t>
      </w:r>
      <w:r>
        <w:rPr>
          <w:spacing w:val="-11"/>
        </w:rPr>
        <w:t xml:space="preserve"> </w:t>
      </w:r>
      <w:r>
        <w:t>uyarınca</w:t>
      </w:r>
      <w:r>
        <w:rPr>
          <w:spacing w:val="-6"/>
        </w:rPr>
        <w:t xml:space="preserve"> </w:t>
      </w:r>
      <w:r>
        <w:t>yeniden</w:t>
      </w:r>
      <w:r>
        <w:rPr>
          <w:spacing w:val="-8"/>
        </w:rPr>
        <w:t xml:space="preserve"> </w:t>
      </w:r>
      <w:r>
        <w:t>değerlemeye</w:t>
      </w:r>
      <w:r>
        <w:rPr>
          <w:spacing w:val="-11"/>
        </w:rPr>
        <w:t xml:space="preserve"> </w:t>
      </w:r>
      <w:r>
        <w:t>tabi</w:t>
      </w:r>
      <w:r>
        <w:rPr>
          <w:spacing w:val="-10"/>
        </w:rPr>
        <w:t xml:space="preserve"> </w:t>
      </w:r>
      <w:r>
        <w:t>tutulur.</w:t>
      </w:r>
      <w:r>
        <w:rPr>
          <w:spacing w:val="-10"/>
        </w:rPr>
        <w:t xml:space="preserve"> </w:t>
      </w:r>
      <w:r>
        <w:t>Maddi</w:t>
      </w:r>
      <w:r>
        <w:rPr>
          <w:spacing w:val="-9"/>
        </w:rPr>
        <w:t xml:space="preserve"> </w:t>
      </w:r>
      <w:r>
        <w:t>ve</w:t>
      </w:r>
      <w:r>
        <w:rPr>
          <w:spacing w:val="-11"/>
        </w:rPr>
        <w:t xml:space="preserve"> </w:t>
      </w:r>
      <w:r>
        <w:t>maddi</w:t>
      </w:r>
      <w:r>
        <w:rPr>
          <w:spacing w:val="-10"/>
        </w:rPr>
        <w:t xml:space="preserve"> </w:t>
      </w:r>
      <w:r>
        <w:t>olmayan</w:t>
      </w:r>
      <w:r>
        <w:rPr>
          <w:spacing w:val="-11"/>
        </w:rPr>
        <w:t xml:space="preserve"> </w:t>
      </w:r>
      <w:r>
        <w:t>duran</w:t>
      </w:r>
      <w:r>
        <w:rPr>
          <w:spacing w:val="-10"/>
        </w:rPr>
        <w:t xml:space="preserve"> </w:t>
      </w:r>
      <w:r>
        <w:t xml:space="preserve">varlıklar hesap gruplarında yer alan hesaplarda kayıtlı amortismana tabi tutulması gereken varlıklara ilişkin </w:t>
      </w:r>
      <w:proofErr w:type="gramStart"/>
      <w:r>
        <w:t>amortisman</w:t>
      </w:r>
      <w:proofErr w:type="gramEnd"/>
      <w:r>
        <w:t xml:space="preserve"> işlemleri</w:t>
      </w:r>
      <w:r>
        <w:rPr>
          <w:spacing w:val="-1"/>
        </w:rPr>
        <w:t xml:space="preserve"> </w:t>
      </w:r>
      <w:r>
        <w:t>yapılır.</w:t>
      </w:r>
    </w:p>
    <w:p w:rsidR="009453B1" w:rsidRDefault="00207F1B">
      <w:pPr>
        <w:pStyle w:val="GvdeMetni"/>
        <w:ind w:right="715"/>
      </w:pPr>
      <w:r>
        <w:t>-Gelirler hesabının alacak bakiyesi, dönem sonunda faaliyet sonuçları hesabına alacak, gelirler hesabına borç kaydedilir. Giderler hesabının borç bakiyesi, dönem sonunda faaliyet sonuçları hesabına borç, giderler hesabına alacak kaydedilir.</w:t>
      </w:r>
    </w:p>
    <w:p w:rsidR="009453B1" w:rsidRDefault="00207F1B">
      <w:pPr>
        <w:pStyle w:val="GvdeMetni"/>
        <w:ind w:right="716"/>
      </w:pPr>
      <w:r>
        <w:t>-Faaliyet</w:t>
      </w:r>
      <w:r>
        <w:rPr>
          <w:spacing w:val="-10"/>
        </w:rPr>
        <w:t xml:space="preserve"> </w:t>
      </w:r>
      <w:r>
        <w:t>sonuçları</w:t>
      </w:r>
      <w:r>
        <w:rPr>
          <w:spacing w:val="-12"/>
        </w:rPr>
        <w:t xml:space="preserve"> </w:t>
      </w:r>
      <w:r>
        <w:t>hesabının</w:t>
      </w:r>
      <w:r>
        <w:rPr>
          <w:spacing w:val="-12"/>
        </w:rPr>
        <w:t xml:space="preserve"> </w:t>
      </w:r>
      <w:r>
        <w:t>alacak</w:t>
      </w:r>
      <w:r>
        <w:rPr>
          <w:spacing w:val="-12"/>
        </w:rPr>
        <w:t xml:space="preserve"> </w:t>
      </w:r>
      <w:r>
        <w:t>veya</w:t>
      </w:r>
      <w:r>
        <w:rPr>
          <w:spacing w:val="-13"/>
        </w:rPr>
        <w:t xml:space="preserve"> </w:t>
      </w:r>
      <w:r>
        <w:t>borç</w:t>
      </w:r>
      <w:r>
        <w:rPr>
          <w:spacing w:val="-14"/>
        </w:rPr>
        <w:t xml:space="preserve"> </w:t>
      </w:r>
      <w:r>
        <w:t>bakiyesi</w:t>
      </w:r>
      <w:r>
        <w:rPr>
          <w:spacing w:val="-11"/>
        </w:rPr>
        <w:t xml:space="preserve"> </w:t>
      </w:r>
      <w:r>
        <w:t>öz</w:t>
      </w:r>
      <w:r>
        <w:rPr>
          <w:spacing w:val="-11"/>
        </w:rPr>
        <w:t xml:space="preserve"> </w:t>
      </w:r>
      <w:r>
        <w:t>kaynaklar</w:t>
      </w:r>
      <w:r>
        <w:rPr>
          <w:spacing w:val="-13"/>
        </w:rPr>
        <w:t xml:space="preserve"> </w:t>
      </w:r>
      <w:r>
        <w:t>hesap</w:t>
      </w:r>
      <w:r>
        <w:rPr>
          <w:spacing w:val="-4"/>
        </w:rPr>
        <w:t xml:space="preserve"> </w:t>
      </w:r>
      <w:r>
        <w:t>grubu</w:t>
      </w:r>
      <w:r>
        <w:rPr>
          <w:spacing w:val="-13"/>
        </w:rPr>
        <w:t xml:space="preserve"> </w:t>
      </w:r>
      <w:r>
        <w:t>içerisinde</w:t>
      </w:r>
      <w:r>
        <w:rPr>
          <w:spacing w:val="-8"/>
        </w:rPr>
        <w:t xml:space="preserve"> </w:t>
      </w:r>
      <w:r>
        <w:t>yer alan dönem olumlu faaliyet sonuçları hesabı veya dönem olumsuz faaliyet sonuçları hesabıyla kapatılır.</w:t>
      </w:r>
    </w:p>
    <w:p w:rsidR="009453B1" w:rsidRDefault="00207F1B">
      <w:pPr>
        <w:pStyle w:val="GvdeMetni"/>
        <w:spacing w:before="1"/>
        <w:ind w:right="718"/>
      </w:pPr>
      <w:r>
        <w:rPr>
          <w:b/>
        </w:rPr>
        <w:t>-</w:t>
      </w:r>
      <w:r>
        <w:t>Geçmiş yıllar olumlu faaliyet sonuçları hesabında kayıtlı tutarlar, bu hesapların ilgili alt bölümüne aktarılması için bu hesaba borç ve alacak kaydı yapılır. Geçmiş yıllar olumsuz faaliyet sonuçları hesabında kayıtlı tutarlar, bu hesapların ilgili alt bölümüne aktarılması için bu hesaba alacak ve borç kaydı yapılır.</w:t>
      </w:r>
    </w:p>
    <w:p w:rsidR="009453B1" w:rsidRDefault="00207F1B">
      <w:pPr>
        <w:pStyle w:val="ListeParagraf"/>
        <w:numPr>
          <w:ilvl w:val="0"/>
          <w:numId w:val="8"/>
        </w:numPr>
        <w:tabs>
          <w:tab w:val="left" w:pos="1060"/>
        </w:tabs>
        <w:ind w:right="717" w:firstLine="0"/>
        <w:jc w:val="both"/>
        <w:rPr>
          <w:sz w:val="24"/>
        </w:rPr>
      </w:pPr>
      <w:r>
        <w:rPr>
          <w:sz w:val="24"/>
        </w:rPr>
        <w:t>Bu işlemlerden sonra faaliyet hesapları ana hesap grubunda yer alan tüm hesaplar kapanır. Her faaliyet döneminin sonunda, muhasebe yetkilileri dönem sonu işlemlerini yaparak yeni faaliyet döneminin açılış kaydına esas alınacak kesin mizanı çıkarırlar. Hazırlanan kesin mizanda</w:t>
      </w:r>
      <w:r>
        <w:rPr>
          <w:spacing w:val="-8"/>
          <w:sz w:val="24"/>
        </w:rPr>
        <w:t xml:space="preserve"> </w:t>
      </w:r>
      <w:r>
        <w:rPr>
          <w:sz w:val="24"/>
        </w:rPr>
        <w:t>borç</w:t>
      </w:r>
      <w:r>
        <w:rPr>
          <w:spacing w:val="-7"/>
          <w:sz w:val="24"/>
        </w:rPr>
        <w:t xml:space="preserve"> </w:t>
      </w:r>
      <w:r>
        <w:rPr>
          <w:sz w:val="24"/>
        </w:rPr>
        <w:t>ve</w:t>
      </w:r>
      <w:r>
        <w:rPr>
          <w:spacing w:val="-8"/>
          <w:sz w:val="24"/>
        </w:rPr>
        <w:t xml:space="preserve"> </w:t>
      </w:r>
      <w:r>
        <w:rPr>
          <w:sz w:val="24"/>
        </w:rPr>
        <w:t>alacak</w:t>
      </w:r>
      <w:r>
        <w:rPr>
          <w:spacing w:val="-4"/>
          <w:sz w:val="24"/>
        </w:rPr>
        <w:t xml:space="preserve"> </w:t>
      </w:r>
      <w:r>
        <w:rPr>
          <w:sz w:val="24"/>
        </w:rPr>
        <w:t>kalanı</w:t>
      </w:r>
      <w:r>
        <w:rPr>
          <w:spacing w:val="-6"/>
          <w:sz w:val="24"/>
        </w:rPr>
        <w:t xml:space="preserve"> </w:t>
      </w:r>
      <w:r>
        <w:rPr>
          <w:sz w:val="24"/>
        </w:rPr>
        <w:t>veren</w:t>
      </w:r>
      <w:r>
        <w:rPr>
          <w:spacing w:val="-6"/>
          <w:sz w:val="24"/>
        </w:rPr>
        <w:t xml:space="preserve"> </w:t>
      </w:r>
      <w:r>
        <w:rPr>
          <w:sz w:val="24"/>
        </w:rPr>
        <w:t>hesaplar</w:t>
      </w:r>
      <w:r>
        <w:rPr>
          <w:spacing w:val="-1"/>
          <w:sz w:val="24"/>
        </w:rPr>
        <w:t xml:space="preserve"> </w:t>
      </w:r>
      <w:r>
        <w:rPr>
          <w:sz w:val="24"/>
        </w:rPr>
        <w:t>yeni faaliyet</w:t>
      </w:r>
      <w:r>
        <w:rPr>
          <w:spacing w:val="-6"/>
          <w:sz w:val="24"/>
        </w:rPr>
        <w:t xml:space="preserve"> </w:t>
      </w:r>
      <w:r>
        <w:rPr>
          <w:sz w:val="24"/>
        </w:rPr>
        <w:t>döneminin</w:t>
      </w:r>
      <w:r>
        <w:rPr>
          <w:spacing w:val="-6"/>
          <w:sz w:val="24"/>
        </w:rPr>
        <w:t xml:space="preserve"> </w:t>
      </w:r>
      <w:r>
        <w:rPr>
          <w:sz w:val="24"/>
        </w:rPr>
        <w:t>açılış</w:t>
      </w:r>
      <w:r>
        <w:rPr>
          <w:spacing w:val="-3"/>
          <w:sz w:val="24"/>
        </w:rPr>
        <w:t xml:space="preserve"> </w:t>
      </w:r>
      <w:r>
        <w:rPr>
          <w:sz w:val="24"/>
        </w:rPr>
        <w:t>kaydına</w:t>
      </w:r>
      <w:r>
        <w:rPr>
          <w:spacing w:val="-7"/>
          <w:sz w:val="24"/>
        </w:rPr>
        <w:t xml:space="preserve"> </w:t>
      </w:r>
      <w:r>
        <w:rPr>
          <w:sz w:val="24"/>
        </w:rPr>
        <w:t>esas</w:t>
      </w:r>
      <w:r>
        <w:rPr>
          <w:spacing w:val="-6"/>
          <w:sz w:val="24"/>
        </w:rPr>
        <w:t xml:space="preserve"> </w:t>
      </w:r>
      <w:r>
        <w:rPr>
          <w:sz w:val="24"/>
        </w:rPr>
        <w:t>teşkil eder.</w:t>
      </w:r>
    </w:p>
    <w:p w:rsidR="009453B1" w:rsidRDefault="00207F1B">
      <w:pPr>
        <w:pStyle w:val="ListeParagraf"/>
        <w:numPr>
          <w:ilvl w:val="0"/>
          <w:numId w:val="8"/>
        </w:numPr>
        <w:tabs>
          <w:tab w:val="left" w:pos="1055"/>
        </w:tabs>
        <w:ind w:right="719" w:firstLine="0"/>
        <w:jc w:val="both"/>
        <w:rPr>
          <w:sz w:val="24"/>
        </w:rPr>
      </w:pPr>
      <w:r>
        <w:rPr>
          <w:sz w:val="24"/>
        </w:rPr>
        <w:t>Kesin mizanın düzenlenmesini takiben, dönem sonunda son yevmiye olarak borç ve</w:t>
      </w:r>
      <w:r>
        <w:rPr>
          <w:spacing w:val="-31"/>
          <w:sz w:val="24"/>
        </w:rPr>
        <w:t xml:space="preserve"> </w:t>
      </w:r>
      <w:r>
        <w:rPr>
          <w:sz w:val="24"/>
        </w:rPr>
        <w:t>alacak bakiyesi veren hesapların kapatılmasını sağlamak için kesin mizanda borç bakiyesi veren hesaplar alacak kaydı yapılarak, alacak bakiyesi veren hesaplar ise borç kaydı yapılarak muhasebe dönemi</w:t>
      </w:r>
      <w:r>
        <w:rPr>
          <w:spacing w:val="-2"/>
          <w:sz w:val="24"/>
        </w:rPr>
        <w:t xml:space="preserve"> </w:t>
      </w:r>
      <w:r>
        <w:rPr>
          <w:sz w:val="24"/>
        </w:rPr>
        <w:t>kapatılır</w:t>
      </w:r>
    </w:p>
    <w:p w:rsidR="009453B1" w:rsidRDefault="00207F1B">
      <w:pPr>
        <w:pStyle w:val="Balk1"/>
        <w:spacing w:before="125"/>
      </w:pPr>
      <w:r>
        <w:t>Dönem başı işlemleri</w:t>
      </w:r>
    </w:p>
    <w:p w:rsidR="009453B1" w:rsidRDefault="00207F1B">
      <w:pPr>
        <w:pStyle w:val="GvdeMetni"/>
        <w:spacing w:before="116"/>
        <w:ind w:right="718"/>
      </w:pPr>
      <w:r>
        <w:rPr>
          <w:b/>
        </w:rPr>
        <w:t xml:space="preserve">Madde(23)- </w:t>
      </w:r>
      <w:r>
        <w:t>(1)Mali yılın başında muhasebe kayıtlarının açılmasını sağlamak üzere önceki faaliyet döneminin son yevmiyesinde borç kaydedilerek kapatılan hesaplara ilişkin tutarlar alacak kaydı yapılarak; alacak kaydedilerek kapatılan hesaplara ilişkin tutarlar ise borç kaydı yapılarak dönem başlatılır.</w:t>
      </w:r>
    </w:p>
    <w:p w:rsidR="009453B1" w:rsidRDefault="00207F1B">
      <w:pPr>
        <w:pStyle w:val="GvdeMetni"/>
        <w:ind w:right="722"/>
      </w:pPr>
      <w:r>
        <w:t>Açılış kaydını takiben önceki yıl olumlu veya olumsuz faaliyet sonucu geçmiş yıllar olumlu faaliyet sonuçları hesabı veya geçmiş yıllar olumsuz faaliyet sonuçları hesabına aktarılır.</w:t>
      </w:r>
    </w:p>
    <w:p w:rsidR="009453B1" w:rsidRDefault="00207F1B">
      <w:pPr>
        <w:pStyle w:val="Balk1"/>
        <w:spacing w:before="125"/>
      </w:pPr>
      <w:r>
        <w:t>Yönetim dönemi</w:t>
      </w:r>
    </w:p>
    <w:p w:rsidR="009453B1" w:rsidRDefault="00207F1B">
      <w:pPr>
        <w:pStyle w:val="GvdeMetni"/>
        <w:spacing w:before="115"/>
        <w:ind w:right="715"/>
      </w:pPr>
      <w:r>
        <w:rPr>
          <w:b/>
        </w:rPr>
        <w:t xml:space="preserve">Madde 24- </w:t>
      </w:r>
      <w:r>
        <w:t>(1)Yönetim dönemi, bir mali yılın başından sonuna kadar yapılan bütün işlemler ile</w:t>
      </w:r>
      <w:r>
        <w:rPr>
          <w:spacing w:val="-15"/>
        </w:rPr>
        <w:t xml:space="preserve"> </w:t>
      </w:r>
      <w:r>
        <w:t>mali</w:t>
      </w:r>
      <w:r>
        <w:rPr>
          <w:spacing w:val="-12"/>
        </w:rPr>
        <w:t xml:space="preserve"> </w:t>
      </w:r>
      <w:r>
        <w:t>yıl</w:t>
      </w:r>
      <w:r>
        <w:rPr>
          <w:spacing w:val="-11"/>
        </w:rPr>
        <w:t xml:space="preserve"> </w:t>
      </w:r>
      <w:r>
        <w:t>geçirildikten</w:t>
      </w:r>
      <w:r>
        <w:rPr>
          <w:spacing w:val="-15"/>
        </w:rPr>
        <w:t xml:space="preserve"> </w:t>
      </w:r>
      <w:r>
        <w:t>sonra,</w:t>
      </w:r>
      <w:r>
        <w:rPr>
          <w:spacing w:val="-13"/>
        </w:rPr>
        <w:t xml:space="preserve"> </w:t>
      </w:r>
      <w:r>
        <w:t>mahsup</w:t>
      </w:r>
      <w:r>
        <w:rPr>
          <w:spacing w:val="-15"/>
        </w:rPr>
        <w:t xml:space="preserve"> </w:t>
      </w:r>
      <w:r>
        <w:t>dönemi</w:t>
      </w:r>
      <w:r>
        <w:rPr>
          <w:spacing w:val="-14"/>
        </w:rPr>
        <w:t xml:space="preserve"> </w:t>
      </w:r>
      <w:r>
        <w:t>içerisinde</w:t>
      </w:r>
      <w:r>
        <w:rPr>
          <w:spacing w:val="-15"/>
        </w:rPr>
        <w:t xml:space="preserve"> </w:t>
      </w:r>
      <w:r>
        <w:t>önceki</w:t>
      </w:r>
      <w:r>
        <w:rPr>
          <w:spacing w:val="-13"/>
        </w:rPr>
        <w:t xml:space="preserve"> </w:t>
      </w:r>
      <w:r>
        <w:t>mali</w:t>
      </w:r>
      <w:r>
        <w:rPr>
          <w:spacing w:val="-9"/>
        </w:rPr>
        <w:t xml:space="preserve"> </w:t>
      </w:r>
      <w:r>
        <w:t>yıla</w:t>
      </w:r>
      <w:r>
        <w:rPr>
          <w:spacing w:val="-15"/>
        </w:rPr>
        <w:t xml:space="preserve"> </w:t>
      </w:r>
      <w:r>
        <w:t>ilişkin</w:t>
      </w:r>
      <w:r>
        <w:rPr>
          <w:spacing w:val="-14"/>
        </w:rPr>
        <w:t xml:space="preserve"> </w:t>
      </w:r>
      <w:r>
        <w:t>olarak</w:t>
      </w:r>
      <w:r>
        <w:rPr>
          <w:spacing w:val="-10"/>
        </w:rPr>
        <w:t xml:space="preserve"> </w:t>
      </w:r>
      <w:r>
        <w:t>yapılan mahsup işlemlerini</w:t>
      </w:r>
      <w:r>
        <w:rPr>
          <w:spacing w:val="-1"/>
        </w:rPr>
        <w:t xml:space="preserve"> </w:t>
      </w:r>
      <w:r>
        <w:t>kapsar.</w:t>
      </w:r>
    </w:p>
    <w:p w:rsidR="009453B1" w:rsidRDefault="00207F1B">
      <w:pPr>
        <w:pStyle w:val="ListeParagraf"/>
        <w:numPr>
          <w:ilvl w:val="0"/>
          <w:numId w:val="7"/>
        </w:numPr>
        <w:tabs>
          <w:tab w:val="left" w:pos="998"/>
        </w:tabs>
        <w:ind w:right="720" w:firstLine="0"/>
        <w:jc w:val="both"/>
        <w:rPr>
          <w:sz w:val="24"/>
        </w:rPr>
      </w:pPr>
      <w:r>
        <w:rPr>
          <w:sz w:val="24"/>
        </w:rPr>
        <w:t>Yönetim dönemi hesabı, yönetim döneminde yapılan bütün mali işlemleri kapsayan mali tablo, rapor, defter ve cetveller ile sayım tutanaklarından oluşur. Görev başındaki muhasebe yetkilisi tarafından düzenlenen yönetim dönemi hesabı, mahsup dönemini takip eden bir aylık süre</w:t>
      </w:r>
      <w:r>
        <w:rPr>
          <w:spacing w:val="-10"/>
          <w:sz w:val="24"/>
        </w:rPr>
        <w:t xml:space="preserve"> </w:t>
      </w:r>
      <w:r>
        <w:rPr>
          <w:sz w:val="24"/>
        </w:rPr>
        <w:t>içinde</w:t>
      </w:r>
      <w:r>
        <w:rPr>
          <w:spacing w:val="-6"/>
          <w:sz w:val="24"/>
        </w:rPr>
        <w:t xml:space="preserve"> </w:t>
      </w:r>
      <w:r>
        <w:rPr>
          <w:sz w:val="24"/>
        </w:rPr>
        <w:t>yetkili</w:t>
      </w:r>
      <w:r>
        <w:rPr>
          <w:spacing w:val="-8"/>
          <w:sz w:val="24"/>
        </w:rPr>
        <w:t xml:space="preserve"> </w:t>
      </w:r>
      <w:r>
        <w:rPr>
          <w:sz w:val="24"/>
        </w:rPr>
        <w:t>mercilere</w:t>
      </w:r>
      <w:r>
        <w:rPr>
          <w:spacing w:val="-9"/>
          <w:sz w:val="24"/>
        </w:rPr>
        <w:t xml:space="preserve"> </w:t>
      </w:r>
      <w:r>
        <w:rPr>
          <w:sz w:val="24"/>
        </w:rPr>
        <w:t>verilir.</w:t>
      </w:r>
      <w:r>
        <w:rPr>
          <w:spacing w:val="-8"/>
          <w:sz w:val="24"/>
        </w:rPr>
        <w:t xml:space="preserve"> </w:t>
      </w:r>
      <w:r>
        <w:rPr>
          <w:sz w:val="24"/>
        </w:rPr>
        <w:t>Yönetim</w:t>
      </w:r>
      <w:r>
        <w:rPr>
          <w:spacing w:val="-7"/>
          <w:sz w:val="24"/>
        </w:rPr>
        <w:t xml:space="preserve"> </w:t>
      </w:r>
      <w:r>
        <w:rPr>
          <w:sz w:val="24"/>
        </w:rPr>
        <w:t>dönemi</w:t>
      </w:r>
      <w:r>
        <w:rPr>
          <w:spacing w:val="-8"/>
          <w:sz w:val="24"/>
        </w:rPr>
        <w:t xml:space="preserve"> </w:t>
      </w:r>
      <w:r>
        <w:rPr>
          <w:sz w:val="24"/>
        </w:rPr>
        <w:t>hesabı</w:t>
      </w:r>
      <w:r>
        <w:rPr>
          <w:spacing w:val="-7"/>
          <w:sz w:val="24"/>
        </w:rPr>
        <w:t xml:space="preserve"> </w:t>
      </w:r>
      <w:r>
        <w:rPr>
          <w:sz w:val="24"/>
        </w:rPr>
        <w:t>dosyasının</w:t>
      </w:r>
      <w:r>
        <w:rPr>
          <w:spacing w:val="-8"/>
          <w:sz w:val="24"/>
        </w:rPr>
        <w:t xml:space="preserve"> </w:t>
      </w:r>
      <w:r>
        <w:rPr>
          <w:sz w:val="24"/>
        </w:rPr>
        <w:t>bir</w:t>
      </w:r>
      <w:r>
        <w:rPr>
          <w:spacing w:val="-8"/>
          <w:sz w:val="24"/>
        </w:rPr>
        <w:t xml:space="preserve"> </w:t>
      </w:r>
      <w:r>
        <w:rPr>
          <w:sz w:val="24"/>
        </w:rPr>
        <w:t>örneği</w:t>
      </w:r>
      <w:r>
        <w:rPr>
          <w:spacing w:val="-8"/>
          <w:sz w:val="24"/>
        </w:rPr>
        <w:t xml:space="preserve"> </w:t>
      </w:r>
      <w:r>
        <w:rPr>
          <w:sz w:val="24"/>
        </w:rPr>
        <w:t>de</w:t>
      </w:r>
      <w:r>
        <w:rPr>
          <w:spacing w:val="-8"/>
          <w:sz w:val="24"/>
        </w:rPr>
        <w:t xml:space="preserve"> </w:t>
      </w:r>
      <w:r>
        <w:rPr>
          <w:sz w:val="24"/>
        </w:rPr>
        <w:t>muhasebe biriminde muhafaza</w:t>
      </w:r>
      <w:r>
        <w:rPr>
          <w:spacing w:val="-2"/>
          <w:sz w:val="24"/>
        </w:rPr>
        <w:t xml:space="preserve"> </w:t>
      </w:r>
      <w:r>
        <w:rPr>
          <w:sz w:val="24"/>
        </w:rPr>
        <w:t>edilir.</w:t>
      </w:r>
    </w:p>
    <w:p w:rsidR="009453B1" w:rsidRDefault="00207F1B">
      <w:pPr>
        <w:pStyle w:val="ListeParagraf"/>
        <w:numPr>
          <w:ilvl w:val="0"/>
          <w:numId w:val="7"/>
        </w:numPr>
        <w:tabs>
          <w:tab w:val="left" w:pos="998"/>
        </w:tabs>
        <w:ind w:right="719" w:firstLine="0"/>
        <w:jc w:val="both"/>
        <w:rPr>
          <w:sz w:val="24"/>
        </w:rPr>
      </w:pPr>
      <w:r>
        <w:rPr>
          <w:sz w:val="24"/>
        </w:rPr>
        <w:t>Düzenlenen yönetim dönemi hesabı defter ve raporları ile bu Yönerge uyarınca düzenlenmesi</w:t>
      </w:r>
      <w:r>
        <w:rPr>
          <w:spacing w:val="-12"/>
          <w:sz w:val="24"/>
        </w:rPr>
        <w:t xml:space="preserve"> </w:t>
      </w:r>
      <w:r>
        <w:rPr>
          <w:sz w:val="24"/>
        </w:rPr>
        <w:t>gereken</w:t>
      </w:r>
      <w:r>
        <w:rPr>
          <w:spacing w:val="-8"/>
          <w:sz w:val="24"/>
        </w:rPr>
        <w:t xml:space="preserve"> </w:t>
      </w:r>
      <w:proofErr w:type="gramStart"/>
      <w:r>
        <w:rPr>
          <w:sz w:val="24"/>
        </w:rPr>
        <w:t>yıl</w:t>
      </w:r>
      <w:r>
        <w:rPr>
          <w:spacing w:val="-12"/>
          <w:sz w:val="24"/>
        </w:rPr>
        <w:t xml:space="preserve"> </w:t>
      </w:r>
      <w:r>
        <w:rPr>
          <w:sz w:val="24"/>
        </w:rPr>
        <w:t>sonu</w:t>
      </w:r>
      <w:proofErr w:type="gramEnd"/>
      <w:r>
        <w:rPr>
          <w:spacing w:val="-13"/>
          <w:sz w:val="24"/>
        </w:rPr>
        <w:t xml:space="preserve"> </w:t>
      </w:r>
      <w:r>
        <w:rPr>
          <w:sz w:val="24"/>
        </w:rPr>
        <w:t>sayım</w:t>
      </w:r>
      <w:r>
        <w:rPr>
          <w:spacing w:val="-11"/>
          <w:sz w:val="24"/>
        </w:rPr>
        <w:t xml:space="preserve"> </w:t>
      </w:r>
      <w:r>
        <w:rPr>
          <w:sz w:val="24"/>
        </w:rPr>
        <w:t>tutanakları,</w:t>
      </w:r>
      <w:r>
        <w:rPr>
          <w:spacing w:val="-10"/>
          <w:sz w:val="24"/>
        </w:rPr>
        <w:t xml:space="preserve"> </w:t>
      </w:r>
      <w:r>
        <w:rPr>
          <w:sz w:val="24"/>
        </w:rPr>
        <w:t>mahsup</w:t>
      </w:r>
      <w:r>
        <w:rPr>
          <w:spacing w:val="-13"/>
          <w:sz w:val="24"/>
        </w:rPr>
        <w:t xml:space="preserve"> </w:t>
      </w:r>
      <w:r>
        <w:rPr>
          <w:sz w:val="24"/>
        </w:rPr>
        <w:t>dönemi</w:t>
      </w:r>
      <w:r>
        <w:rPr>
          <w:spacing w:val="-12"/>
          <w:sz w:val="24"/>
        </w:rPr>
        <w:t xml:space="preserve"> </w:t>
      </w:r>
      <w:r>
        <w:rPr>
          <w:sz w:val="24"/>
        </w:rPr>
        <w:t>sonu</w:t>
      </w:r>
      <w:r>
        <w:rPr>
          <w:spacing w:val="-12"/>
          <w:sz w:val="24"/>
        </w:rPr>
        <w:t xml:space="preserve"> </w:t>
      </w:r>
      <w:r>
        <w:rPr>
          <w:sz w:val="24"/>
        </w:rPr>
        <w:t>itibarıyla</w:t>
      </w:r>
      <w:r>
        <w:rPr>
          <w:spacing w:val="-12"/>
          <w:sz w:val="24"/>
        </w:rPr>
        <w:t xml:space="preserve"> </w:t>
      </w:r>
      <w:r>
        <w:rPr>
          <w:sz w:val="24"/>
        </w:rPr>
        <w:t>görev</w:t>
      </w:r>
      <w:r>
        <w:rPr>
          <w:spacing w:val="-13"/>
          <w:sz w:val="24"/>
        </w:rPr>
        <w:t xml:space="preserve"> </w:t>
      </w:r>
      <w:r>
        <w:rPr>
          <w:sz w:val="24"/>
        </w:rPr>
        <w:t>başında</w:t>
      </w:r>
    </w:p>
    <w:p w:rsidR="009453B1" w:rsidRDefault="009453B1">
      <w:pPr>
        <w:jc w:val="both"/>
        <w:rPr>
          <w:sz w:val="24"/>
        </w:rPr>
        <w:sectPr w:rsidR="009453B1">
          <w:pgSz w:w="11910" w:h="16840"/>
          <w:pgMar w:top="2140" w:right="700" w:bottom="1120" w:left="700" w:header="713" w:footer="927" w:gutter="0"/>
          <w:cols w:space="708"/>
        </w:sectPr>
      </w:pPr>
    </w:p>
    <w:p w:rsidR="009453B1" w:rsidRDefault="009453B1">
      <w:pPr>
        <w:pStyle w:val="GvdeMetni"/>
        <w:spacing w:before="10"/>
        <w:ind w:left="0"/>
        <w:jc w:val="left"/>
        <w:rPr>
          <w:sz w:val="15"/>
        </w:rPr>
      </w:pPr>
    </w:p>
    <w:p w:rsidR="009453B1" w:rsidRDefault="00207F1B">
      <w:pPr>
        <w:pStyle w:val="GvdeMetni"/>
        <w:spacing w:before="90"/>
        <w:ind w:right="723"/>
      </w:pPr>
      <w:proofErr w:type="gramStart"/>
      <w:r>
        <w:t>bulunan</w:t>
      </w:r>
      <w:proofErr w:type="gramEnd"/>
      <w:r>
        <w:t xml:space="preserve"> muhasebe yetkilisi tarafından yönetim dönemi hesabı adı altında oluşturulacak bir dosya ile en geç mahsup dönemini izleyen bir ay içerisinde Sayıştay Başkanlığına gönderilir.</w:t>
      </w:r>
    </w:p>
    <w:p w:rsidR="009453B1" w:rsidRDefault="009453B1">
      <w:pPr>
        <w:pStyle w:val="GvdeMetni"/>
        <w:spacing w:before="5"/>
        <w:ind w:left="0"/>
        <w:jc w:val="left"/>
        <w:rPr>
          <w:sz w:val="34"/>
        </w:rPr>
      </w:pPr>
    </w:p>
    <w:p w:rsidR="009453B1" w:rsidRDefault="00207F1B">
      <w:pPr>
        <w:pStyle w:val="Balk1"/>
        <w:rPr>
          <w:b w:val="0"/>
        </w:rPr>
      </w:pPr>
      <w:r>
        <w:t>Yönetim dönemi hesabı aşağıda sayılan defter ve raporlardan oluşur</w:t>
      </w:r>
      <w:r>
        <w:rPr>
          <w:b w:val="0"/>
        </w:rPr>
        <w:t>.</w:t>
      </w:r>
    </w:p>
    <w:p w:rsidR="009453B1" w:rsidRDefault="00207F1B">
      <w:pPr>
        <w:pStyle w:val="ListeParagraf"/>
        <w:numPr>
          <w:ilvl w:val="1"/>
          <w:numId w:val="7"/>
        </w:numPr>
        <w:tabs>
          <w:tab w:val="left" w:pos="1796"/>
          <w:tab w:val="left" w:pos="1797"/>
        </w:tabs>
        <w:spacing w:before="122" w:line="293" w:lineRule="exact"/>
        <w:jc w:val="left"/>
        <w:rPr>
          <w:sz w:val="24"/>
        </w:rPr>
      </w:pPr>
      <w:r>
        <w:rPr>
          <w:sz w:val="24"/>
        </w:rPr>
        <w:t>Yevmiye defteri</w:t>
      </w:r>
    </w:p>
    <w:p w:rsidR="009453B1" w:rsidRDefault="00207F1B">
      <w:pPr>
        <w:pStyle w:val="ListeParagraf"/>
        <w:numPr>
          <w:ilvl w:val="1"/>
          <w:numId w:val="7"/>
        </w:numPr>
        <w:tabs>
          <w:tab w:val="left" w:pos="1796"/>
          <w:tab w:val="left" w:pos="1797"/>
        </w:tabs>
        <w:spacing w:before="0" w:line="293" w:lineRule="exact"/>
        <w:jc w:val="left"/>
        <w:rPr>
          <w:sz w:val="24"/>
        </w:rPr>
      </w:pPr>
      <w:r>
        <w:rPr>
          <w:sz w:val="24"/>
        </w:rPr>
        <w:t>Mizan</w:t>
      </w:r>
      <w:r>
        <w:rPr>
          <w:spacing w:val="-1"/>
          <w:sz w:val="24"/>
        </w:rPr>
        <w:t xml:space="preserve"> </w:t>
      </w:r>
      <w:r>
        <w:rPr>
          <w:sz w:val="24"/>
        </w:rPr>
        <w:t>cetveli</w:t>
      </w:r>
    </w:p>
    <w:p w:rsidR="009453B1" w:rsidRDefault="00207F1B">
      <w:pPr>
        <w:pStyle w:val="ListeParagraf"/>
        <w:numPr>
          <w:ilvl w:val="1"/>
          <w:numId w:val="7"/>
        </w:numPr>
        <w:tabs>
          <w:tab w:val="left" w:pos="1796"/>
          <w:tab w:val="left" w:pos="1797"/>
        </w:tabs>
        <w:spacing w:before="0" w:line="293" w:lineRule="exact"/>
        <w:jc w:val="left"/>
        <w:rPr>
          <w:sz w:val="24"/>
        </w:rPr>
      </w:pPr>
      <w:r>
        <w:rPr>
          <w:sz w:val="24"/>
        </w:rPr>
        <w:t>Bütçe gelirlerinin ekonomik sınıflandırılması</w:t>
      </w:r>
      <w:r>
        <w:rPr>
          <w:spacing w:val="-9"/>
          <w:sz w:val="24"/>
        </w:rPr>
        <w:t xml:space="preserve"> </w:t>
      </w:r>
      <w:r>
        <w:rPr>
          <w:sz w:val="24"/>
        </w:rPr>
        <w:t>tablosu</w:t>
      </w:r>
    </w:p>
    <w:p w:rsidR="009453B1" w:rsidRDefault="00207F1B">
      <w:pPr>
        <w:pStyle w:val="ListeParagraf"/>
        <w:numPr>
          <w:ilvl w:val="1"/>
          <w:numId w:val="7"/>
        </w:numPr>
        <w:tabs>
          <w:tab w:val="left" w:pos="1796"/>
          <w:tab w:val="left" w:pos="1797"/>
        </w:tabs>
        <w:spacing w:before="0" w:line="294" w:lineRule="exact"/>
        <w:jc w:val="left"/>
        <w:rPr>
          <w:sz w:val="24"/>
        </w:rPr>
      </w:pPr>
      <w:r>
        <w:rPr>
          <w:sz w:val="24"/>
        </w:rPr>
        <w:t>Bütçe giderlerinin kurumsal sınıflandırılması</w:t>
      </w:r>
      <w:r>
        <w:rPr>
          <w:spacing w:val="-9"/>
          <w:sz w:val="24"/>
        </w:rPr>
        <w:t xml:space="preserve"> </w:t>
      </w:r>
      <w:r>
        <w:rPr>
          <w:sz w:val="24"/>
        </w:rPr>
        <w:t>tablosu</w:t>
      </w:r>
    </w:p>
    <w:p w:rsidR="009453B1" w:rsidRDefault="00207F1B">
      <w:pPr>
        <w:pStyle w:val="ListeParagraf"/>
        <w:numPr>
          <w:ilvl w:val="1"/>
          <w:numId w:val="7"/>
        </w:numPr>
        <w:tabs>
          <w:tab w:val="left" w:pos="1796"/>
          <w:tab w:val="left" w:pos="1797"/>
        </w:tabs>
        <w:spacing w:before="1" w:line="293" w:lineRule="exact"/>
        <w:jc w:val="left"/>
        <w:rPr>
          <w:sz w:val="24"/>
        </w:rPr>
      </w:pPr>
      <w:r>
        <w:rPr>
          <w:sz w:val="24"/>
        </w:rPr>
        <w:t>Bütçe giderlerinin fonksiyonel sınıflandırılması</w:t>
      </w:r>
      <w:r>
        <w:rPr>
          <w:spacing w:val="-1"/>
          <w:sz w:val="24"/>
        </w:rPr>
        <w:t xml:space="preserve"> </w:t>
      </w:r>
      <w:r>
        <w:rPr>
          <w:sz w:val="24"/>
        </w:rPr>
        <w:t>tablosu</w:t>
      </w:r>
    </w:p>
    <w:p w:rsidR="009453B1" w:rsidRDefault="00207F1B">
      <w:pPr>
        <w:pStyle w:val="ListeParagraf"/>
        <w:numPr>
          <w:ilvl w:val="1"/>
          <w:numId w:val="7"/>
        </w:numPr>
        <w:tabs>
          <w:tab w:val="left" w:pos="1796"/>
          <w:tab w:val="left" w:pos="1797"/>
        </w:tabs>
        <w:spacing w:before="0" w:line="293" w:lineRule="exact"/>
        <w:jc w:val="left"/>
        <w:rPr>
          <w:sz w:val="24"/>
        </w:rPr>
      </w:pPr>
      <w:r>
        <w:rPr>
          <w:sz w:val="24"/>
        </w:rPr>
        <w:t>Bütçe giderlerinin finans sınıflandırılması</w:t>
      </w:r>
      <w:r>
        <w:rPr>
          <w:spacing w:val="1"/>
          <w:sz w:val="24"/>
        </w:rPr>
        <w:t xml:space="preserve"> </w:t>
      </w:r>
      <w:r>
        <w:rPr>
          <w:sz w:val="24"/>
        </w:rPr>
        <w:t>tablosu</w:t>
      </w:r>
    </w:p>
    <w:p w:rsidR="009453B1" w:rsidRDefault="00207F1B">
      <w:pPr>
        <w:pStyle w:val="ListeParagraf"/>
        <w:numPr>
          <w:ilvl w:val="1"/>
          <w:numId w:val="7"/>
        </w:numPr>
        <w:tabs>
          <w:tab w:val="left" w:pos="1796"/>
          <w:tab w:val="left" w:pos="1797"/>
        </w:tabs>
        <w:spacing w:before="0" w:line="293" w:lineRule="exact"/>
        <w:jc w:val="left"/>
        <w:rPr>
          <w:sz w:val="24"/>
        </w:rPr>
      </w:pPr>
      <w:r>
        <w:rPr>
          <w:sz w:val="24"/>
        </w:rPr>
        <w:t>Bütçe giderlerinin ekonomik sınıflandırılması</w:t>
      </w:r>
      <w:r>
        <w:rPr>
          <w:spacing w:val="-1"/>
          <w:sz w:val="24"/>
        </w:rPr>
        <w:t xml:space="preserve"> </w:t>
      </w:r>
      <w:r>
        <w:rPr>
          <w:sz w:val="24"/>
        </w:rPr>
        <w:t>tablosu</w:t>
      </w:r>
    </w:p>
    <w:p w:rsidR="009453B1" w:rsidRDefault="00207F1B">
      <w:pPr>
        <w:pStyle w:val="ListeParagraf"/>
        <w:numPr>
          <w:ilvl w:val="1"/>
          <w:numId w:val="7"/>
        </w:numPr>
        <w:tabs>
          <w:tab w:val="left" w:pos="1796"/>
          <w:tab w:val="left" w:pos="1797"/>
        </w:tabs>
        <w:spacing w:before="0" w:line="293" w:lineRule="exact"/>
        <w:jc w:val="left"/>
        <w:rPr>
          <w:sz w:val="24"/>
        </w:rPr>
      </w:pPr>
      <w:r>
        <w:rPr>
          <w:sz w:val="24"/>
        </w:rPr>
        <w:t>Bütçe giderleri ve ödenekler</w:t>
      </w:r>
      <w:r>
        <w:rPr>
          <w:spacing w:val="-5"/>
          <w:sz w:val="24"/>
        </w:rPr>
        <w:t xml:space="preserve"> </w:t>
      </w:r>
      <w:r>
        <w:rPr>
          <w:sz w:val="24"/>
        </w:rPr>
        <w:t>tablosu</w:t>
      </w:r>
    </w:p>
    <w:p w:rsidR="009453B1" w:rsidRDefault="00207F1B">
      <w:pPr>
        <w:pStyle w:val="ListeParagraf"/>
        <w:numPr>
          <w:ilvl w:val="1"/>
          <w:numId w:val="7"/>
        </w:numPr>
        <w:tabs>
          <w:tab w:val="left" w:pos="1796"/>
          <w:tab w:val="left" w:pos="1797"/>
        </w:tabs>
        <w:spacing w:before="2" w:line="237" w:lineRule="auto"/>
        <w:ind w:right="721"/>
        <w:jc w:val="left"/>
        <w:rPr>
          <w:sz w:val="24"/>
        </w:rPr>
      </w:pPr>
      <w:r>
        <w:rPr>
          <w:sz w:val="24"/>
        </w:rPr>
        <w:t>Bütçe</w:t>
      </w:r>
      <w:r>
        <w:rPr>
          <w:spacing w:val="-10"/>
          <w:sz w:val="24"/>
        </w:rPr>
        <w:t xml:space="preserve"> </w:t>
      </w:r>
      <w:r>
        <w:rPr>
          <w:sz w:val="24"/>
        </w:rPr>
        <w:t>gelirleri</w:t>
      </w:r>
      <w:r>
        <w:rPr>
          <w:spacing w:val="-10"/>
          <w:sz w:val="24"/>
        </w:rPr>
        <w:t xml:space="preserve"> </w:t>
      </w:r>
      <w:r>
        <w:rPr>
          <w:sz w:val="24"/>
        </w:rPr>
        <w:t>tahakkuk</w:t>
      </w:r>
      <w:r>
        <w:rPr>
          <w:spacing w:val="-8"/>
          <w:sz w:val="24"/>
        </w:rPr>
        <w:t xml:space="preserve"> </w:t>
      </w:r>
      <w:r>
        <w:rPr>
          <w:sz w:val="24"/>
        </w:rPr>
        <w:t>artıklarından</w:t>
      </w:r>
      <w:r>
        <w:rPr>
          <w:spacing w:val="-10"/>
          <w:sz w:val="24"/>
        </w:rPr>
        <w:t xml:space="preserve"> </w:t>
      </w:r>
      <w:r>
        <w:rPr>
          <w:sz w:val="24"/>
        </w:rPr>
        <w:t>zamanaşımına</w:t>
      </w:r>
      <w:r>
        <w:rPr>
          <w:spacing w:val="-10"/>
          <w:sz w:val="24"/>
        </w:rPr>
        <w:t xml:space="preserve"> </w:t>
      </w:r>
      <w:r>
        <w:rPr>
          <w:sz w:val="24"/>
        </w:rPr>
        <w:t>uğramış</w:t>
      </w:r>
      <w:r>
        <w:rPr>
          <w:spacing w:val="-11"/>
          <w:sz w:val="24"/>
        </w:rPr>
        <w:t xml:space="preserve"> </w:t>
      </w:r>
      <w:r>
        <w:rPr>
          <w:sz w:val="24"/>
        </w:rPr>
        <w:t>olanlara</w:t>
      </w:r>
      <w:r>
        <w:rPr>
          <w:spacing w:val="-11"/>
          <w:sz w:val="24"/>
        </w:rPr>
        <w:t xml:space="preserve"> </w:t>
      </w:r>
      <w:r>
        <w:rPr>
          <w:sz w:val="24"/>
        </w:rPr>
        <w:t>ilişkin</w:t>
      </w:r>
      <w:r>
        <w:rPr>
          <w:spacing w:val="-10"/>
          <w:sz w:val="24"/>
        </w:rPr>
        <w:t xml:space="preserve"> </w:t>
      </w:r>
      <w:r>
        <w:rPr>
          <w:sz w:val="24"/>
        </w:rPr>
        <w:t>ayrıntı cetveli</w:t>
      </w:r>
    </w:p>
    <w:p w:rsidR="009453B1" w:rsidRDefault="00207F1B">
      <w:pPr>
        <w:pStyle w:val="ListeParagraf"/>
        <w:numPr>
          <w:ilvl w:val="1"/>
          <w:numId w:val="7"/>
        </w:numPr>
        <w:tabs>
          <w:tab w:val="left" w:pos="1796"/>
          <w:tab w:val="left" w:pos="1797"/>
        </w:tabs>
        <w:spacing w:before="2"/>
        <w:jc w:val="left"/>
        <w:rPr>
          <w:sz w:val="24"/>
        </w:rPr>
      </w:pPr>
      <w:r>
        <w:rPr>
          <w:sz w:val="24"/>
        </w:rPr>
        <w:t>Sayıştay ilamları</w:t>
      </w:r>
      <w:r>
        <w:rPr>
          <w:spacing w:val="-6"/>
          <w:sz w:val="24"/>
        </w:rPr>
        <w:t xml:space="preserve"> </w:t>
      </w:r>
      <w:r>
        <w:rPr>
          <w:sz w:val="24"/>
        </w:rPr>
        <w:t>cetveli</w:t>
      </w:r>
    </w:p>
    <w:p w:rsidR="009453B1" w:rsidRDefault="00207F1B">
      <w:pPr>
        <w:pStyle w:val="GvdeMetni"/>
        <w:spacing w:before="119"/>
        <w:ind w:right="721"/>
      </w:pPr>
      <w:r>
        <w:t>-Yönetim dönemi hesabı dosyasına yukarıda açıklanan defter, rapor ve sayım tutanakları ile birlikte yönetim döneminde görev yapan muhasebe yetkililerine ait liste eklenecektir.</w:t>
      </w:r>
    </w:p>
    <w:p w:rsidR="009453B1" w:rsidRDefault="00207F1B">
      <w:pPr>
        <w:pStyle w:val="GvdeMetni"/>
        <w:spacing w:before="120"/>
        <w:ind w:right="722"/>
      </w:pPr>
      <w:r>
        <w:t>-Yönetim dönemi hesabı dosyasının Sayıştay Başkanlığına gönderilmesinden sonra, tespit edilecek hata ve noksanlıklara ilişkin olarak yapılması gereken düzeltmeler için Maliye Bakanlığından izin alınır.</w:t>
      </w:r>
    </w:p>
    <w:p w:rsidR="009453B1" w:rsidRDefault="009453B1">
      <w:pPr>
        <w:pStyle w:val="GvdeMetni"/>
        <w:spacing w:before="1"/>
        <w:ind w:left="0"/>
        <w:jc w:val="left"/>
      </w:pPr>
    </w:p>
    <w:p w:rsidR="009453B1" w:rsidRDefault="00207F1B">
      <w:pPr>
        <w:pStyle w:val="GvdeMetni"/>
        <w:ind w:right="720"/>
      </w:pPr>
      <w:r>
        <w:t>-Bütçe Gelirleri Tahakkuk Artıklarından Zamanaşımına Uğramış Olanlara İlişkin Ayrıntı Cetveline, yönetim dönemi hesabı verilen mali yılın sonuna kadar zamanaşımına uğramış tahakkuk artıkları ayrıntılı olarak kaydedilir.</w:t>
      </w:r>
    </w:p>
    <w:p w:rsidR="009453B1" w:rsidRDefault="009453B1">
      <w:pPr>
        <w:pStyle w:val="GvdeMetni"/>
        <w:ind w:left="0"/>
        <w:jc w:val="left"/>
      </w:pPr>
    </w:p>
    <w:p w:rsidR="009453B1" w:rsidRDefault="00207F1B">
      <w:pPr>
        <w:pStyle w:val="GvdeMetni"/>
      </w:pPr>
      <w:r>
        <w:t>-Zamanaşımına uğramış tahakkuk artıkları cetvele, gelir çeşitlerine göre kaydedilir.</w:t>
      </w:r>
    </w:p>
    <w:p w:rsidR="009453B1" w:rsidRDefault="009453B1">
      <w:pPr>
        <w:pStyle w:val="GvdeMetni"/>
        <w:spacing w:before="5"/>
        <w:ind w:left="0"/>
        <w:jc w:val="left"/>
        <w:rPr>
          <w:sz w:val="34"/>
        </w:rPr>
      </w:pPr>
    </w:p>
    <w:p w:rsidR="009453B1" w:rsidRDefault="00207F1B">
      <w:pPr>
        <w:pStyle w:val="GvdeMetni"/>
        <w:ind w:right="718"/>
      </w:pPr>
      <w:r>
        <w:t>-Sayıştay ilamları cetveline, Sayıştay Başkanlığınca tazmin hükmedilen tutarlara ilişkin</w:t>
      </w:r>
      <w:r>
        <w:rPr>
          <w:spacing w:val="-27"/>
        </w:rPr>
        <w:t xml:space="preserve"> </w:t>
      </w:r>
      <w:r>
        <w:t>ilamın yılı ve numarası, borçlunun adı ve soyadı, (sorumlular adına ortaklaşa veya zincirleme hüküm verilen hallerde sorumluların ad ve soyadları) borç tutarı, ilamın kesinleştiği yıl, yapılan tahsilât, silme, düşme veya terkin işlemleri ile kalan borç tutarı sütun başlıklarına göre kaydedilir. Borçların izlenmesine ait son durum açıklama sütununda</w:t>
      </w:r>
      <w:r>
        <w:rPr>
          <w:spacing w:val="-9"/>
        </w:rPr>
        <w:t xml:space="preserve"> </w:t>
      </w:r>
      <w:r>
        <w:t>belirtilir.</w:t>
      </w:r>
    </w:p>
    <w:p w:rsidR="009453B1" w:rsidRDefault="00207F1B">
      <w:pPr>
        <w:pStyle w:val="GvdeMetni"/>
        <w:spacing w:before="118"/>
        <w:ind w:right="718"/>
      </w:pPr>
      <w:r>
        <w:t>-Yukarıda belirtilen raporlar birer nüsha fazla düzenlenerek en geç mahsup dönemini izleyen bir ay içerisinde yönetim dönemi hesabı dosyasından ayrı olarak bir yazı ile Sayıştay Başkanlığına gönderilir.</w:t>
      </w:r>
    </w:p>
    <w:p w:rsidR="009453B1" w:rsidRDefault="00207F1B">
      <w:pPr>
        <w:pStyle w:val="Balk1"/>
        <w:spacing w:before="125"/>
      </w:pPr>
      <w:r>
        <w:t>Aylık hesap belgeleri</w:t>
      </w:r>
    </w:p>
    <w:p w:rsidR="009453B1" w:rsidRDefault="00207F1B">
      <w:pPr>
        <w:pStyle w:val="GvdeMetni"/>
        <w:spacing w:before="115"/>
        <w:ind w:right="721"/>
      </w:pPr>
      <w:r>
        <w:rPr>
          <w:b/>
        </w:rPr>
        <w:t xml:space="preserve">Madde(25)- </w:t>
      </w:r>
      <w:r>
        <w:t>(1)Aylık hesap belgeleri, aşağıda açıklandığı şekilde sınıflandırılarak ayrı ayrı zarflara konulur. Zarfların üzerlerine Üniversitemizin adı, belgelerin çeşidi, ilgili olduğu ay ve yıl ile adedi yazılır.</w:t>
      </w:r>
    </w:p>
    <w:p w:rsidR="009453B1" w:rsidRDefault="00207F1B">
      <w:pPr>
        <w:pStyle w:val="GvdeMetni"/>
        <w:spacing w:before="120"/>
      </w:pPr>
      <w:r>
        <w:t>-Bütçe giderleri ile geçen yıl bütçe mahsuplarına ait belgeler (daireler itibarıyla),</w:t>
      </w:r>
    </w:p>
    <w:p w:rsidR="009453B1" w:rsidRDefault="00207F1B">
      <w:pPr>
        <w:pStyle w:val="GvdeMetni"/>
        <w:spacing w:before="1"/>
        <w:ind w:right="722"/>
      </w:pPr>
      <w:r>
        <w:rPr>
          <w:b/>
        </w:rPr>
        <w:t>-</w:t>
      </w:r>
      <w:r>
        <w:t>Kasa veya bankaca yapılan tahsilâta ait belgeler ile bankadan alınan banka hesap özet cetvelleri,</w:t>
      </w:r>
    </w:p>
    <w:p w:rsidR="009453B1" w:rsidRDefault="009453B1">
      <w:pPr>
        <w:sectPr w:rsidR="009453B1">
          <w:pgSz w:w="11910" w:h="16840"/>
          <w:pgMar w:top="2140" w:right="700" w:bottom="1120" w:left="700" w:header="713" w:footer="927" w:gutter="0"/>
          <w:cols w:space="708"/>
        </w:sectPr>
      </w:pPr>
    </w:p>
    <w:p w:rsidR="009453B1" w:rsidRDefault="009453B1">
      <w:pPr>
        <w:pStyle w:val="GvdeMetni"/>
        <w:spacing w:before="10"/>
        <w:ind w:left="0"/>
        <w:jc w:val="left"/>
        <w:rPr>
          <w:sz w:val="15"/>
        </w:rPr>
      </w:pPr>
    </w:p>
    <w:p w:rsidR="009453B1" w:rsidRDefault="00207F1B">
      <w:pPr>
        <w:pStyle w:val="GvdeMetni"/>
        <w:spacing w:before="90"/>
        <w:jc w:val="left"/>
      </w:pPr>
      <w:r>
        <w:rPr>
          <w:b/>
        </w:rPr>
        <w:t>-</w:t>
      </w:r>
      <w:r>
        <w:t>Ön ödemelere ait belgeler,</w:t>
      </w:r>
    </w:p>
    <w:p w:rsidR="009453B1" w:rsidRDefault="00207F1B">
      <w:pPr>
        <w:pStyle w:val="GvdeMetni"/>
        <w:jc w:val="left"/>
      </w:pPr>
      <w:r>
        <w:rPr>
          <w:b/>
        </w:rPr>
        <w:t>-</w:t>
      </w:r>
      <w:r>
        <w:t>Kişilerden alacaklar hesabına borç kaydedilen paralara ait belgeler ve kayıt silme emirleri,</w:t>
      </w:r>
    </w:p>
    <w:p w:rsidR="009453B1" w:rsidRDefault="00207F1B">
      <w:pPr>
        <w:pStyle w:val="GvdeMetni"/>
        <w:ind w:right="720"/>
      </w:pPr>
      <w:r>
        <w:rPr>
          <w:b/>
        </w:rPr>
        <w:t>-</w:t>
      </w:r>
      <w:r>
        <w:t>Alınan depozito ve teminatlar hesabı, emanetler hesabı, ödenecek sosyal güvenlik kesintileri hesabı, fonlar veya diğer kamu idareleri adına yapılan tahsilât hesabından yapılan ödemelere ait belgeler,</w:t>
      </w:r>
    </w:p>
    <w:p w:rsidR="009453B1" w:rsidRDefault="00207F1B">
      <w:pPr>
        <w:pStyle w:val="GvdeMetni"/>
        <w:ind w:right="716"/>
      </w:pPr>
      <w:r>
        <w:t>-Menkul kıymetler, teminat ve garanti mektupları ile şahsi kefalete ilişkin belgelerin alınması ve iadesine ilişkin belgeler,</w:t>
      </w:r>
    </w:p>
    <w:p w:rsidR="009453B1" w:rsidRDefault="00207F1B">
      <w:pPr>
        <w:pStyle w:val="GvdeMetni"/>
        <w:jc w:val="left"/>
      </w:pPr>
      <w:r>
        <w:t>-Diğer hesaplara ait belgeler.</w:t>
      </w:r>
    </w:p>
    <w:p w:rsidR="009453B1" w:rsidRDefault="009453B1">
      <w:pPr>
        <w:pStyle w:val="GvdeMetni"/>
        <w:spacing w:before="10"/>
        <w:ind w:left="0"/>
        <w:jc w:val="left"/>
        <w:rPr>
          <w:sz w:val="34"/>
        </w:rPr>
      </w:pPr>
    </w:p>
    <w:p w:rsidR="009453B1" w:rsidRDefault="00207F1B">
      <w:pPr>
        <w:pStyle w:val="Balk1"/>
        <w:spacing w:before="1"/>
      </w:pPr>
      <w:r>
        <w:t>Defter, rapor ve aylık hesap belgelerinin gönderilmesi</w:t>
      </w:r>
    </w:p>
    <w:p w:rsidR="009453B1" w:rsidRDefault="00207F1B">
      <w:pPr>
        <w:pStyle w:val="GvdeMetni"/>
        <w:spacing w:before="115"/>
        <w:ind w:right="720"/>
      </w:pPr>
      <w:r>
        <w:rPr>
          <w:b/>
        </w:rPr>
        <w:t xml:space="preserve">Madde(26)- </w:t>
      </w:r>
      <w:r>
        <w:t>(1)Üniversitemizin muhasebe kayıtlarına ilişkin defter, rapor ve aylık hesap belgelerinden Maliye Bakanlığına veya diğer birimlere gönderilmesi gerekenlerin türlerini ve gönderilme usul ve esaslarını belirlemeye Maliye Bakanlığı yetkilidir.</w:t>
      </w:r>
    </w:p>
    <w:p w:rsidR="009453B1" w:rsidRDefault="00207F1B">
      <w:pPr>
        <w:pStyle w:val="GvdeMetni"/>
        <w:ind w:right="723"/>
      </w:pPr>
      <w:r>
        <w:t>Sayıştay Başkanlığı ve Maliye Bakanlığınca türleri ve gönderilme esasları belirlenecek raporlar, Sayıştay Başkanlığına verilmek üzere ay sonlarında Maliye Bakanlığına gönderilir.</w:t>
      </w:r>
    </w:p>
    <w:p w:rsidR="009453B1" w:rsidRDefault="009453B1">
      <w:pPr>
        <w:pStyle w:val="GvdeMetni"/>
        <w:ind w:left="0"/>
        <w:jc w:val="left"/>
        <w:rPr>
          <w:sz w:val="20"/>
        </w:rPr>
      </w:pPr>
    </w:p>
    <w:p w:rsidR="009453B1" w:rsidRDefault="009453B1">
      <w:pPr>
        <w:pStyle w:val="GvdeMetni"/>
        <w:ind w:left="0"/>
        <w:jc w:val="left"/>
        <w:rPr>
          <w:sz w:val="20"/>
        </w:rPr>
      </w:pPr>
    </w:p>
    <w:p w:rsidR="009453B1" w:rsidRDefault="009453B1">
      <w:pPr>
        <w:pStyle w:val="GvdeMetni"/>
        <w:ind w:left="0"/>
        <w:jc w:val="left"/>
        <w:rPr>
          <w:sz w:val="20"/>
        </w:rPr>
      </w:pPr>
    </w:p>
    <w:p w:rsidR="009453B1" w:rsidRDefault="009453B1">
      <w:pPr>
        <w:pStyle w:val="GvdeMetni"/>
        <w:ind w:left="0"/>
        <w:jc w:val="left"/>
        <w:rPr>
          <w:sz w:val="20"/>
        </w:rPr>
      </w:pPr>
    </w:p>
    <w:p w:rsidR="009453B1" w:rsidRDefault="009453B1">
      <w:pPr>
        <w:pStyle w:val="GvdeMetni"/>
        <w:spacing w:before="11"/>
        <w:ind w:left="0"/>
        <w:jc w:val="left"/>
        <w:rPr>
          <w:sz w:val="15"/>
        </w:rPr>
      </w:pPr>
    </w:p>
    <w:p w:rsidR="009453B1" w:rsidRDefault="009453B1">
      <w:pPr>
        <w:rPr>
          <w:sz w:val="15"/>
        </w:rPr>
        <w:sectPr w:rsidR="009453B1">
          <w:pgSz w:w="11910" w:h="16840"/>
          <w:pgMar w:top="2140" w:right="700" w:bottom="1120" w:left="700" w:header="713" w:footer="927" w:gutter="0"/>
          <w:cols w:space="708"/>
        </w:sectPr>
      </w:pPr>
    </w:p>
    <w:p w:rsidR="009453B1" w:rsidRDefault="009453B1">
      <w:pPr>
        <w:pStyle w:val="GvdeMetni"/>
        <w:ind w:left="0"/>
        <w:jc w:val="left"/>
        <w:rPr>
          <w:sz w:val="26"/>
        </w:rPr>
      </w:pPr>
    </w:p>
    <w:p w:rsidR="009453B1" w:rsidRDefault="009453B1">
      <w:pPr>
        <w:pStyle w:val="GvdeMetni"/>
        <w:ind w:left="0"/>
        <w:jc w:val="left"/>
        <w:rPr>
          <w:sz w:val="26"/>
        </w:rPr>
      </w:pPr>
    </w:p>
    <w:p w:rsidR="009453B1" w:rsidRDefault="009453B1">
      <w:pPr>
        <w:pStyle w:val="GvdeMetni"/>
        <w:spacing w:before="8"/>
        <w:ind w:left="0"/>
        <w:jc w:val="left"/>
      </w:pPr>
    </w:p>
    <w:p w:rsidR="009453B1" w:rsidRDefault="00207F1B">
      <w:pPr>
        <w:pStyle w:val="Balk1"/>
      </w:pPr>
      <w:r>
        <w:t>Mali raporlama</w:t>
      </w:r>
    </w:p>
    <w:p w:rsidR="009453B1" w:rsidRDefault="00207F1B">
      <w:pPr>
        <w:spacing w:before="90"/>
        <w:ind w:left="1240" w:right="4255"/>
        <w:jc w:val="center"/>
        <w:rPr>
          <w:b/>
          <w:sz w:val="24"/>
        </w:rPr>
      </w:pPr>
      <w:r>
        <w:br w:type="column"/>
      </w:r>
      <w:r>
        <w:rPr>
          <w:b/>
          <w:sz w:val="24"/>
        </w:rPr>
        <w:t>BEŞİNCİ BÖLÜM</w:t>
      </w:r>
    </w:p>
    <w:p w:rsidR="009453B1" w:rsidRDefault="00207F1B">
      <w:pPr>
        <w:spacing w:before="120"/>
        <w:ind w:left="1235" w:right="4255"/>
        <w:jc w:val="center"/>
        <w:rPr>
          <w:b/>
          <w:sz w:val="24"/>
        </w:rPr>
      </w:pPr>
      <w:r>
        <w:rPr>
          <w:b/>
          <w:sz w:val="24"/>
        </w:rPr>
        <w:t>Mali Raporlama</w:t>
      </w:r>
    </w:p>
    <w:p w:rsidR="009453B1" w:rsidRDefault="009453B1">
      <w:pPr>
        <w:jc w:val="center"/>
        <w:rPr>
          <w:sz w:val="24"/>
        </w:rPr>
        <w:sectPr w:rsidR="009453B1">
          <w:type w:val="continuous"/>
          <w:pgSz w:w="11910" w:h="16840"/>
          <w:pgMar w:top="2140" w:right="700" w:bottom="1120" w:left="700" w:header="708" w:footer="708" w:gutter="0"/>
          <w:cols w:num="2" w:space="708" w:equalWidth="0">
            <w:col w:w="2926" w:space="94"/>
            <w:col w:w="7490"/>
          </w:cols>
        </w:sectPr>
      </w:pPr>
    </w:p>
    <w:p w:rsidR="009453B1" w:rsidRDefault="00207F1B">
      <w:pPr>
        <w:pStyle w:val="GvdeMetni"/>
        <w:spacing w:before="115"/>
        <w:ind w:right="720"/>
      </w:pPr>
      <w:r>
        <w:rPr>
          <w:b/>
        </w:rPr>
        <w:t>Madde(27)-</w:t>
      </w:r>
      <w:r>
        <w:rPr>
          <w:b/>
          <w:spacing w:val="-9"/>
        </w:rPr>
        <w:t xml:space="preserve"> </w:t>
      </w:r>
      <w:r>
        <w:t>(1)Mali</w:t>
      </w:r>
      <w:r>
        <w:rPr>
          <w:spacing w:val="-8"/>
        </w:rPr>
        <w:t xml:space="preserve"> </w:t>
      </w:r>
      <w:r>
        <w:t>tablolar,</w:t>
      </w:r>
      <w:r>
        <w:rPr>
          <w:spacing w:val="-8"/>
        </w:rPr>
        <w:t xml:space="preserve"> </w:t>
      </w:r>
      <w:r>
        <w:t>Genel</w:t>
      </w:r>
      <w:r>
        <w:rPr>
          <w:spacing w:val="-7"/>
        </w:rPr>
        <w:t xml:space="preserve"> </w:t>
      </w:r>
      <w:r>
        <w:t>Yönetim</w:t>
      </w:r>
      <w:r>
        <w:rPr>
          <w:spacing w:val="-8"/>
        </w:rPr>
        <w:t xml:space="preserve"> </w:t>
      </w:r>
      <w:r>
        <w:t>Muhasebe</w:t>
      </w:r>
      <w:r>
        <w:rPr>
          <w:spacing w:val="-9"/>
        </w:rPr>
        <w:t xml:space="preserve"> </w:t>
      </w:r>
      <w:r>
        <w:t>Yönetmeliğinde</w:t>
      </w:r>
      <w:r>
        <w:rPr>
          <w:spacing w:val="-9"/>
        </w:rPr>
        <w:t xml:space="preserve"> </w:t>
      </w:r>
      <w:r>
        <w:t>belirlenen</w:t>
      </w:r>
      <w:r>
        <w:rPr>
          <w:spacing w:val="-7"/>
        </w:rPr>
        <w:t xml:space="preserve"> </w:t>
      </w:r>
      <w:r>
        <w:t>ilkelere</w:t>
      </w:r>
      <w:r>
        <w:rPr>
          <w:spacing w:val="-9"/>
        </w:rPr>
        <w:t xml:space="preserve"> </w:t>
      </w:r>
      <w:r>
        <w:t>ve standartlara uygun olarak hazırlanır ve belirlenen sürelerde Maliye Bakanlığına gönderilir ve ilgililerin bilgisine</w:t>
      </w:r>
      <w:r>
        <w:rPr>
          <w:spacing w:val="-2"/>
        </w:rPr>
        <w:t xml:space="preserve"> </w:t>
      </w:r>
      <w:r>
        <w:t>sunulur.</w:t>
      </w:r>
    </w:p>
    <w:p w:rsidR="009453B1" w:rsidRDefault="00207F1B">
      <w:pPr>
        <w:pStyle w:val="ListeParagraf"/>
        <w:numPr>
          <w:ilvl w:val="0"/>
          <w:numId w:val="6"/>
        </w:numPr>
        <w:tabs>
          <w:tab w:val="left" w:pos="998"/>
        </w:tabs>
        <w:ind w:right="716" w:firstLine="0"/>
        <w:jc w:val="both"/>
        <w:rPr>
          <w:sz w:val="24"/>
        </w:rPr>
      </w:pPr>
      <w:r>
        <w:rPr>
          <w:sz w:val="24"/>
        </w:rPr>
        <w:t>Mali tablolar, bütünlük, güvenilirlik, kullanışlılık, yöntemsel geçerlilik ve ulaşılabilirlik ilkeleri</w:t>
      </w:r>
      <w:r>
        <w:rPr>
          <w:spacing w:val="-14"/>
          <w:sz w:val="24"/>
        </w:rPr>
        <w:t xml:space="preserve"> </w:t>
      </w:r>
      <w:r>
        <w:rPr>
          <w:sz w:val="24"/>
        </w:rPr>
        <w:t>çerçevesinde;</w:t>
      </w:r>
      <w:r>
        <w:rPr>
          <w:spacing w:val="-9"/>
          <w:sz w:val="24"/>
        </w:rPr>
        <w:t xml:space="preserve"> </w:t>
      </w:r>
      <w:r>
        <w:rPr>
          <w:sz w:val="24"/>
        </w:rPr>
        <w:t>yeterli</w:t>
      </w:r>
      <w:r>
        <w:rPr>
          <w:spacing w:val="-13"/>
          <w:sz w:val="24"/>
        </w:rPr>
        <w:t xml:space="preserve"> </w:t>
      </w:r>
      <w:r>
        <w:rPr>
          <w:sz w:val="24"/>
        </w:rPr>
        <w:t>mesleki</w:t>
      </w:r>
      <w:r>
        <w:rPr>
          <w:spacing w:val="-13"/>
          <w:sz w:val="24"/>
        </w:rPr>
        <w:t xml:space="preserve"> </w:t>
      </w:r>
      <w:r>
        <w:rPr>
          <w:sz w:val="24"/>
        </w:rPr>
        <w:t>eğitimi</w:t>
      </w:r>
      <w:r>
        <w:rPr>
          <w:spacing w:val="-14"/>
          <w:sz w:val="24"/>
        </w:rPr>
        <w:t xml:space="preserve"> </w:t>
      </w:r>
      <w:r>
        <w:rPr>
          <w:sz w:val="24"/>
        </w:rPr>
        <w:t>almış</w:t>
      </w:r>
      <w:r>
        <w:rPr>
          <w:spacing w:val="-12"/>
          <w:sz w:val="24"/>
        </w:rPr>
        <w:t xml:space="preserve"> </w:t>
      </w:r>
      <w:r>
        <w:rPr>
          <w:sz w:val="24"/>
        </w:rPr>
        <w:t>personel</w:t>
      </w:r>
      <w:r>
        <w:rPr>
          <w:spacing w:val="-14"/>
          <w:sz w:val="24"/>
        </w:rPr>
        <w:t xml:space="preserve"> </w:t>
      </w:r>
      <w:r>
        <w:rPr>
          <w:sz w:val="24"/>
        </w:rPr>
        <w:t>tarafından</w:t>
      </w:r>
      <w:r>
        <w:rPr>
          <w:spacing w:val="-13"/>
          <w:sz w:val="24"/>
        </w:rPr>
        <w:t xml:space="preserve"> </w:t>
      </w:r>
      <w:r>
        <w:rPr>
          <w:sz w:val="24"/>
        </w:rPr>
        <w:t>muhasebe</w:t>
      </w:r>
      <w:r>
        <w:rPr>
          <w:spacing w:val="-14"/>
          <w:sz w:val="24"/>
        </w:rPr>
        <w:t xml:space="preserve"> </w:t>
      </w:r>
      <w:r>
        <w:rPr>
          <w:sz w:val="24"/>
        </w:rPr>
        <w:t>kayıtlarındaki verilere dayanılarak ve istatistiksel yöntemler kullanılarak hazırlanır. Dipnotların ve açıklamaların, belirli bir olayın veya işlemin Üniversitemiz mali durumu ve faaliyetleri üzerindeki etkisinin değerlendirilmesinde yetersiz kalması halinde ilave açıklamalara yer verilir.</w:t>
      </w:r>
    </w:p>
    <w:p w:rsidR="009453B1" w:rsidRDefault="009453B1">
      <w:pPr>
        <w:pStyle w:val="GvdeMetni"/>
        <w:spacing w:before="1"/>
        <w:ind w:left="0"/>
        <w:jc w:val="left"/>
      </w:pPr>
    </w:p>
    <w:p w:rsidR="009453B1" w:rsidRDefault="00207F1B">
      <w:pPr>
        <w:pStyle w:val="ListeParagraf"/>
        <w:numPr>
          <w:ilvl w:val="0"/>
          <w:numId w:val="6"/>
        </w:numPr>
        <w:tabs>
          <w:tab w:val="left" w:pos="998"/>
        </w:tabs>
        <w:spacing w:before="0"/>
        <w:ind w:firstLine="0"/>
        <w:rPr>
          <w:sz w:val="24"/>
        </w:rPr>
      </w:pPr>
      <w:r>
        <w:rPr>
          <w:sz w:val="24"/>
        </w:rPr>
        <w:t>Mali raporlamanın</w:t>
      </w:r>
      <w:r>
        <w:rPr>
          <w:spacing w:val="-1"/>
          <w:sz w:val="24"/>
        </w:rPr>
        <w:t xml:space="preserve"> </w:t>
      </w:r>
      <w:r>
        <w:rPr>
          <w:sz w:val="24"/>
        </w:rPr>
        <w:t>amaçları:</w:t>
      </w:r>
    </w:p>
    <w:p w:rsidR="009453B1" w:rsidRDefault="009453B1">
      <w:pPr>
        <w:pStyle w:val="GvdeMetni"/>
        <w:ind w:left="0"/>
        <w:jc w:val="left"/>
      </w:pPr>
    </w:p>
    <w:p w:rsidR="009453B1" w:rsidRDefault="00207F1B">
      <w:pPr>
        <w:pStyle w:val="GvdeMetni"/>
        <w:ind w:right="711"/>
      </w:pPr>
      <w:r>
        <w:t>Mali raporlama ile genel olarak kaynakların dağıtımı, uygulanan mali politikaların etkileri ile ileriye yönelik politika oluşturulması ve karar verilmesinde, Üniversitemizin mali durumu, performansı ve nakit akımları hakkında kullanıcılara kapsamlı bilgi sağlanır.</w:t>
      </w:r>
    </w:p>
    <w:p w:rsidR="009453B1" w:rsidRDefault="009453B1">
      <w:pPr>
        <w:pStyle w:val="GvdeMetni"/>
        <w:ind w:left="0"/>
        <w:jc w:val="left"/>
      </w:pPr>
    </w:p>
    <w:p w:rsidR="009453B1" w:rsidRDefault="00207F1B">
      <w:pPr>
        <w:pStyle w:val="GvdeMetni"/>
        <w:jc w:val="left"/>
      </w:pPr>
      <w:r>
        <w:t>Mali tablolar kamu idaresinin;</w:t>
      </w:r>
    </w:p>
    <w:p w:rsidR="009453B1" w:rsidRDefault="009453B1">
      <w:pPr>
        <w:pStyle w:val="GvdeMetni"/>
        <w:ind w:left="0"/>
        <w:jc w:val="left"/>
      </w:pPr>
    </w:p>
    <w:p w:rsidR="009453B1" w:rsidRDefault="00207F1B">
      <w:pPr>
        <w:pStyle w:val="GvdeMetni"/>
        <w:jc w:val="left"/>
      </w:pPr>
      <w:r>
        <w:t>-Kaynaklarının dağılımı ve kullanımını,</w:t>
      </w:r>
    </w:p>
    <w:p w:rsidR="009453B1" w:rsidRDefault="00207F1B">
      <w:pPr>
        <w:pStyle w:val="GvdeMetni"/>
        <w:jc w:val="left"/>
      </w:pPr>
      <w:r>
        <w:t>-Faaliyetlerinin nasıl finanse edildiği ve nakit ihtiyacının nasıl karşılandığını,</w:t>
      </w:r>
    </w:p>
    <w:p w:rsidR="009453B1" w:rsidRDefault="00207F1B">
      <w:pPr>
        <w:pStyle w:val="GvdeMetni"/>
        <w:ind w:right="722"/>
      </w:pPr>
      <w:r>
        <w:rPr>
          <w:b/>
        </w:rPr>
        <w:t>-</w:t>
      </w:r>
      <w:r>
        <w:t>Faaliyetlerini finanse edebilme ve sorumlulukları ile taahhütlerini yerine getirebilme yeteneğini,</w:t>
      </w:r>
    </w:p>
    <w:p w:rsidR="009453B1" w:rsidRDefault="009453B1">
      <w:pPr>
        <w:sectPr w:rsidR="009453B1">
          <w:type w:val="continuous"/>
          <w:pgSz w:w="11910" w:h="16840"/>
          <w:pgMar w:top="2140" w:right="700" w:bottom="1120" w:left="700" w:header="708" w:footer="708" w:gutter="0"/>
          <w:cols w:space="708"/>
        </w:sectPr>
      </w:pPr>
    </w:p>
    <w:p w:rsidR="009453B1" w:rsidRDefault="009453B1">
      <w:pPr>
        <w:pStyle w:val="GvdeMetni"/>
        <w:spacing w:before="10"/>
        <w:ind w:left="0"/>
        <w:jc w:val="left"/>
        <w:rPr>
          <w:sz w:val="15"/>
        </w:rPr>
      </w:pPr>
    </w:p>
    <w:p w:rsidR="009453B1" w:rsidRDefault="00207F1B">
      <w:pPr>
        <w:pStyle w:val="GvdeMetni"/>
        <w:spacing w:before="90"/>
        <w:jc w:val="left"/>
      </w:pPr>
      <w:r>
        <w:rPr>
          <w:b/>
        </w:rPr>
        <w:t>-</w:t>
      </w:r>
      <w:r>
        <w:t>Mali durumu ve mali durumundaki değişiklikleri,</w:t>
      </w:r>
    </w:p>
    <w:p w:rsidR="009453B1" w:rsidRDefault="00207F1B">
      <w:pPr>
        <w:pStyle w:val="GvdeMetni"/>
        <w:jc w:val="left"/>
      </w:pPr>
      <w:r>
        <w:t>-Faaliyetlerindeki performans, etkinlik ve başarısını,</w:t>
      </w:r>
    </w:p>
    <w:p w:rsidR="009453B1" w:rsidRDefault="00207F1B">
      <w:pPr>
        <w:pStyle w:val="GvdeMetni"/>
        <w:tabs>
          <w:tab w:val="left" w:pos="2196"/>
          <w:tab w:val="left" w:pos="3304"/>
          <w:tab w:val="left" w:pos="4585"/>
          <w:tab w:val="left" w:pos="5918"/>
          <w:tab w:val="left" w:pos="6787"/>
          <w:tab w:val="left" w:pos="7285"/>
          <w:tab w:val="left" w:pos="8045"/>
          <w:tab w:val="left" w:pos="8999"/>
        </w:tabs>
        <w:ind w:right="718"/>
        <w:jc w:val="left"/>
      </w:pPr>
      <w:r>
        <w:t>-Kendilerine</w:t>
      </w:r>
      <w:r>
        <w:tab/>
        <w:t>sağlanan</w:t>
      </w:r>
      <w:r>
        <w:tab/>
        <w:t>kaynakları</w:t>
      </w:r>
      <w:r>
        <w:tab/>
        <w:t>bütçelerine</w:t>
      </w:r>
      <w:r>
        <w:tab/>
        <w:t>uygun</w:t>
      </w:r>
      <w:r>
        <w:tab/>
        <w:t>ve</w:t>
      </w:r>
      <w:r>
        <w:tab/>
        <w:t>yasal</w:t>
      </w:r>
      <w:r>
        <w:tab/>
        <w:t>şekilde</w:t>
      </w:r>
      <w:r>
        <w:tab/>
        <w:t>kullanıp kullanmadıklarını,</w:t>
      </w:r>
    </w:p>
    <w:p w:rsidR="009453B1" w:rsidRDefault="00207F1B">
      <w:pPr>
        <w:pStyle w:val="GvdeMetni"/>
        <w:spacing w:line="343" w:lineRule="auto"/>
        <w:ind w:right="2895"/>
        <w:jc w:val="left"/>
      </w:pPr>
      <w:r>
        <w:rPr>
          <w:b/>
        </w:rPr>
        <w:t>-</w:t>
      </w:r>
      <w:r>
        <w:t>Mali işlemlerinde saydam olup olmadıklarını ve hesap verilebilirliğini, gösterir.</w:t>
      </w:r>
    </w:p>
    <w:p w:rsidR="009453B1" w:rsidRDefault="00207F1B">
      <w:pPr>
        <w:pStyle w:val="ListeParagraf"/>
        <w:numPr>
          <w:ilvl w:val="0"/>
          <w:numId w:val="6"/>
        </w:numPr>
        <w:tabs>
          <w:tab w:val="left" w:pos="998"/>
        </w:tabs>
        <w:spacing w:before="3"/>
        <w:ind w:right="719" w:firstLine="0"/>
        <w:jc w:val="both"/>
        <w:rPr>
          <w:sz w:val="24"/>
        </w:rPr>
      </w:pPr>
      <w:r>
        <w:rPr>
          <w:sz w:val="24"/>
        </w:rPr>
        <w:t>Mali tablolar, bu amaçların gerçekleştirilebilmesi için; Üniversitemizin varlıkları, yabancı kaynakları, öz kaynakları, gelirleri, giderleri ve nakit akımları hakkında bilgi verir. Mali tabloların, kullanıcıların karşılaştırma yapabilmelerini mümkün kılmak için son üç dönemin verilerini de içermeleri ve herkes tarafından anlaşılmalarını sağlayacak şekilde ve</w:t>
      </w:r>
      <w:r>
        <w:rPr>
          <w:spacing w:val="-24"/>
          <w:sz w:val="24"/>
        </w:rPr>
        <w:t xml:space="preserve"> </w:t>
      </w:r>
      <w:r>
        <w:rPr>
          <w:sz w:val="24"/>
        </w:rPr>
        <w:t>açıklamaları ile birlikte hazırlanmaları</w:t>
      </w:r>
      <w:r>
        <w:rPr>
          <w:spacing w:val="-2"/>
          <w:sz w:val="24"/>
        </w:rPr>
        <w:t xml:space="preserve"> </w:t>
      </w:r>
      <w:r>
        <w:rPr>
          <w:sz w:val="24"/>
        </w:rPr>
        <w:t>esastır.</w:t>
      </w:r>
    </w:p>
    <w:p w:rsidR="009453B1" w:rsidRDefault="009453B1">
      <w:pPr>
        <w:pStyle w:val="GvdeMetni"/>
        <w:spacing w:before="10"/>
        <w:ind w:left="0"/>
        <w:jc w:val="left"/>
        <w:rPr>
          <w:sz w:val="34"/>
        </w:rPr>
      </w:pPr>
    </w:p>
    <w:p w:rsidR="009453B1" w:rsidRDefault="00207F1B">
      <w:pPr>
        <w:pStyle w:val="Balk1"/>
      </w:pPr>
      <w:r>
        <w:t>Mizan cetveli ve düzenlenecek mali tablolar</w:t>
      </w:r>
    </w:p>
    <w:p w:rsidR="009453B1" w:rsidRDefault="00207F1B">
      <w:pPr>
        <w:pStyle w:val="GvdeMetni"/>
        <w:spacing w:before="116"/>
        <w:ind w:right="716"/>
      </w:pPr>
      <w:r>
        <w:rPr>
          <w:b/>
        </w:rPr>
        <w:t>Madde(28)-</w:t>
      </w:r>
      <w:r>
        <w:rPr>
          <w:b/>
          <w:spacing w:val="-15"/>
        </w:rPr>
        <w:t xml:space="preserve"> </w:t>
      </w:r>
      <w:r>
        <w:t>(1)Merkezi</w:t>
      </w:r>
      <w:r>
        <w:rPr>
          <w:spacing w:val="-13"/>
        </w:rPr>
        <w:t xml:space="preserve"> </w:t>
      </w:r>
      <w:r>
        <w:t>Yönetim</w:t>
      </w:r>
      <w:r>
        <w:rPr>
          <w:spacing w:val="-14"/>
        </w:rPr>
        <w:t xml:space="preserve"> </w:t>
      </w:r>
      <w:r>
        <w:t>Muhasebe</w:t>
      </w:r>
      <w:r>
        <w:rPr>
          <w:spacing w:val="-14"/>
        </w:rPr>
        <w:t xml:space="preserve"> </w:t>
      </w:r>
      <w:r>
        <w:t>Yönetmeliğinde</w:t>
      </w:r>
      <w:r>
        <w:rPr>
          <w:spacing w:val="-13"/>
        </w:rPr>
        <w:t xml:space="preserve"> </w:t>
      </w:r>
      <w:r>
        <w:t>tanımlanan</w:t>
      </w:r>
      <w:r>
        <w:rPr>
          <w:spacing w:val="-14"/>
        </w:rPr>
        <w:t xml:space="preserve"> </w:t>
      </w:r>
      <w:r>
        <w:t>ve</w:t>
      </w:r>
      <w:r>
        <w:rPr>
          <w:spacing w:val="-12"/>
        </w:rPr>
        <w:t xml:space="preserve"> </w:t>
      </w:r>
      <w:r>
        <w:t>ekinde</w:t>
      </w:r>
      <w:r>
        <w:rPr>
          <w:spacing w:val="-14"/>
        </w:rPr>
        <w:t xml:space="preserve"> </w:t>
      </w:r>
      <w:r>
        <w:t>düzenlenen mizan cetveli ve mali tablolar, Maliye Bakanlığınca belirlenecek süre, esas ve usullere göre Muhasebe, Kesin Hesap ve Raporlama Birimi tarafından</w:t>
      </w:r>
      <w:r>
        <w:rPr>
          <w:spacing w:val="-1"/>
        </w:rPr>
        <w:t xml:space="preserve"> </w:t>
      </w:r>
      <w:r>
        <w:t>hazırlanır.</w:t>
      </w:r>
    </w:p>
    <w:p w:rsidR="009453B1" w:rsidRDefault="00207F1B">
      <w:pPr>
        <w:pStyle w:val="GvdeMetni"/>
        <w:spacing w:before="120"/>
      </w:pPr>
      <w:r>
        <w:t>-Mizan cetveli,</w:t>
      </w:r>
    </w:p>
    <w:p w:rsidR="009453B1" w:rsidRDefault="00207F1B">
      <w:pPr>
        <w:pStyle w:val="GvdeMetni"/>
      </w:pPr>
      <w:r>
        <w:t>-Bilânço,</w:t>
      </w:r>
    </w:p>
    <w:p w:rsidR="009453B1" w:rsidRDefault="00207F1B">
      <w:pPr>
        <w:pStyle w:val="GvdeMetni"/>
      </w:pPr>
      <w:r>
        <w:rPr>
          <w:b/>
        </w:rPr>
        <w:t>-</w:t>
      </w:r>
      <w:r>
        <w:t>Faaliyet sonuçları tablosu,</w:t>
      </w:r>
    </w:p>
    <w:p w:rsidR="009453B1" w:rsidRDefault="00207F1B">
      <w:pPr>
        <w:pStyle w:val="GvdeMetni"/>
      </w:pPr>
      <w:r>
        <w:t>-Bütçe uygulama sonuçları tablosu,</w:t>
      </w:r>
    </w:p>
    <w:p w:rsidR="009453B1" w:rsidRDefault="00207F1B">
      <w:pPr>
        <w:pStyle w:val="GvdeMetni"/>
      </w:pPr>
      <w:r>
        <w:rPr>
          <w:b/>
        </w:rPr>
        <w:t>-</w:t>
      </w:r>
      <w:r>
        <w:t>Nakit akım tablosu,</w:t>
      </w:r>
    </w:p>
    <w:p w:rsidR="009453B1" w:rsidRDefault="00207F1B">
      <w:pPr>
        <w:pStyle w:val="GvdeMetni"/>
      </w:pPr>
      <w:r>
        <w:t>-Mali varlık ve yükümlülükler değişim tablosu,</w:t>
      </w:r>
    </w:p>
    <w:p w:rsidR="009453B1" w:rsidRDefault="00207F1B">
      <w:pPr>
        <w:pStyle w:val="GvdeMetni"/>
      </w:pPr>
      <w:r>
        <w:t>-Şarta bağlı varlık ve yükümlülükler tablosu,</w:t>
      </w:r>
    </w:p>
    <w:p w:rsidR="009453B1" w:rsidRDefault="00207F1B">
      <w:pPr>
        <w:pStyle w:val="GvdeMetni"/>
      </w:pPr>
      <w:r>
        <w:t>-Gelirlerin ekonomik sınıflandırılması</w:t>
      </w:r>
      <w:r>
        <w:rPr>
          <w:spacing w:val="-11"/>
        </w:rPr>
        <w:t xml:space="preserve"> </w:t>
      </w:r>
      <w:r>
        <w:t>tablosu,</w:t>
      </w:r>
    </w:p>
    <w:p w:rsidR="009453B1" w:rsidRDefault="00207F1B">
      <w:pPr>
        <w:pStyle w:val="GvdeMetni"/>
      </w:pPr>
      <w:r>
        <w:t>-Giderlerin kurumsal sınıflandırılması</w:t>
      </w:r>
      <w:r>
        <w:rPr>
          <w:spacing w:val="-11"/>
        </w:rPr>
        <w:t xml:space="preserve"> </w:t>
      </w:r>
      <w:r>
        <w:t>tablosu,</w:t>
      </w:r>
    </w:p>
    <w:p w:rsidR="009453B1" w:rsidRDefault="00207F1B">
      <w:pPr>
        <w:pStyle w:val="GvdeMetni"/>
      </w:pPr>
      <w:r>
        <w:rPr>
          <w:b/>
        </w:rPr>
        <w:t>-</w:t>
      </w:r>
      <w:r>
        <w:t>Giderlerin fonksiyonel sınıflandırılması tablosu,</w:t>
      </w:r>
    </w:p>
    <w:p w:rsidR="009453B1" w:rsidRDefault="00207F1B">
      <w:pPr>
        <w:pStyle w:val="GvdeMetni"/>
      </w:pPr>
      <w:r>
        <w:rPr>
          <w:b/>
        </w:rPr>
        <w:t>-</w:t>
      </w:r>
      <w:r>
        <w:t>Giderlerin ekonomik sınıflandırılması tablosu,</w:t>
      </w:r>
    </w:p>
    <w:p w:rsidR="009453B1" w:rsidRDefault="00207F1B">
      <w:pPr>
        <w:pStyle w:val="GvdeMetni"/>
      </w:pPr>
      <w:r>
        <w:t>-Bütçe gelirlerinin ekonomik sınıflandırılması</w:t>
      </w:r>
      <w:r>
        <w:rPr>
          <w:spacing w:val="-9"/>
        </w:rPr>
        <w:t xml:space="preserve"> </w:t>
      </w:r>
      <w:r>
        <w:t>tablosu,</w:t>
      </w:r>
    </w:p>
    <w:p w:rsidR="009453B1" w:rsidRDefault="00207F1B">
      <w:pPr>
        <w:pStyle w:val="GvdeMetni"/>
      </w:pPr>
      <w:r>
        <w:rPr>
          <w:b/>
        </w:rPr>
        <w:t>-</w:t>
      </w:r>
      <w:r>
        <w:t>Bütçe giderlerinin kurumsal sınıflandırılması</w:t>
      </w:r>
      <w:r>
        <w:rPr>
          <w:spacing w:val="-10"/>
        </w:rPr>
        <w:t xml:space="preserve"> </w:t>
      </w:r>
      <w:r>
        <w:t>tablosu,</w:t>
      </w:r>
    </w:p>
    <w:p w:rsidR="009453B1" w:rsidRDefault="00207F1B">
      <w:pPr>
        <w:pStyle w:val="GvdeMetni"/>
      </w:pPr>
      <w:r>
        <w:rPr>
          <w:b/>
        </w:rPr>
        <w:t>-</w:t>
      </w:r>
      <w:r>
        <w:t>Bütçe giderlerinin fonksiyonel sınıflandırılması tablosu,</w:t>
      </w:r>
    </w:p>
    <w:p w:rsidR="009453B1" w:rsidRDefault="00207F1B">
      <w:pPr>
        <w:pStyle w:val="GvdeMetni"/>
        <w:spacing w:before="1"/>
      </w:pPr>
      <w:r>
        <w:rPr>
          <w:b/>
        </w:rPr>
        <w:t>-</w:t>
      </w:r>
      <w:r>
        <w:t>Bütçe giderlerinin finans sınıflandırılması tablosu,</w:t>
      </w:r>
    </w:p>
    <w:p w:rsidR="009453B1" w:rsidRDefault="00207F1B">
      <w:pPr>
        <w:pStyle w:val="GvdeMetni"/>
      </w:pPr>
      <w:r>
        <w:rPr>
          <w:b/>
        </w:rPr>
        <w:t>-</w:t>
      </w:r>
      <w:r>
        <w:t>Bütçe giderlerinin ekonomik sınıflandırılması tablosu,</w:t>
      </w:r>
    </w:p>
    <w:p w:rsidR="009453B1" w:rsidRDefault="00207F1B">
      <w:pPr>
        <w:pStyle w:val="GvdeMetni"/>
      </w:pPr>
      <w:r>
        <w:t>-Bütçe giderleri ve ödenekler tablosu.</w:t>
      </w:r>
    </w:p>
    <w:p w:rsidR="009453B1" w:rsidRDefault="009453B1">
      <w:pPr>
        <w:pStyle w:val="GvdeMetni"/>
        <w:spacing w:before="10"/>
        <w:ind w:left="0"/>
        <w:jc w:val="left"/>
        <w:rPr>
          <w:sz w:val="34"/>
        </w:rPr>
      </w:pPr>
    </w:p>
    <w:p w:rsidR="009453B1" w:rsidRDefault="00207F1B">
      <w:pPr>
        <w:pStyle w:val="Balk1"/>
        <w:ind w:left="1933" w:right="1933"/>
        <w:jc w:val="center"/>
      </w:pPr>
      <w:r>
        <w:t>ALTINCI</w:t>
      </w:r>
      <w:r>
        <w:rPr>
          <w:spacing w:val="-7"/>
        </w:rPr>
        <w:t xml:space="preserve"> </w:t>
      </w:r>
      <w:r>
        <w:t>BÖLÜM</w:t>
      </w:r>
    </w:p>
    <w:p w:rsidR="009453B1" w:rsidRDefault="00207F1B">
      <w:pPr>
        <w:spacing w:before="120"/>
        <w:ind w:left="1933" w:right="1935"/>
        <w:jc w:val="center"/>
        <w:rPr>
          <w:b/>
          <w:sz w:val="24"/>
        </w:rPr>
      </w:pPr>
      <w:r>
        <w:rPr>
          <w:b/>
          <w:sz w:val="24"/>
        </w:rPr>
        <w:t>Tutulacak</w:t>
      </w:r>
      <w:r>
        <w:rPr>
          <w:b/>
          <w:spacing w:val="-4"/>
          <w:sz w:val="24"/>
        </w:rPr>
        <w:t xml:space="preserve"> </w:t>
      </w:r>
      <w:r>
        <w:rPr>
          <w:b/>
          <w:sz w:val="24"/>
        </w:rPr>
        <w:t>Defterler</w:t>
      </w:r>
    </w:p>
    <w:p w:rsidR="009453B1" w:rsidRDefault="009453B1">
      <w:pPr>
        <w:pStyle w:val="GvdeMetni"/>
        <w:spacing w:before="5"/>
        <w:ind w:left="0"/>
        <w:jc w:val="left"/>
        <w:rPr>
          <w:b/>
          <w:sz w:val="34"/>
        </w:rPr>
      </w:pPr>
    </w:p>
    <w:p w:rsidR="009453B1" w:rsidRDefault="00207F1B">
      <w:pPr>
        <w:ind w:left="716" w:right="718" w:firstLine="540"/>
        <w:rPr>
          <w:b/>
          <w:sz w:val="24"/>
        </w:rPr>
      </w:pPr>
      <w:r>
        <w:rPr>
          <w:b/>
          <w:sz w:val="24"/>
        </w:rPr>
        <w:t>Muhasebe, Kesin Hesap ve Raporlama Birimi tarafından kullanılacak defter, kayıt ve belgeler</w:t>
      </w:r>
    </w:p>
    <w:p w:rsidR="009453B1" w:rsidRDefault="00207F1B">
      <w:pPr>
        <w:pStyle w:val="GvdeMetni"/>
        <w:spacing w:before="115"/>
        <w:ind w:right="722"/>
      </w:pPr>
      <w:r>
        <w:rPr>
          <w:b/>
        </w:rPr>
        <w:t xml:space="preserve">Madde(29)- </w:t>
      </w:r>
      <w:r>
        <w:t>(1)Birimde kullanılacak defter, kayıt ve belgeler, elektronik ortamda düzenlenmektedir. Bu şekilde düzenlenecek defter, kayıt ve belgeler, günlük çıktıları alınarak sayfa numarası verilmek ve servis şefleri tarafından imzalanmak suretiyle konularına göre açılacak dosyalarda muhafaza edilir.</w:t>
      </w:r>
    </w:p>
    <w:p w:rsidR="009453B1" w:rsidRDefault="009453B1">
      <w:pPr>
        <w:sectPr w:rsidR="009453B1">
          <w:pgSz w:w="11910" w:h="16840"/>
          <w:pgMar w:top="2140" w:right="700" w:bottom="1120" w:left="700" w:header="713" w:footer="927" w:gutter="0"/>
          <w:cols w:space="708"/>
        </w:sectPr>
      </w:pPr>
    </w:p>
    <w:p w:rsidR="009453B1" w:rsidRDefault="009453B1">
      <w:pPr>
        <w:pStyle w:val="GvdeMetni"/>
        <w:spacing w:before="10"/>
        <w:ind w:left="0"/>
        <w:jc w:val="left"/>
        <w:rPr>
          <w:sz w:val="15"/>
        </w:rPr>
      </w:pPr>
    </w:p>
    <w:p w:rsidR="009453B1" w:rsidRDefault="00207F1B">
      <w:pPr>
        <w:pStyle w:val="GvdeMetni"/>
        <w:spacing w:before="90"/>
        <w:ind w:right="715"/>
      </w:pPr>
      <w:r>
        <w:rPr>
          <w:b/>
        </w:rPr>
        <w:t xml:space="preserve">Borçlular defteri: </w:t>
      </w:r>
      <w:r>
        <w:t>Bu defter, personel aylıklarından veya diğer istihkak sahiplerinin alacaklarından kesilmek üzere icra daireleri veya diğer dairelerden gelen haciz kararları ve yazılarla takibi Birime bildirilen alacakların takip ve tahsili için tutulur. Defterin her sayfasına borç ve tahsilâta ait bilgiler sütun başlıklarına göre kaydedilir.</w:t>
      </w:r>
    </w:p>
    <w:p w:rsidR="009453B1" w:rsidRDefault="00207F1B">
      <w:pPr>
        <w:pStyle w:val="GvdeMetni"/>
        <w:ind w:right="718"/>
      </w:pPr>
      <w:r>
        <w:rPr>
          <w:b/>
        </w:rPr>
        <w:t>Kadro</w:t>
      </w:r>
      <w:r>
        <w:rPr>
          <w:b/>
          <w:spacing w:val="-13"/>
        </w:rPr>
        <w:t xml:space="preserve"> </w:t>
      </w:r>
      <w:r>
        <w:rPr>
          <w:b/>
        </w:rPr>
        <w:t>ve</w:t>
      </w:r>
      <w:r>
        <w:rPr>
          <w:b/>
          <w:spacing w:val="-14"/>
        </w:rPr>
        <w:t xml:space="preserve"> </w:t>
      </w:r>
      <w:r>
        <w:rPr>
          <w:b/>
        </w:rPr>
        <w:t>aylık</w:t>
      </w:r>
      <w:r>
        <w:rPr>
          <w:b/>
          <w:spacing w:val="-13"/>
        </w:rPr>
        <w:t xml:space="preserve"> </w:t>
      </w:r>
      <w:r>
        <w:rPr>
          <w:b/>
        </w:rPr>
        <w:t>raporu:</w:t>
      </w:r>
      <w:r>
        <w:rPr>
          <w:b/>
          <w:spacing w:val="-10"/>
        </w:rPr>
        <w:t xml:space="preserve"> </w:t>
      </w:r>
      <w:r>
        <w:t>Personelin</w:t>
      </w:r>
      <w:r>
        <w:rPr>
          <w:spacing w:val="-13"/>
        </w:rPr>
        <w:t xml:space="preserve"> </w:t>
      </w:r>
      <w:r>
        <w:t>özlük</w:t>
      </w:r>
      <w:r>
        <w:rPr>
          <w:spacing w:val="-12"/>
        </w:rPr>
        <w:t xml:space="preserve"> </w:t>
      </w:r>
      <w:r>
        <w:t>durumları</w:t>
      </w:r>
      <w:r>
        <w:rPr>
          <w:spacing w:val="-13"/>
        </w:rPr>
        <w:t xml:space="preserve"> </w:t>
      </w:r>
      <w:r>
        <w:t>ile</w:t>
      </w:r>
      <w:r>
        <w:rPr>
          <w:spacing w:val="-14"/>
        </w:rPr>
        <w:t xml:space="preserve"> </w:t>
      </w:r>
      <w:r>
        <w:t>kendilerine</w:t>
      </w:r>
      <w:r>
        <w:rPr>
          <w:spacing w:val="-14"/>
        </w:rPr>
        <w:t xml:space="preserve"> </w:t>
      </w:r>
      <w:r>
        <w:t>ödenen</w:t>
      </w:r>
      <w:r>
        <w:rPr>
          <w:spacing w:val="-11"/>
        </w:rPr>
        <w:t xml:space="preserve"> </w:t>
      </w:r>
      <w:r>
        <w:t>aylık</w:t>
      </w:r>
      <w:r>
        <w:rPr>
          <w:spacing w:val="-12"/>
        </w:rPr>
        <w:t xml:space="preserve"> </w:t>
      </w:r>
      <w:r>
        <w:t>ve</w:t>
      </w:r>
      <w:r>
        <w:rPr>
          <w:spacing w:val="-14"/>
        </w:rPr>
        <w:t xml:space="preserve"> </w:t>
      </w:r>
      <w:r>
        <w:t>diğer</w:t>
      </w:r>
      <w:r>
        <w:rPr>
          <w:spacing w:val="-12"/>
        </w:rPr>
        <w:t xml:space="preserve"> </w:t>
      </w:r>
      <w:r>
        <w:t>özlük haklarına</w:t>
      </w:r>
      <w:r>
        <w:rPr>
          <w:spacing w:val="-9"/>
        </w:rPr>
        <w:t xml:space="preserve"> </w:t>
      </w:r>
      <w:r>
        <w:t>ilişkin</w:t>
      </w:r>
      <w:r>
        <w:rPr>
          <w:spacing w:val="-7"/>
        </w:rPr>
        <w:t xml:space="preserve"> </w:t>
      </w:r>
      <w:r>
        <w:t>bilgilerin</w:t>
      </w:r>
      <w:r>
        <w:rPr>
          <w:spacing w:val="-8"/>
        </w:rPr>
        <w:t xml:space="preserve"> </w:t>
      </w:r>
      <w:r>
        <w:t>kaydedildiği</w:t>
      </w:r>
      <w:r>
        <w:rPr>
          <w:spacing w:val="-7"/>
        </w:rPr>
        <w:t xml:space="preserve"> </w:t>
      </w:r>
      <w:r>
        <w:t>bu</w:t>
      </w:r>
      <w:r>
        <w:rPr>
          <w:spacing w:val="-7"/>
        </w:rPr>
        <w:t xml:space="preserve"> </w:t>
      </w:r>
      <w:r>
        <w:t>raporlar</w:t>
      </w:r>
      <w:r>
        <w:rPr>
          <w:spacing w:val="-9"/>
        </w:rPr>
        <w:t xml:space="preserve"> </w:t>
      </w:r>
      <w:r>
        <w:t>daireler</w:t>
      </w:r>
      <w:r>
        <w:rPr>
          <w:spacing w:val="-8"/>
        </w:rPr>
        <w:t xml:space="preserve"> </w:t>
      </w:r>
      <w:r>
        <w:t>itibarıyla</w:t>
      </w:r>
      <w:r>
        <w:rPr>
          <w:spacing w:val="-8"/>
        </w:rPr>
        <w:t xml:space="preserve"> </w:t>
      </w:r>
      <w:r>
        <w:t>tutulur.</w:t>
      </w:r>
      <w:r>
        <w:rPr>
          <w:spacing w:val="-8"/>
        </w:rPr>
        <w:t xml:space="preserve"> </w:t>
      </w:r>
      <w:r>
        <w:t>Daireler</w:t>
      </w:r>
      <w:r>
        <w:rPr>
          <w:spacing w:val="-8"/>
        </w:rPr>
        <w:t xml:space="preserve"> </w:t>
      </w:r>
      <w:r>
        <w:t>itibarıyla her personele bir numara verilir. Bu numara aynı zamanda aylık bordrolarda da bulunur. Dairelerden gelen bordrolar, her personel için tutulan kadro ve aylık raporundaki bilgilerle kontrol edilir.</w:t>
      </w:r>
    </w:p>
    <w:p w:rsidR="009453B1" w:rsidRDefault="00207F1B">
      <w:pPr>
        <w:pStyle w:val="GvdeMetni"/>
        <w:spacing w:before="1"/>
        <w:ind w:right="715"/>
      </w:pPr>
      <w:r>
        <w:rPr>
          <w:b/>
        </w:rPr>
        <w:t xml:space="preserve">Kadro defteri: </w:t>
      </w:r>
      <w:r>
        <w:t>Bu deftere, Üniversitemizin kadroları ile bunlardan yapılan tenkisler topluca kaydedilir. Kadrolar önce bu deftere, sonra ayrıntılı olarak kadro ve aylık raporuna, yapılan tenkisler ise önce kadro ve aylık raporuna, sonra bu deftere işlenir.</w:t>
      </w:r>
    </w:p>
    <w:p w:rsidR="009453B1" w:rsidRDefault="00207F1B">
      <w:pPr>
        <w:pStyle w:val="GvdeMetni"/>
        <w:ind w:right="721"/>
      </w:pPr>
      <w:r>
        <w:rPr>
          <w:b/>
        </w:rPr>
        <w:t xml:space="preserve">Alındı kayıt defteri: </w:t>
      </w:r>
      <w:r>
        <w:t>Birimce kullanılan seri ve sıra numarası taşıyan alındılar, muhasebe yetkilisi mutemedi alındısı, teslimat müzekkeresi, gönderme emri ve banka çeki gibi belgeler ile Maliye Bakanlığınca bu deftere kaydedilmesi bildirilen diğer benzeri belgeler çeşitlerine göre açılacak bölümlere kaydedilir.</w:t>
      </w:r>
    </w:p>
    <w:p w:rsidR="009453B1" w:rsidRDefault="00207F1B">
      <w:pPr>
        <w:pStyle w:val="GvdeMetni"/>
        <w:spacing w:before="120"/>
        <w:ind w:right="719"/>
      </w:pPr>
      <w:r>
        <w:t xml:space="preserve">-Birime gelen veya teslim alınan (ilgililerce hiç kullanılmadan tutanakla iade edilen ciltler </w:t>
      </w:r>
      <w:proofErr w:type="gramStart"/>
      <w:r>
        <w:t>dahil</w:t>
      </w:r>
      <w:proofErr w:type="gramEnd"/>
      <w:r>
        <w:t>)</w:t>
      </w:r>
      <w:r>
        <w:rPr>
          <w:spacing w:val="-18"/>
        </w:rPr>
        <w:t xml:space="preserve"> </w:t>
      </w:r>
      <w:r>
        <w:t>belgeler</w:t>
      </w:r>
      <w:r>
        <w:rPr>
          <w:spacing w:val="-18"/>
        </w:rPr>
        <w:t xml:space="preserve"> </w:t>
      </w:r>
      <w:r>
        <w:t>defterin</w:t>
      </w:r>
      <w:r>
        <w:rPr>
          <w:spacing w:val="-17"/>
        </w:rPr>
        <w:t xml:space="preserve"> </w:t>
      </w:r>
      <w:r>
        <w:t>sol</w:t>
      </w:r>
      <w:r>
        <w:rPr>
          <w:spacing w:val="-15"/>
        </w:rPr>
        <w:t xml:space="preserve"> </w:t>
      </w:r>
      <w:r>
        <w:t>sayfasına,</w:t>
      </w:r>
      <w:r>
        <w:rPr>
          <w:spacing w:val="-17"/>
        </w:rPr>
        <w:t xml:space="preserve"> </w:t>
      </w:r>
      <w:r>
        <w:t>ilgililere</w:t>
      </w:r>
      <w:r>
        <w:rPr>
          <w:spacing w:val="-19"/>
        </w:rPr>
        <w:t xml:space="preserve"> </w:t>
      </w:r>
      <w:r>
        <w:t>verilen</w:t>
      </w:r>
      <w:r>
        <w:rPr>
          <w:spacing w:val="-17"/>
        </w:rPr>
        <w:t xml:space="preserve"> </w:t>
      </w:r>
      <w:r>
        <w:t>veya</w:t>
      </w:r>
      <w:r>
        <w:rPr>
          <w:spacing w:val="-14"/>
        </w:rPr>
        <w:t xml:space="preserve"> </w:t>
      </w:r>
      <w:r>
        <w:t>gönderilen</w:t>
      </w:r>
      <w:r>
        <w:rPr>
          <w:spacing w:val="-17"/>
        </w:rPr>
        <w:t xml:space="preserve"> </w:t>
      </w:r>
      <w:r>
        <w:t>belgeler</w:t>
      </w:r>
      <w:r>
        <w:rPr>
          <w:spacing w:val="-18"/>
        </w:rPr>
        <w:t xml:space="preserve"> </w:t>
      </w:r>
      <w:r>
        <w:t>ise</w:t>
      </w:r>
      <w:r>
        <w:rPr>
          <w:spacing w:val="-17"/>
        </w:rPr>
        <w:t xml:space="preserve"> </w:t>
      </w:r>
      <w:r>
        <w:t>sağ</w:t>
      </w:r>
      <w:r>
        <w:rPr>
          <w:spacing w:val="-18"/>
        </w:rPr>
        <w:t xml:space="preserve"> </w:t>
      </w:r>
      <w:r>
        <w:t>sayfasına sütun başlıklarına göre kaydedilir. İlgililere verilen belgelerden çeşitli nedenlerle kısmen kullanılmamış</w:t>
      </w:r>
      <w:r>
        <w:rPr>
          <w:spacing w:val="-16"/>
        </w:rPr>
        <w:t xml:space="preserve"> </w:t>
      </w:r>
      <w:r>
        <w:t>olarak</w:t>
      </w:r>
      <w:r>
        <w:rPr>
          <w:spacing w:val="-16"/>
        </w:rPr>
        <w:t xml:space="preserve"> </w:t>
      </w:r>
      <w:r>
        <w:t>geri</w:t>
      </w:r>
      <w:r>
        <w:rPr>
          <w:spacing w:val="-14"/>
        </w:rPr>
        <w:t xml:space="preserve"> </w:t>
      </w:r>
      <w:r>
        <w:t>alınan</w:t>
      </w:r>
      <w:r>
        <w:rPr>
          <w:spacing w:val="-16"/>
        </w:rPr>
        <w:t xml:space="preserve"> </w:t>
      </w:r>
      <w:r>
        <w:t>ciltler</w:t>
      </w:r>
      <w:r>
        <w:rPr>
          <w:spacing w:val="-17"/>
        </w:rPr>
        <w:t xml:space="preserve"> </w:t>
      </w:r>
      <w:r>
        <w:t>de</w:t>
      </w:r>
      <w:r>
        <w:rPr>
          <w:spacing w:val="-16"/>
        </w:rPr>
        <w:t xml:space="preserve"> </w:t>
      </w:r>
      <w:r>
        <w:t>defterin</w:t>
      </w:r>
      <w:r>
        <w:rPr>
          <w:spacing w:val="-17"/>
        </w:rPr>
        <w:t xml:space="preserve"> </w:t>
      </w:r>
      <w:r>
        <w:t>sağ</w:t>
      </w:r>
      <w:r>
        <w:rPr>
          <w:spacing w:val="-18"/>
        </w:rPr>
        <w:t xml:space="preserve"> </w:t>
      </w:r>
      <w:r>
        <w:t>sayfasındaki</w:t>
      </w:r>
      <w:r>
        <w:rPr>
          <w:spacing w:val="-16"/>
        </w:rPr>
        <w:t xml:space="preserve"> </w:t>
      </w:r>
      <w:r>
        <w:t>ilgili</w:t>
      </w:r>
      <w:r>
        <w:rPr>
          <w:spacing w:val="-15"/>
        </w:rPr>
        <w:t xml:space="preserve"> </w:t>
      </w:r>
      <w:r>
        <w:t>sütunlara</w:t>
      </w:r>
      <w:r>
        <w:rPr>
          <w:spacing w:val="-17"/>
        </w:rPr>
        <w:t xml:space="preserve"> </w:t>
      </w:r>
      <w:r>
        <w:t>kaydedilerek geri alınma sebebi açıklama bölümünde</w:t>
      </w:r>
      <w:r>
        <w:rPr>
          <w:spacing w:val="1"/>
        </w:rPr>
        <w:t xml:space="preserve"> </w:t>
      </w:r>
      <w:r>
        <w:t>belirtilir.</w:t>
      </w:r>
    </w:p>
    <w:p w:rsidR="009453B1" w:rsidRDefault="00207F1B">
      <w:pPr>
        <w:pStyle w:val="GvdeMetni"/>
        <w:spacing w:before="120"/>
        <w:ind w:right="716"/>
      </w:pPr>
      <w:r>
        <w:t xml:space="preserve">-Belgelerin alınmaları, (ilgililerden geri alınanlar </w:t>
      </w:r>
      <w:proofErr w:type="gramStart"/>
      <w:r>
        <w:t>dahil</w:t>
      </w:r>
      <w:proofErr w:type="gramEnd"/>
      <w:r>
        <w:t>) verilmeleri veya gönderilmeleri sırasında ciltler itibarıyla sayfa numaraların birbirini izleyip izlemediği kontrol edilir. Sayfa numaralarında bir noksanlık varsa durum bir tutanakla tespit edilerek gönderen yere ve /veya Maliye Bakanlığına bildirilir. Kullanıldıktan sonra iade edilen belgelerin dipkoçanları da yeniden sayılır ve doğru olduğu tespit edilerek geri alınır.</w:t>
      </w:r>
    </w:p>
    <w:p w:rsidR="009453B1" w:rsidRDefault="00207F1B">
      <w:pPr>
        <w:pStyle w:val="GvdeMetni"/>
        <w:spacing w:before="1"/>
        <w:ind w:right="716"/>
      </w:pPr>
      <w:r>
        <w:rPr>
          <w:b/>
        </w:rPr>
        <w:t xml:space="preserve">Arşiv defteri: </w:t>
      </w:r>
      <w:r>
        <w:t>Bu deftere, eski yıllara ait olup kullanılmasına gerek kalmayan defter, yazışma dosyaları ve 5 yıl önceye ait alındı ve çek dipkoçanları ile diğer belgeler kaydedilerek arşive kaldırılır.</w:t>
      </w:r>
    </w:p>
    <w:p w:rsidR="009453B1" w:rsidRDefault="00207F1B">
      <w:pPr>
        <w:pStyle w:val="GvdeMetni"/>
        <w:spacing w:before="120"/>
        <w:ind w:right="718"/>
      </w:pPr>
      <w:r>
        <w:t>-Arşiv defteri yıllar itibarıyla kısımlara ve kısımlar da kaydedilecek belgelerin çeşitlerine göre bölümlere ayrılır. Arşive kaldırılacak belgeler her yıl için birden başlamak üzere numara verilmek</w:t>
      </w:r>
      <w:r>
        <w:rPr>
          <w:spacing w:val="-18"/>
        </w:rPr>
        <w:t xml:space="preserve"> </w:t>
      </w:r>
      <w:r>
        <w:t>suretiyle</w:t>
      </w:r>
      <w:r>
        <w:rPr>
          <w:spacing w:val="-18"/>
        </w:rPr>
        <w:t xml:space="preserve"> </w:t>
      </w:r>
      <w:r>
        <w:t>ilgili</w:t>
      </w:r>
      <w:r>
        <w:rPr>
          <w:spacing w:val="-16"/>
        </w:rPr>
        <w:t xml:space="preserve"> </w:t>
      </w:r>
      <w:r>
        <w:t>sayfalara</w:t>
      </w:r>
      <w:r>
        <w:rPr>
          <w:spacing w:val="-19"/>
        </w:rPr>
        <w:t xml:space="preserve"> </w:t>
      </w:r>
      <w:r>
        <w:t>sırayla</w:t>
      </w:r>
      <w:r>
        <w:rPr>
          <w:spacing w:val="-18"/>
        </w:rPr>
        <w:t xml:space="preserve"> </w:t>
      </w:r>
      <w:r>
        <w:t>kaydedilir.</w:t>
      </w:r>
      <w:r>
        <w:rPr>
          <w:spacing w:val="-18"/>
        </w:rPr>
        <w:t xml:space="preserve"> </w:t>
      </w:r>
      <w:r>
        <w:t>Bunların</w:t>
      </w:r>
      <w:r>
        <w:rPr>
          <w:spacing w:val="-16"/>
        </w:rPr>
        <w:t xml:space="preserve"> </w:t>
      </w:r>
      <w:r>
        <w:t>defterde</w:t>
      </w:r>
      <w:r>
        <w:rPr>
          <w:spacing w:val="-19"/>
        </w:rPr>
        <w:t xml:space="preserve"> </w:t>
      </w:r>
      <w:r>
        <w:t>alacakları</w:t>
      </w:r>
      <w:r>
        <w:rPr>
          <w:spacing w:val="-16"/>
        </w:rPr>
        <w:t xml:space="preserve"> </w:t>
      </w:r>
      <w:r>
        <w:t>sıra</w:t>
      </w:r>
      <w:r>
        <w:rPr>
          <w:spacing w:val="-18"/>
        </w:rPr>
        <w:t xml:space="preserve"> </w:t>
      </w:r>
      <w:r>
        <w:t>numaraları kaldırılan defter, dosya ve deste halindeki dip</w:t>
      </w:r>
      <w:r w:rsidR="007B3EE4">
        <w:t xml:space="preserve"> </w:t>
      </w:r>
      <w:proofErr w:type="spellStart"/>
      <w:r>
        <w:t>koçanlı</w:t>
      </w:r>
      <w:proofErr w:type="spellEnd"/>
      <w:r>
        <w:t xml:space="preserve"> basılı kâğıtların üzerlerine de</w:t>
      </w:r>
      <w:r>
        <w:rPr>
          <w:spacing w:val="-15"/>
        </w:rPr>
        <w:t xml:space="preserve"> </w:t>
      </w:r>
      <w:r>
        <w:t>yazılır.</w:t>
      </w:r>
    </w:p>
    <w:p w:rsidR="009453B1" w:rsidRDefault="00207F1B">
      <w:pPr>
        <w:pStyle w:val="GvdeMetni"/>
        <w:spacing w:before="120"/>
        <w:ind w:right="715"/>
      </w:pPr>
      <w:r>
        <w:t xml:space="preserve">-Eski yıllara ait bu defter ve belgeler, arşiv defterindeki sıra numaralarına göre arşivde düzenli bir şekilde yerlerine konulur. Herhangi bir yıla ait bir defter ya da dosyanın çıkarılması gerektiğinde, defterdeki kaydı bulunarak “açıklama” bölümünde kime </w:t>
      </w:r>
      <w:proofErr w:type="gramStart"/>
      <w:r>
        <w:t>yada</w:t>
      </w:r>
      <w:proofErr w:type="gramEnd"/>
      <w:r>
        <w:t xml:space="preserve"> nereye verildiği belirtilir. Çıkarılan eski evrak tekrar arşivdeki yerine konulurken defterin “açıklama” bölümündeki not iptal edilir.</w:t>
      </w:r>
    </w:p>
    <w:p w:rsidR="009453B1" w:rsidRDefault="00207F1B">
      <w:pPr>
        <w:pStyle w:val="GvdeMetni"/>
        <w:spacing w:before="120"/>
        <w:ind w:right="721"/>
      </w:pPr>
      <w:r>
        <w:t>-Alındı, çek ve teslimat müzekkeresi gibi dip</w:t>
      </w:r>
      <w:r w:rsidR="007B3EE4">
        <w:t xml:space="preserve"> </w:t>
      </w:r>
      <w:proofErr w:type="spellStart"/>
      <w:r>
        <w:t>koçanlı</w:t>
      </w:r>
      <w:proofErr w:type="spellEnd"/>
      <w:r>
        <w:t xml:space="preserve"> ve sıra numarası taşıyan belgeler arşive kaldırılırken deftere birer yazılmaz. Bunlar cins ve cilt numaralarına göre desteler haline getirilerek başlangıç ve bitiş numaraları yazılır.</w:t>
      </w:r>
    </w:p>
    <w:p w:rsidR="009453B1" w:rsidRDefault="00207F1B">
      <w:pPr>
        <w:spacing w:before="121"/>
        <w:ind w:left="716" w:right="716"/>
        <w:jc w:val="both"/>
        <w:rPr>
          <w:sz w:val="24"/>
        </w:rPr>
      </w:pPr>
      <w:r>
        <w:rPr>
          <w:b/>
          <w:sz w:val="24"/>
        </w:rPr>
        <w:t xml:space="preserve">Duran varlıklar </w:t>
      </w:r>
      <w:proofErr w:type="gramStart"/>
      <w:r>
        <w:rPr>
          <w:b/>
          <w:sz w:val="24"/>
        </w:rPr>
        <w:t>amortisman</w:t>
      </w:r>
      <w:proofErr w:type="gramEnd"/>
      <w:r>
        <w:rPr>
          <w:b/>
          <w:sz w:val="24"/>
        </w:rPr>
        <w:t xml:space="preserve"> ve yeniden değerleme defteri: </w:t>
      </w:r>
      <w:r>
        <w:rPr>
          <w:sz w:val="24"/>
        </w:rPr>
        <w:t>Duran varlıkların amortisman ve yeniden değerlemesine ilişkin bilgilerin kaydedildiği bu defter, duran varlıkların çeşitlerine göre bölümlere ayrılmak suretiyle tutulur.</w:t>
      </w:r>
    </w:p>
    <w:p w:rsidR="009453B1" w:rsidRDefault="009453B1">
      <w:pPr>
        <w:jc w:val="both"/>
        <w:rPr>
          <w:sz w:val="24"/>
        </w:rPr>
        <w:sectPr w:rsidR="009453B1">
          <w:pgSz w:w="11910" w:h="16840"/>
          <w:pgMar w:top="2140" w:right="700" w:bottom="1120" w:left="700" w:header="713" w:footer="927" w:gutter="0"/>
          <w:cols w:space="708"/>
        </w:sectPr>
      </w:pPr>
    </w:p>
    <w:p w:rsidR="009453B1" w:rsidRDefault="009453B1">
      <w:pPr>
        <w:pStyle w:val="GvdeMetni"/>
        <w:spacing w:before="10"/>
        <w:ind w:left="0"/>
        <w:jc w:val="left"/>
        <w:rPr>
          <w:sz w:val="15"/>
        </w:rPr>
      </w:pPr>
    </w:p>
    <w:p w:rsidR="009453B1" w:rsidRDefault="00207F1B">
      <w:pPr>
        <w:pStyle w:val="GvdeMetni"/>
        <w:spacing w:before="90"/>
        <w:ind w:right="722"/>
      </w:pPr>
      <w:r>
        <w:t xml:space="preserve">-Kayda alınan duran varlıkların cinsi, nevi, miktarı, edinme tarihi, edinme değeri, </w:t>
      </w:r>
      <w:proofErr w:type="gramStart"/>
      <w:r>
        <w:t>amortisman</w:t>
      </w:r>
      <w:proofErr w:type="gramEnd"/>
      <w:r>
        <w:t xml:space="preserve"> oranı ile yeniden değerleme oranına ilişkin bilgiler deftere sütun başlıklarına göre kaydedilir.</w:t>
      </w:r>
    </w:p>
    <w:p w:rsidR="009453B1" w:rsidRDefault="00207F1B">
      <w:pPr>
        <w:pStyle w:val="GvdeMetni"/>
        <w:spacing w:before="120"/>
        <w:ind w:right="716"/>
      </w:pPr>
      <w:r>
        <w:t>-Kayda</w:t>
      </w:r>
      <w:r>
        <w:rPr>
          <w:spacing w:val="-9"/>
        </w:rPr>
        <w:t xml:space="preserve"> </w:t>
      </w:r>
      <w:r>
        <w:t>alınan</w:t>
      </w:r>
      <w:r>
        <w:rPr>
          <w:spacing w:val="-7"/>
        </w:rPr>
        <w:t xml:space="preserve"> </w:t>
      </w:r>
      <w:r>
        <w:t>maddi</w:t>
      </w:r>
      <w:r>
        <w:rPr>
          <w:spacing w:val="-8"/>
        </w:rPr>
        <w:t xml:space="preserve"> </w:t>
      </w:r>
      <w:r>
        <w:t>olmayan</w:t>
      </w:r>
      <w:r>
        <w:rPr>
          <w:spacing w:val="-7"/>
        </w:rPr>
        <w:t xml:space="preserve"> </w:t>
      </w:r>
      <w:r>
        <w:t>duran</w:t>
      </w:r>
      <w:r>
        <w:rPr>
          <w:spacing w:val="-7"/>
        </w:rPr>
        <w:t xml:space="preserve"> </w:t>
      </w:r>
      <w:r>
        <w:t>varlıklara</w:t>
      </w:r>
      <w:r>
        <w:rPr>
          <w:spacing w:val="-9"/>
        </w:rPr>
        <w:t xml:space="preserve"> </w:t>
      </w:r>
      <w:r>
        <w:t>ilişkin</w:t>
      </w:r>
      <w:r>
        <w:rPr>
          <w:spacing w:val="-7"/>
        </w:rPr>
        <w:t xml:space="preserve"> </w:t>
      </w:r>
      <w:r>
        <w:t>bilgiler</w:t>
      </w:r>
      <w:r>
        <w:rPr>
          <w:spacing w:val="-8"/>
        </w:rPr>
        <w:t xml:space="preserve"> </w:t>
      </w:r>
      <w:r>
        <w:t>de</w:t>
      </w:r>
      <w:r>
        <w:rPr>
          <w:spacing w:val="-3"/>
        </w:rPr>
        <w:t xml:space="preserve"> </w:t>
      </w:r>
      <w:r>
        <w:t>yukarıdaki</w:t>
      </w:r>
      <w:r>
        <w:rPr>
          <w:spacing w:val="-7"/>
        </w:rPr>
        <w:t xml:space="preserve"> </w:t>
      </w:r>
      <w:r>
        <w:t>fıkrada</w:t>
      </w:r>
      <w:r>
        <w:rPr>
          <w:spacing w:val="-9"/>
        </w:rPr>
        <w:t xml:space="preserve"> </w:t>
      </w:r>
      <w:r>
        <w:t>açıklandığı şekilde bu deftere sütun başlıklarına göre</w:t>
      </w:r>
      <w:r>
        <w:rPr>
          <w:spacing w:val="-3"/>
        </w:rPr>
        <w:t xml:space="preserve"> </w:t>
      </w:r>
      <w:r>
        <w:t>kaydedilir.</w:t>
      </w:r>
    </w:p>
    <w:p w:rsidR="009453B1" w:rsidRDefault="00207F1B">
      <w:pPr>
        <w:pStyle w:val="GvdeMetni"/>
        <w:spacing w:before="120"/>
        <w:ind w:right="715"/>
      </w:pPr>
      <w:r>
        <w:t>-Maddi duran varlığın maliyetine eklenmesi gereken onarım ve değişiklik yapılması durumunda,</w:t>
      </w:r>
      <w:r>
        <w:rPr>
          <w:spacing w:val="-10"/>
        </w:rPr>
        <w:t xml:space="preserve"> </w:t>
      </w:r>
      <w:r>
        <w:t>maddi</w:t>
      </w:r>
      <w:r>
        <w:rPr>
          <w:spacing w:val="-9"/>
        </w:rPr>
        <w:t xml:space="preserve"> </w:t>
      </w:r>
      <w:r>
        <w:t>duran</w:t>
      </w:r>
      <w:r>
        <w:rPr>
          <w:spacing w:val="-7"/>
        </w:rPr>
        <w:t xml:space="preserve"> </w:t>
      </w:r>
      <w:r>
        <w:t>varlık</w:t>
      </w:r>
      <w:r>
        <w:rPr>
          <w:spacing w:val="-4"/>
        </w:rPr>
        <w:t xml:space="preserve"> </w:t>
      </w:r>
      <w:r>
        <w:t>yeni</w:t>
      </w:r>
      <w:r>
        <w:rPr>
          <w:spacing w:val="-9"/>
        </w:rPr>
        <w:t xml:space="preserve"> </w:t>
      </w:r>
      <w:r>
        <w:t>satın</w:t>
      </w:r>
      <w:r>
        <w:rPr>
          <w:spacing w:val="-9"/>
        </w:rPr>
        <w:t xml:space="preserve"> </w:t>
      </w:r>
      <w:r>
        <w:t>alınmış</w:t>
      </w:r>
      <w:r>
        <w:rPr>
          <w:spacing w:val="-9"/>
        </w:rPr>
        <w:t xml:space="preserve"> </w:t>
      </w:r>
      <w:r>
        <w:t>gibi</w:t>
      </w:r>
      <w:r>
        <w:rPr>
          <w:spacing w:val="-8"/>
        </w:rPr>
        <w:t xml:space="preserve"> </w:t>
      </w:r>
      <w:r>
        <w:t>değerlendirilerek</w:t>
      </w:r>
      <w:r>
        <w:rPr>
          <w:spacing w:val="-10"/>
        </w:rPr>
        <w:t xml:space="preserve"> </w:t>
      </w:r>
      <w:r>
        <w:t>onarım</w:t>
      </w:r>
      <w:r>
        <w:rPr>
          <w:spacing w:val="-8"/>
        </w:rPr>
        <w:t xml:space="preserve"> </w:t>
      </w:r>
      <w:r>
        <w:t>ve</w:t>
      </w:r>
      <w:r>
        <w:rPr>
          <w:spacing w:val="-10"/>
        </w:rPr>
        <w:t xml:space="preserve"> </w:t>
      </w:r>
      <w:r>
        <w:t>değişikliğin hangi duran varlıkla ilgili olduğu defterin “cinsi ve nevi” sütununda belirtilmek suretiyle kaydedilir.</w:t>
      </w:r>
      <w:r>
        <w:rPr>
          <w:spacing w:val="-16"/>
        </w:rPr>
        <w:t xml:space="preserve"> </w:t>
      </w:r>
      <w:r>
        <w:t>Daha</w:t>
      </w:r>
      <w:r>
        <w:rPr>
          <w:spacing w:val="-15"/>
        </w:rPr>
        <w:t xml:space="preserve"> </w:t>
      </w:r>
      <w:r>
        <w:t>sonraki</w:t>
      </w:r>
      <w:r>
        <w:rPr>
          <w:spacing w:val="-14"/>
        </w:rPr>
        <w:t xml:space="preserve"> </w:t>
      </w:r>
      <w:r>
        <w:t>yıllara</w:t>
      </w:r>
      <w:r>
        <w:rPr>
          <w:spacing w:val="-14"/>
        </w:rPr>
        <w:t xml:space="preserve"> </w:t>
      </w:r>
      <w:r>
        <w:t>ait</w:t>
      </w:r>
      <w:r>
        <w:rPr>
          <w:spacing w:val="-14"/>
        </w:rPr>
        <w:t xml:space="preserve"> </w:t>
      </w:r>
      <w:proofErr w:type="gramStart"/>
      <w:r>
        <w:t>amortisman</w:t>
      </w:r>
      <w:proofErr w:type="gramEnd"/>
      <w:r>
        <w:rPr>
          <w:spacing w:val="-15"/>
        </w:rPr>
        <w:t xml:space="preserve"> </w:t>
      </w:r>
      <w:r>
        <w:t>ayırma</w:t>
      </w:r>
      <w:r>
        <w:rPr>
          <w:spacing w:val="-16"/>
        </w:rPr>
        <w:t xml:space="preserve"> </w:t>
      </w:r>
      <w:r>
        <w:t>ve</w:t>
      </w:r>
      <w:r>
        <w:rPr>
          <w:spacing w:val="-13"/>
        </w:rPr>
        <w:t xml:space="preserve"> </w:t>
      </w:r>
      <w:r>
        <w:t>yeniden</w:t>
      </w:r>
      <w:r>
        <w:rPr>
          <w:spacing w:val="-15"/>
        </w:rPr>
        <w:t xml:space="preserve"> </w:t>
      </w:r>
      <w:r>
        <w:t>değerleme</w:t>
      </w:r>
      <w:r>
        <w:rPr>
          <w:spacing w:val="-15"/>
        </w:rPr>
        <w:t xml:space="preserve"> </w:t>
      </w:r>
      <w:r>
        <w:t>işlemlerine</w:t>
      </w:r>
      <w:r>
        <w:rPr>
          <w:spacing w:val="-16"/>
        </w:rPr>
        <w:t xml:space="preserve"> </w:t>
      </w:r>
      <w:r>
        <w:t>ilişkin bilgiler, duran varlıklar tamamen amorti edilene kadar defterin sayfalarında yer alan ilgili sütunlara kaydedilerek</w:t>
      </w:r>
      <w:r>
        <w:rPr>
          <w:spacing w:val="-2"/>
        </w:rPr>
        <w:t xml:space="preserve"> </w:t>
      </w:r>
      <w:r>
        <w:t>izlenir.</w:t>
      </w:r>
    </w:p>
    <w:p w:rsidR="009453B1" w:rsidRDefault="00207F1B">
      <w:pPr>
        <w:pStyle w:val="GvdeMetni"/>
        <w:spacing w:before="121"/>
        <w:ind w:right="722"/>
      </w:pPr>
      <w:r>
        <w:t>-Kayıttan</w:t>
      </w:r>
      <w:r>
        <w:rPr>
          <w:spacing w:val="-5"/>
        </w:rPr>
        <w:t xml:space="preserve"> </w:t>
      </w:r>
      <w:r>
        <w:t>düşülmesi</w:t>
      </w:r>
      <w:r>
        <w:rPr>
          <w:spacing w:val="-1"/>
        </w:rPr>
        <w:t xml:space="preserve"> </w:t>
      </w:r>
      <w:r>
        <w:t>gereken</w:t>
      </w:r>
      <w:r>
        <w:rPr>
          <w:spacing w:val="-5"/>
        </w:rPr>
        <w:t xml:space="preserve"> </w:t>
      </w:r>
      <w:r>
        <w:t>maddi</w:t>
      </w:r>
      <w:r>
        <w:rPr>
          <w:spacing w:val="-4"/>
        </w:rPr>
        <w:t xml:space="preserve"> </w:t>
      </w:r>
      <w:r>
        <w:t>duran</w:t>
      </w:r>
      <w:r>
        <w:rPr>
          <w:spacing w:val="-4"/>
        </w:rPr>
        <w:t xml:space="preserve"> </w:t>
      </w:r>
      <w:r>
        <w:t>varlıklar</w:t>
      </w:r>
      <w:r>
        <w:rPr>
          <w:spacing w:val="-5"/>
        </w:rPr>
        <w:t xml:space="preserve"> </w:t>
      </w:r>
      <w:r>
        <w:t>defterin</w:t>
      </w:r>
      <w:r>
        <w:rPr>
          <w:spacing w:val="-5"/>
        </w:rPr>
        <w:t xml:space="preserve"> </w:t>
      </w:r>
      <w:r>
        <w:t>“satış</w:t>
      </w:r>
      <w:r>
        <w:rPr>
          <w:spacing w:val="-4"/>
        </w:rPr>
        <w:t xml:space="preserve"> </w:t>
      </w:r>
      <w:r>
        <w:t>veya</w:t>
      </w:r>
      <w:r>
        <w:rPr>
          <w:spacing w:val="-5"/>
        </w:rPr>
        <w:t xml:space="preserve"> </w:t>
      </w:r>
      <w:r>
        <w:t>terkin</w:t>
      </w:r>
      <w:r>
        <w:rPr>
          <w:spacing w:val="-4"/>
        </w:rPr>
        <w:t xml:space="preserve"> </w:t>
      </w:r>
      <w:r>
        <w:t>tarihi”</w:t>
      </w:r>
      <w:r>
        <w:rPr>
          <w:spacing w:val="-5"/>
        </w:rPr>
        <w:t xml:space="preserve"> </w:t>
      </w:r>
      <w:r>
        <w:t>sütununa, satıldığı veya terkin edildiği belirtilmek suretiyle</w:t>
      </w:r>
      <w:r>
        <w:rPr>
          <w:spacing w:val="-4"/>
        </w:rPr>
        <w:t xml:space="preserve"> </w:t>
      </w:r>
      <w:r>
        <w:t>kaydedilir.</w:t>
      </w:r>
    </w:p>
    <w:p w:rsidR="009453B1" w:rsidRDefault="009453B1">
      <w:pPr>
        <w:pStyle w:val="GvdeMetni"/>
        <w:spacing w:before="9"/>
        <w:ind w:left="0"/>
        <w:jc w:val="left"/>
        <w:rPr>
          <w:sz w:val="34"/>
        </w:rPr>
      </w:pPr>
    </w:p>
    <w:p w:rsidR="009453B1" w:rsidRDefault="00207F1B">
      <w:pPr>
        <w:pStyle w:val="Balk1"/>
        <w:spacing w:before="1"/>
        <w:ind w:left="1933" w:right="1933"/>
        <w:jc w:val="center"/>
      </w:pPr>
      <w:r>
        <w:t>YEDİNCİ</w:t>
      </w:r>
      <w:r>
        <w:rPr>
          <w:spacing w:val="-8"/>
        </w:rPr>
        <w:t xml:space="preserve"> </w:t>
      </w:r>
      <w:r>
        <w:t>BÖLÜM</w:t>
      </w:r>
    </w:p>
    <w:p w:rsidR="009453B1" w:rsidRDefault="00207F1B">
      <w:pPr>
        <w:spacing w:before="120"/>
        <w:ind w:left="1933" w:right="1934"/>
        <w:jc w:val="center"/>
        <w:rPr>
          <w:b/>
          <w:sz w:val="24"/>
        </w:rPr>
      </w:pPr>
      <w:r>
        <w:rPr>
          <w:b/>
          <w:sz w:val="24"/>
        </w:rPr>
        <w:t>Yıl Sonu</w:t>
      </w:r>
      <w:r>
        <w:rPr>
          <w:b/>
          <w:spacing w:val="-6"/>
          <w:sz w:val="24"/>
        </w:rPr>
        <w:t xml:space="preserve"> </w:t>
      </w:r>
      <w:r>
        <w:rPr>
          <w:b/>
          <w:sz w:val="24"/>
        </w:rPr>
        <w:t>Sayımları</w:t>
      </w:r>
    </w:p>
    <w:p w:rsidR="009453B1" w:rsidRDefault="009453B1">
      <w:pPr>
        <w:pStyle w:val="GvdeMetni"/>
        <w:ind w:left="0"/>
        <w:jc w:val="left"/>
        <w:rPr>
          <w:b/>
        </w:rPr>
      </w:pPr>
    </w:p>
    <w:p w:rsidR="009453B1" w:rsidRDefault="00207F1B">
      <w:pPr>
        <w:ind w:left="1256"/>
        <w:rPr>
          <w:b/>
          <w:sz w:val="24"/>
        </w:rPr>
      </w:pPr>
      <w:r>
        <w:rPr>
          <w:b/>
          <w:sz w:val="24"/>
        </w:rPr>
        <w:t>Sayımı kurulları ve kullanılacak tutanaklar</w:t>
      </w:r>
    </w:p>
    <w:p w:rsidR="009453B1" w:rsidRDefault="00207F1B">
      <w:pPr>
        <w:pStyle w:val="GvdeMetni"/>
        <w:spacing w:before="115"/>
        <w:ind w:right="720"/>
      </w:pPr>
      <w:r>
        <w:rPr>
          <w:b/>
        </w:rPr>
        <w:t>Madde(30)-</w:t>
      </w:r>
      <w:r>
        <w:rPr>
          <w:b/>
          <w:spacing w:val="-9"/>
        </w:rPr>
        <w:t xml:space="preserve"> </w:t>
      </w:r>
      <w:r>
        <w:t>(1)Kasa</w:t>
      </w:r>
      <w:r>
        <w:rPr>
          <w:spacing w:val="-12"/>
        </w:rPr>
        <w:t xml:space="preserve"> </w:t>
      </w:r>
      <w:r>
        <w:t>ve</w:t>
      </w:r>
      <w:r>
        <w:rPr>
          <w:spacing w:val="-10"/>
        </w:rPr>
        <w:t xml:space="preserve"> </w:t>
      </w:r>
      <w:r>
        <w:t>veznede</w:t>
      </w:r>
      <w:r>
        <w:rPr>
          <w:spacing w:val="-12"/>
        </w:rPr>
        <w:t xml:space="preserve"> </w:t>
      </w:r>
      <w:r>
        <w:t>bulunan</w:t>
      </w:r>
      <w:r>
        <w:rPr>
          <w:spacing w:val="-9"/>
        </w:rPr>
        <w:t xml:space="preserve"> </w:t>
      </w:r>
      <w:r>
        <w:t>hazır</w:t>
      </w:r>
      <w:r>
        <w:rPr>
          <w:spacing w:val="-11"/>
        </w:rPr>
        <w:t xml:space="preserve"> </w:t>
      </w:r>
      <w:r>
        <w:t>değerler,</w:t>
      </w:r>
      <w:r>
        <w:rPr>
          <w:spacing w:val="-10"/>
        </w:rPr>
        <w:t xml:space="preserve"> </w:t>
      </w:r>
      <w:r>
        <w:t>menkul</w:t>
      </w:r>
      <w:r>
        <w:rPr>
          <w:spacing w:val="-11"/>
        </w:rPr>
        <w:t xml:space="preserve"> </w:t>
      </w:r>
      <w:r>
        <w:t>kıymet</w:t>
      </w:r>
      <w:r>
        <w:rPr>
          <w:spacing w:val="-11"/>
        </w:rPr>
        <w:t xml:space="preserve"> </w:t>
      </w:r>
      <w:r>
        <w:t>ve</w:t>
      </w:r>
      <w:r>
        <w:rPr>
          <w:spacing w:val="-7"/>
        </w:rPr>
        <w:t xml:space="preserve"> </w:t>
      </w:r>
      <w:r>
        <w:t>varlıklar</w:t>
      </w:r>
      <w:r>
        <w:rPr>
          <w:spacing w:val="-12"/>
        </w:rPr>
        <w:t xml:space="preserve"> </w:t>
      </w:r>
      <w:r>
        <w:t>ile</w:t>
      </w:r>
      <w:r>
        <w:rPr>
          <w:spacing w:val="-12"/>
        </w:rPr>
        <w:t xml:space="preserve"> </w:t>
      </w:r>
      <w:r>
        <w:t>teminat mektubu gibi değerleri, mali yılın son günü itibarıyla, muhasebe yetkilisinin başkanlığı altında muhasebe</w:t>
      </w:r>
      <w:r>
        <w:rPr>
          <w:spacing w:val="-12"/>
        </w:rPr>
        <w:t xml:space="preserve"> </w:t>
      </w:r>
      <w:r>
        <w:t>yetkilisi</w:t>
      </w:r>
      <w:r>
        <w:rPr>
          <w:spacing w:val="-10"/>
        </w:rPr>
        <w:t xml:space="preserve"> </w:t>
      </w:r>
      <w:r>
        <w:t>yardımcısı</w:t>
      </w:r>
      <w:r>
        <w:rPr>
          <w:spacing w:val="-13"/>
        </w:rPr>
        <w:t xml:space="preserve"> </w:t>
      </w:r>
      <w:r>
        <w:t>veya</w:t>
      </w:r>
      <w:r>
        <w:rPr>
          <w:spacing w:val="-13"/>
        </w:rPr>
        <w:t xml:space="preserve"> </w:t>
      </w:r>
      <w:r>
        <w:t>şef</w:t>
      </w:r>
      <w:r>
        <w:rPr>
          <w:spacing w:val="-16"/>
        </w:rPr>
        <w:t xml:space="preserve"> </w:t>
      </w:r>
      <w:r>
        <w:t>ve</w:t>
      </w:r>
      <w:r>
        <w:rPr>
          <w:spacing w:val="-15"/>
        </w:rPr>
        <w:t xml:space="preserve"> </w:t>
      </w:r>
      <w:r>
        <w:t>veznedardan</w:t>
      </w:r>
      <w:r>
        <w:rPr>
          <w:spacing w:val="-14"/>
        </w:rPr>
        <w:t xml:space="preserve"> </w:t>
      </w:r>
      <w:r>
        <w:t>oluşturulacak</w:t>
      </w:r>
      <w:r>
        <w:rPr>
          <w:spacing w:val="-13"/>
        </w:rPr>
        <w:t xml:space="preserve"> </w:t>
      </w:r>
      <w:r>
        <w:t>sayım</w:t>
      </w:r>
      <w:r>
        <w:rPr>
          <w:spacing w:val="-14"/>
        </w:rPr>
        <w:t xml:space="preserve"> </w:t>
      </w:r>
      <w:r>
        <w:t>kurulları</w:t>
      </w:r>
      <w:r>
        <w:rPr>
          <w:spacing w:val="-14"/>
        </w:rPr>
        <w:t xml:space="preserve"> </w:t>
      </w:r>
      <w:r>
        <w:t>tarafından sayılır.</w:t>
      </w:r>
    </w:p>
    <w:p w:rsidR="009453B1" w:rsidRDefault="00207F1B">
      <w:pPr>
        <w:pStyle w:val="GvdeMetni"/>
        <w:spacing w:before="120"/>
        <w:ind w:right="716"/>
      </w:pPr>
      <w:r>
        <w:t>(2)Birimde ve muhasebe yetkilisi mutemetliklerinde yıl sonunda yapılan sayımlarda; paralar için</w:t>
      </w:r>
      <w:r>
        <w:rPr>
          <w:spacing w:val="-5"/>
        </w:rPr>
        <w:t xml:space="preserve"> </w:t>
      </w:r>
      <w:r>
        <w:t>Kasa</w:t>
      </w:r>
      <w:r>
        <w:rPr>
          <w:spacing w:val="-6"/>
        </w:rPr>
        <w:t xml:space="preserve"> </w:t>
      </w:r>
      <w:r>
        <w:t>Sayımı</w:t>
      </w:r>
      <w:r>
        <w:rPr>
          <w:spacing w:val="-3"/>
        </w:rPr>
        <w:t xml:space="preserve"> </w:t>
      </w:r>
      <w:r>
        <w:t>ve</w:t>
      </w:r>
      <w:r>
        <w:rPr>
          <w:spacing w:val="-6"/>
        </w:rPr>
        <w:t xml:space="preserve"> </w:t>
      </w:r>
      <w:r>
        <w:t>Banka</w:t>
      </w:r>
      <w:r>
        <w:rPr>
          <w:spacing w:val="-5"/>
        </w:rPr>
        <w:t xml:space="preserve"> </w:t>
      </w:r>
      <w:r>
        <w:t>Mevcudu</w:t>
      </w:r>
      <w:r>
        <w:rPr>
          <w:spacing w:val="-5"/>
        </w:rPr>
        <w:t xml:space="preserve"> </w:t>
      </w:r>
      <w:r>
        <w:t>Tespit</w:t>
      </w:r>
      <w:r>
        <w:rPr>
          <w:spacing w:val="-3"/>
        </w:rPr>
        <w:t xml:space="preserve"> </w:t>
      </w:r>
      <w:r>
        <w:t>Tutanağı,</w:t>
      </w:r>
      <w:r>
        <w:rPr>
          <w:spacing w:val="-2"/>
        </w:rPr>
        <w:t xml:space="preserve"> </w:t>
      </w:r>
      <w:r>
        <w:t>alınan</w:t>
      </w:r>
      <w:r>
        <w:rPr>
          <w:spacing w:val="-4"/>
        </w:rPr>
        <w:t xml:space="preserve"> </w:t>
      </w:r>
      <w:r>
        <w:t>çekler</w:t>
      </w:r>
      <w:r>
        <w:rPr>
          <w:spacing w:val="-6"/>
        </w:rPr>
        <w:t xml:space="preserve"> </w:t>
      </w:r>
      <w:r>
        <w:t>için</w:t>
      </w:r>
      <w:r>
        <w:rPr>
          <w:spacing w:val="-5"/>
        </w:rPr>
        <w:t xml:space="preserve"> </w:t>
      </w:r>
      <w:r>
        <w:t>“Alınan</w:t>
      </w:r>
      <w:r>
        <w:rPr>
          <w:spacing w:val="-4"/>
        </w:rPr>
        <w:t xml:space="preserve"> </w:t>
      </w:r>
      <w:r>
        <w:t>Çekler</w:t>
      </w:r>
      <w:r>
        <w:rPr>
          <w:spacing w:val="-6"/>
        </w:rPr>
        <w:t xml:space="preserve"> </w:t>
      </w:r>
      <w:r>
        <w:t xml:space="preserve">Sayım Tutanağı”, menkul kıymet ve varlıklar (kişilere ait olanlar </w:t>
      </w:r>
      <w:proofErr w:type="gramStart"/>
      <w:r>
        <w:t>dahil</w:t>
      </w:r>
      <w:proofErr w:type="gramEnd"/>
      <w:r>
        <w:t>) ve teminat mektupları sayımında “Menkul Kıymet ve Varlıklar/Teminat Mektupları Sayım Tutanağı” kullanılır. Örneğine</w:t>
      </w:r>
      <w:r>
        <w:rPr>
          <w:spacing w:val="-15"/>
        </w:rPr>
        <w:t xml:space="preserve"> </w:t>
      </w:r>
      <w:r>
        <w:t>uygun</w:t>
      </w:r>
      <w:r>
        <w:rPr>
          <w:spacing w:val="-14"/>
        </w:rPr>
        <w:t xml:space="preserve"> </w:t>
      </w:r>
      <w:r>
        <w:t>olarak</w:t>
      </w:r>
      <w:r>
        <w:rPr>
          <w:spacing w:val="-14"/>
        </w:rPr>
        <w:t xml:space="preserve"> </w:t>
      </w:r>
      <w:r>
        <w:t>ikişer</w:t>
      </w:r>
      <w:r>
        <w:rPr>
          <w:spacing w:val="-15"/>
        </w:rPr>
        <w:t xml:space="preserve"> </w:t>
      </w:r>
      <w:r>
        <w:t>nüsha</w:t>
      </w:r>
      <w:r>
        <w:rPr>
          <w:spacing w:val="-15"/>
        </w:rPr>
        <w:t xml:space="preserve"> </w:t>
      </w:r>
      <w:r>
        <w:t>düzenlenen</w:t>
      </w:r>
      <w:r>
        <w:rPr>
          <w:spacing w:val="-14"/>
        </w:rPr>
        <w:t xml:space="preserve"> </w:t>
      </w:r>
      <w:r>
        <w:t>bu</w:t>
      </w:r>
      <w:r>
        <w:rPr>
          <w:spacing w:val="-12"/>
        </w:rPr>
        <w:t xml:space="preserve"> </w:t>
      </w:r>
      <w:r>
        <w:t>tutanaklar</w:t>
      </w:r>
      <w:r>
        <w:rPr>
          <w:spacing w:val="-11"/>
        </w:rPr>
        <w:t xml:space="preserve"> </w:t>
      </w:r>
      <w:r>
        <w:t>yönetim</w:t>
      </w:r>
      <w:r>
        <w:rPr>
          <w:spacing w:val="-14"/>
        </w:rPr>
        <w:t xml:space="preserve"> </w:t>
      </w:r>
      <w:r>
        <w:t>dönemi</w:t>
      </w:r>
      <w:r>
        <w:rPr>
          <w:spacing w:val="-14"/>
        </w:rPr>
        <w:t xml:space="preserve"> </w:t>
      </w:r>
      <w:r>
        <w:t>hesabı</w:t>
      </w:r>
      <w:r>
        <w:rPr>
          <w:spacing w:val="-14"/>
        </w:rPr>
        <w:t xml:space="preserve"> </w:t>
      </w:r>
      <w:r>
        <w:t>dosyasına bağlanır.</w:t>
      </w:r>
    </w:p>
    <w:p w:rsidR="009453B1" w:rsidRDefault="009453B1">
      <w:pPr>
        <w:pStyle w:val="GvdeMetni"/>
        <w:spacing w:before="10"/>
        <w:ind w:left="0"/>
        <w:jc w:val="left"/>
        <w:rPr>
          <w:sz w:val="34"/>
        </w:rPr>
      </w:pPr>
    </w:p>
    <w:p w:rsidR="009453B1" w:rsidRDefault="00207F1B">
      <w:pPr>
        <w:pStyle w:val="Balk1"/>
        <w:ind w:left="1933" w:right="1935"/>
        <w:jc w:val="center"/>
      </w:pPr>
      <w:r>
        <w:t>SEKİZİNCİ BÖLÜM</w:t>
      </w:r>
    </w:p>
    <w:p w:rsidR="009453B1" w:rsidRDefault="00207F1B">
      <w:pPr>
        <w:spacing w:before="121"/>
        <w:ind w:left="1933" w:right="1935"/>
        <w:jc w:val="center"/>
        <w:rPr>
          <w:b/>
          <w:sz w:val="24"/>
        </w:rPr>
      </w:pPr>
      <w:r>
        <w:rPr>
          <w:b/>
          <w:sz w:val="24"/>
        </w:rPr>
        <w:t>Devir</w:t>
      </w:r>
      <w:r>
        <w:rPr>
          <w:b/>
          <w:spacing w:val="-9"/>
          <w:sz w:val="24"/>
        </w:rPr>
        <w:t xml:space="preserve"> </w:t>
      </w:r>
      <w:r>
        <w:rPr>
          <w:b/>
          <w:sz w:val="24"/>
        </w:rPr>
        <w:t>İşlemleri</w:t>
      </w:r>
    </w:p>
    <w:p w:rsidR="009453B1" w:rsidRDefault="009453B1">
      <w:pPr>
        <w:pStyle w:val="GvdeMetni"/>
        <w:spacing w:before="5"/>
        <w:ind w:left="0"/>
        <w:jc w:val="left"/>
        <w:rPr>
          <w:b/>
          <w:sz w:val="34"/>
        </w:rPr>
      </w:pPr>
    </w:p>
    <w:p w:rsidR="009453B1" w:rsidRDefault="00207F1B">
      <w:pPr>
        <w:ind w:left="1256"/>
        <w:rPr>
          <w:b/>
          <w:sz w:val="24"/>
        </w:rPr>
      </w:pPr>
      <w:r>
        <w:rPr>
          <w:b/>
          <w:sz w:val="24"/>
        </w:rPr>
        <w:t>Muhasebe yetkilileri arasındaki devir</w:t>
      </w:r>
      <w:r>
        <w:rPr>
          <w:b/>
          <w:spacing w:val="-15"/>
          <w:sz w:val="24"/>
        </w:rPr>
        <w:t xml:space="preserve"> </w:t>
      </w:r>
      <w:r>
        <w:rPr>
          <w:b/>
          <w:sz w:val="24"/>
        </w:rPr>
        <w:t>işlemleri</w:t>
      </w:r>
    </w:p>
    <w:p w:rsidR="009453B1" w:rsidRDefault="00207F1B">
      <w:pPr>
        <w:pStyle w:val="GvdeMetni"/>
        <w:spacing w:before="115"/>
        <w:ind w:right="721"/>
      </w:pPr>
      <w:r>
        <w:rPr>
          <w:b/>
        </w:rPr>
        <w:t xml:space="preserve">Madde(31)- </w:t>
      </w:r>
      <w:r>
        <w:t xml:space="preserve">(1)Muhasebe yetkilileri, görevlerinden her ne suretle ayrılırsa ayrılsın, yerine asil veya vekil olarak gelen </w:t>
      </w:r>
      <w:proofErr w:type="gramStart"/>
      <w:r>
        <w:t>yada</w:t>
      </w:r>
      <w:proofErr w:type="gramEnd"/>
      <w:r>
        <w:t xml:space="preserve"> bırakılan memura yönetim dönemine ait hesaplar ile kendisinden önceki muhasebe yetkilisinden aldığı hesaplara ait devri, aşağıdaki hükümler doğrultusunda vermek zorundadır.</w:t>
      </w:r>
    </w:p>
    <w:p w:rsidR="009453B1" w:rsidRDefault="009453B1">
      <w:pPr>
        <w:pStyle w:val="GvdeMetni"/>
        <w:spacing w:before="5"/>
        <w:ind w:left="0"/>
        <w:jc w:val="left"/>
        <w:rPr>
          <w:sz w:val="34"/>
        </w:rPr>
      </w:pPr>
    </w:p>
    <w:p w:rsidR="009453B1" w:rsidRDefault="00207F1B">
      <w:pPr>
        <w:pStyle w:val="ListeParagraf"/>
        <w:numPr>
          <w:ilvl w:val="0"/>
          <w:numId w:val="5"/>
        </w:numPr>
        <w:tabs>
          <w:tab w:val="left" w:pos="998"/>
        </w:tabs>
        <w:spacing w:before="0"/>
        <w:ind w:right="714" w:firstLine="0"/>
        <w:jc w:val="both"/>
        <w:rPr>
          <w:sz w:val="24"/>
        </w:rPr>
      </w:pPr>
      <w:r>
        <w:rPr>
          <w:sz w:val="24"/>
        </w:rPr>
        <w:t>Muhasebe yetkilileri, yerlerine vekil tayin edilmeden görevlerinden ayrılamazlar. Ancak, zorunlu nedenler veya görev alanları içerisinde yapacakları denetim ve incelemeler için işlemlerden</w:t>
      </w:r>
      <w:r>
        <w:rPr>
          <w:spacing w:val="-5"/>
          <w:sz w:val="24"/>
        </w:rPr>
        <w:t xml:space="preserve"> </w:t>
      </w:r>
      <w:r>
        <w:rPr>
          <w:sz w:val="24"/>
        </w:rPr>
        <w:t>doğacak</w:t>
      </w:r>
      <w:r>
        <w:rPr>
          <w:spacing w:val="-3"/>
          <w:sz w:val="24"/>
        </w:rPr>
        <w:t xml:space="preserve"> </w:t>
      </w:r>
      <w:r>
        <w:rPr>
          <w:sz w:val="24"/>
        </w:rPr>
        <w:t>sorumluluk</w:t>
      </w:r>
      <w:r>
        <w:rPr>
          <w:spacing w:val="-3"/>
          <w:sz w:val="24"/>
        </w:rPr>
        <w:t xml:space="preserve"> </w:t>
      </w:r>
      <w:r>
        <w:rPr>
          <w:sz w:val="24"/>
        </w:rPr>
        <w:t>kendilerine</w:t>
      </w:r>
      <w:r>
        <w:rPr>
          <w:spacing w:val="-4"/>
          <w:sz w:val="24"/>
        </w:rPr>
        <w:t xml:space="preserve"> </w:t>
      </w:r>
      <w:r>
        <w:rPr>
          <w:sz w:val="24"/>
        </w:rPr>
        <w:t>ait</w:t>
      </w:r>
      <w:r>
        <w:rPr>
          <w:spacing w:val="-3"/>
          <w:sz w:val="24"/>
        </w:rPr>
        <w:t xml:space="preserve"> </w:t>
      </w:r>
      <w:r>
        <w:rPr>
          <w:sz w:val="24"/>
        </w:rPr>
        <w:t>olmak</w:t>
      </w:r>
      <w:r>
        <w:rPr>
          <w:spacing w:val="-5"/>
          <w:sz w:val="24"/>
        </w:rPr>
        <w:t xml:space="preserve"> </w:t>
      </w:r>
      <w:r>
        <w:rPr>
          <w:sz w:val="24"/>
        </w:rPr>
        <w:t>üzere</w:t>
      </w:r>
      <w:r>
        <w:rPr>
          <w:spacing w:val="-3"/>
          <w:sz w:val="24"/>
        </w:rPr>
        <w:t xml:space="preserve"> </w:t>
      </w:r>
      <w:r>
        <w:rPr>
          <w:sz w:val="24"/>
        </w:rPr>
        <w:t>en</w:t>
      </w:r>
      <w:r>
        <w:rPr>
          <w:spacing w:val="-2"/>
          <w:sz w:val="24"/>
        </w:rPr>
        <w:t xml:space="preserve"> </w:t>
      </w:r>
      <w:r>
        <w:rPr>
          <w:sz w:val="24"/>
        </w:rPr>
        <w:t>çok</w:t>
      </w:r>
      <w:r>
        <w:rPr>
          <w:spacing w:val="-5"/>
          <w:sz w:val="24"/>
        </w:rPr>
        <w:t xml:space="preserve"> </w:t>
      </w:r>
      <w:r>
        <w:rPr>
          <w:sz w:val="24"/>
        </w:rPr>
        <w:t>bir gün</w:t>
      </w:r>
      <w:r>
        <w:rPr>
          <w:spacing w:val="-3"/>
          <w:sz w:val="24"/>
        </w:rPr>
        <w:t xml:space="preserve"> </w:t>
      </w:r>
      <w:r>
        <w:rPr>
          <w:sz w:val="24"/>
        </w:rPr>
        <w:t>süre</w:t>
      </w:r>
      <w:r>
        <w:rPr>
          <w:spacing w:val="-3"/>
          <w:sz w:val="24"/>
        </w:rPr>
        <w:t xml:space="preserve"> </w:t>
      </w:r>
      <w:r>
        <w:rPr>
          <w:sz w:val="24"/>
        </w:rPr>
        <w:t>ile</w:t>
      </w:r>
      <w:r>
        <w:rPr>
          <w:spacing w:val="-6"/>
          <w:sz w:val="24"/>
        </w:rPr>
        <w:t xml:space="preserve"> </w:t>
      </w:r>
      <w:r>
        <w:rPr>
          <w:sz w:val="24"/>
        </w:rPr>
        <w:t>vekil</w:t>
      </w:r>
      <w:r>
        <w:rPr>
          <w:spacing w:val="-3"/>
          <w:sz w:val="24"/>
        </w:rPr>
        <w:t xml:space="preserve"> </w:t>
      </w:r>
      <w:r>
        <w:rPr>
          <w:sz w:val="24"/>
        </w:rPr>
        <w:t>tayin edilmeden görevlerinden</w:t>
      </w:r>
      <w:r>
        <w:rPr>
          <w:spacing w:val="3"/>
          <w:sz w:val="24"/>
        </w:rPr>
        <w:t xml:space="preserve"> </w:t>
      </w:r>
      <w:r>
        <w:rPr>
          <w:sz w:val="24"/>
        </w:rPr>
        <w:t>ayrılabilirler.</w:t>
      </w:r>
    </w:p>
    <w:p w:rsidR="009453B1" w:rsidRDefault="009453B1">
      <w:pPr>
        <w:jc w:val="both"/>
        <w:rPr>
          <w:sz w:val="24"/>
        </w:rPr>
        <w:sectPr w:rsidR="009453B1">
          <w:pgSz w:w="11910" w:h="16840"/>
          <w:pgMar w:top="2140" w:right="700" w:bottom="1120" w:left="700" w:header="713" w:footer="927" w:gutter="0"/>
          <w:cols w:space="708"/>
        </w:sectPr>
      </w:pPr>
    </w:p>
    <w:p w:rsidR="009453B1" w:rsidRDefault="009453B1">
      <w:pPr>
        <w:pStyle w:val="GvdeMetni"/>
        <w:spacing w:before="3"/>
        <w:ind w:left="0"/>
        <w:jc w:val="left"/>
        <w:rPr>
          <w:sz w:val="16"/>
        </w:rPr>
      </w:pPr>
    </w:p>
    <w:p w:rsidR="009453B1" w:rsidRDefault="00207F1B">
      <w:pPr>
        <w:pStyle w:val="Balk1"/>
        <w:numPr>
          <w:ilvl w:val="1"/>
          <w:numId w:val="5"/>
        </w:numPr>
        <w:tabs>
          <w:tab w:val="left" w:pos="1626"/>
        </w:tabs>
        <w:spacing w:before="90"/>
        <w:ind w:right="717" w:firstLine="540"/>
      </w:pPr>
      <w:r>
        <w:t>Kesin veya uzun süreli ayrılmalarda devir işlemleri ve devir cetvelinin düzenlenmesi</w:t>
      </w:r>
    </w:p>
    <w:p w:rsidR="009453B1" w:rsidRDefault="00207F1B">
      <w:pPr>
        <w:pStyle w:val="GvdeMetni"/>
        <w:spacing w:before="116"/>
        <w:ind w:right="720"/>
      </w:pPr>
      <w:r>
        <w:t>-Tayin,</w:t>
      </w:r>
      <w:r>
        <w:rPr>
          <w:spacing w:val="-9"/>
        </w:rPr>
        <w:t xml:space="preserve"> </w:t>
      </w:r>
      <w:r>
        <w:t>emeklilik</w:t>
      </w:r>
      <w:r>
        <w:rPr>
          <w:spacing w:val="-9"/>
        </w:rPr>
        <w:t xml:space="preserve"> </w:t>
      </w:r>
      <w:r>
        <w:t>gibi</w:t>
      </w:r>
      <w:r>
        <w:rPr>
          <w:spacing w:val="-9"/>
        </w:rPr>
        <w:t xml:space="preserve"> </w:t>
      </w:r>
      <w:r>
        <w:t>haller</w:t>
      </w:r>
      <w:r>
        <w:rPr>
          <w:spacing w:val="-11"/>
        </w:rPr>
        <w:t xml:space="preserve"> </w:t>
      </w:r>
      <w:r>
        <w:t>ile</w:t>
      </w:r>
      <w:r>
        <w:rPr>
          <w:spacing w:val="-8"/>
        </w:rPr>
        <w:t xml:space="preserve"> </w:t>
      </w:r>
      <w:r>
        <w:t>geçici</w:t>
      </w:r>
      <w:r>
        <w:rPr>
          <w:spacing w:val="-9"/>
        </w:rPr>
        <w:t xml:space="preserve"> </w:t>
      </w:r>
      <w:r>
        <w:t>görev,</w:t>
      </w:r>
      <w:r>
        <w:rPr>
          <w:spacing w:val="-10"/>
        </w:rPr>
        <w:t xml:space="preserve"> </w:t>
      </w:r>
      <w:r>
        <w:t>kısa</w:t>
      </w:r>
      <w:r>
        <w:rPr>
          <w:spacing w:val="-10"/>
        </w:rPr>
        <w:t xml:space="preserve"> </w:t>
      </w:r>
      <w:r>
        <w:t>süreli</w:t>
      </w:r>
      <w:r>
        <w:rPr>
          <w:spacing w:val="-9"/>
        </w:rPr>
        <w:t xml:space="preserve"> </w:t>
      </w:r>
      <w:r>
        <w:t>askerlik,</w:t>
      </w:r>
      <w:r>
        <w:rPr>
          <w:spacing w:val="-9"/>
        </w:rPr>
        <w:t xml:space="preserve"> </w:t>
      </w:r>
      <w:r>
        <w:t>aylıksız</w:t>
      </w:r>
      <w:r>
        <w:rPr>
          <w:spacing w:val="-8"/>
        </w:rPr>
        <w:t xml:space="preserve"> </w:t>
      </w:r>
      <w:r>
        <w:t>izin,</w:t>
      </w:r>
      <w:r>
        <w:rPr>
          <w:spacing w:val="-10"/>
        </w:rPr>
        <w:t xml:space="preserve"> </w:t>
      </w:r>
      <w:r>
        <w:t>hastalık</w:t>
      </w:r>
      <w:r>
        <w:rPr>
          <w:spacing w:val="-9"/>
        </w:rPr>
        <w:t xml:space="preserve"> </w:t>
      </w:r>
      <w:r>
        <w:t>izni</w:t>
      </w:r>
      <w:r>
        <w:rPr>
          <w:spacing w:val="-8"/>
        </w:rPr>
        <w:t xml:space="preserve"> </w:t>
      </w:r>
      <w:r>
        <w:t>gibi iki aylık süreyi aşacağı önceden bilinen ayrılmalarda görevinden ayrılan muhasebe yetkilisi, yerine</w:t>
      </w:r>
      <w:r>
        <w:rPr>
          <w:spacing w:val="-7"/>
        </w:rPr>
        <w:t xml:space="preserve"> </w:t>
      </w:r>
      <w:r>
        <w:t>asil</w:t>
      </w:r>
      <w:r>
        <w:rPr>
          <w:spacing w:val="-5"/>
        </w:rPr>
        <w:t xml:space="preserve"> </w:t>
      </w:r>
      <w:r>
        <w:t>veya</w:t>
      </w:r>
      <w:r>
        <w:rPr>
          <w:spacing w:val="-5"/>
        </w:rPr>
        <w:t xml:space="preserve"> </w:t>
      </w:r>
      <w:r>
        <w:t>vekil</w:t>
      </w:r>
      <w:r>
        <w:rPr>
          <w:spacing w:val="-5"/>
        </w:rPr>
        <w:t xml:space="preserve"> </w:t>
      </w:r>
      <w:r>
        <w:t>olarak</w:t>
      </w:r>
      <w:r>
        <w:rPr>
          <w:spacing w:val="-2"/>
        </w:rPr>
        <w:t xml:space="preserve"> </w:t>
      </w:r>
      <w:r>
        <w:t>gelen</w:t>
      </w:r>
      <w:r>
        <w:rPr>
          <w:spacing w:val="-6"/>
        </w:rPr>
        <w:t xml:space="preserve"> </w:t>
      </w:r>
      <w:r>
        <w:t>muhasebe</w:t>
      </w:r>
      <w:r>
        <w:rPr>
          <w:spacing w:val="-2"/>
        </w:rPr>
        <w:t xml:space="preserve"> </w:t>
      </w:r>
      <w:r>
        <w:t>yetkilisine</w:t>
      </w:r>
      <w:r>
        <w:rPr>
          <w:spacing w:val="-6"/>
        </w:rPr>
        <w:t xml:space="preserve"> </w:t>
      </w:r>
      <w:r>
        <w:t>“Devir</w:t>
      </w:r>
      <w:r>
        <w:rPr>
          <w:spacing w:val="-6"/>
        </w:rPr>
        <w:t xml:space="preserve"> </w:t>
      </w:r>
      <w:r>
        <w:t>Cetveli”</w:t>
      </w:r>
      <w:r>
        <w:rPr>
          <w:spacing w:val="-5"/>
        </w:rPr>
        <w:t xml:space="preserve"> </w:t>
      </w:r>
      <w:r>
        <w:t>düzenleyerek</w:t>
      </w:r>
      <w:r>
        <w:rPr>
          <w:spacing w:val="-3"/>
        </w:rPr>
        <w:t xml:space="preserve"> </w:t>
      </w:r>
      <w:r>
        <w:t>ayrıntılı devir vermek</w:t>
      </w:r>
      <w:r>
        <w:rPr>
          <w:spacing w:val="-1"/>
        </w:rPr>
        <w:t xml:space="preserve"> </w:t>
      </w:r>
      <w:r>
        <w:t>zorundadır.</w:t>
      </w:r>
    </w:p>
    <w:p w:rsidR="009453B1" w:rsidRDefault="00207F1B">
      <w:pPr>
        <w:pStyle w:val="GvdeMetni"/>
        <w:spacing w:before="120"/>
        <w:ind w:right="714"/>
      </w:pPr>
      <w:r>
        <w:t>-Devir cetvelinin düzenlenmesinden önce asil veya vekil olarak göreve başlayan muhasebe yetkilisi; hazır değerler, değerli kâğıtlar, menkul kıymet ve varlıklar ile teminat mektubu gibi değerleri sayarak teslim alır. Sayımda çıkan miktarlar, bu değerlere ait defterler üzerinde gösterilmekle beraber durum sayım tutanakları ile de tespit edilir. Sayımlarda, bu Yönergenin ilgili maddelerinde belirtilen sayım tutanakları beşer nüsha düzenlenerek devir cetveline eklenir. Defter ve tutanaklar, devir veren ve alan tarafından imzalanır. Bundan sonra bir yazı ile</w:t>
      </w:r>
      <w:r>
        <w:rPr>
          <w:spacing w:val="-14"/>
        </w:rPr>
        <w:t xml:space="preserve"> </w:t>
      </w:r>
      <w:r>
        <w:t>o</w:t>
      </w:r>
      <w:r>
        <w:rPr>
          <w:spacing w:val="-11"/>
        </w:rPr>
        <w:t xml:space="preserve"> </w:t>
      </w:r>
      <w:r>
        <w:t>günün</w:t>
      </w:r>
      <w:r>
        <w:rPr>
          <w:spacing w:val="-12"/>
        </w:rPr>
        <w:t xml:space="preserve"> </w:t>
      </w:r>
      <w:r>
        <w:t>sonu</w:t>
      </w:r>
      <w:r>
        <w:rPr>
          <w:spacing w:val="-11"/>
        </w:rPr>
        <w:t xml:space="preserve"> </w:t>
      </w:r>
      <w:r>
        <w:t>itibarıyla</w:t>
      </w:r>
      <w:r>
        <w:rPr>
          <w:spacing w:val="-14"/>
        </w:rPr>
        <w:t xml:space="preserve"> </w:t>
      </w:r>
      <w:r>
        <w:t>banka</w:t>
      </w:r>
      <w:r>
        <w:rPr>
          <w:spacing w:val="-13"/>
        </w:rPr>
        <w:t xml:space="preserve"> </w:t>
      </w:r>
      <w:r>
        <w:t>mevcudu</w:t>
      </w:r>
      <w:r>
        <w:rPr>
          <w:spacing w:val="-13"/>
        </w:rPr>
        <w:t xml:space="preserve"> </w:t>
      </w:r>
      <w:r>
        <w:t>sorularak</w:t>
      </w:r>
      <w:r>
        <w:rPr>
          <w:spacing w:val="-13"/>
        </w:rPr>
        <w:t xml:space="preserve"> </w:t>
      </w:r>
      <w:r>
        <w:t>bankadan</w:t>
      </w:r>
      <w:r>
        <w:rPr>
          <w:spacing w:val="-12"/>
        </w:rPr>
        <w:t xml:space="preserve"> </w:t>
      </w:r>
      <w:r>
        <w:t>bildirilen</w:t>
      </w:r>
      <w:r>
        <w:rPr>
          <w:spacing w:val="-14"/>
        </w:rPr>
        <w:t xml:space="preserve"> </w:t>
      </w:r>
      <w:r>
        <w:t>miktarın,</w:t>
      </w:r>
      <w:r>
        <w:rPr>
          <w:spacing w:val="-13"/>
        </w:rPr>
        <w:t xml:space="preserve"> </w:t>
      </w:r>
      <w:r>
        <w:t>banka</w:t>
      </w:r>
      <w:r>
        <w:rPr>
          <w:spacing w:val="-11"/>
        </w:rPr>
        <w:t xml:space="preserve"> </w:t>
      </w:r>
      <w:r>
        <w:t>hesabı defteri kayıtlarına uygunluğu sağlandıktan sonra her iki muhasebe yetkilisi tarafından imzalanır. Aynı gün bankaya ikinci bir yazı yazılarak, devir tarihinden itibaren görevinden ayrılan</w:t>
      </w:r>
      <w:r>
        <w:rPr>
          <w:spacing w:val="-13"/>
        </w:rPr>
        <w:t xml:space="preserve"> </w:t>
      </w:r>
      <w:r>
        <w:t>muhasebe</w:t>
      </w:r>
      <w:r>
        <w:rPr>
          <w:spacing w:val="-9"/>
        </w:rPr>
        <w:t xml:space="preserve"> </w:t>
      </w:r>
      <w:r>
        <w:t>yetkilisinin</w:t>
      </w:r>
      <w:r>
        <w:rPr>
          <w:spacing w:val="-13"/>
        </w:rPr>
        <w:t xml:space="preserve"> </w:t>
      </w:r>
      <w:r>
        <w:t>yerine</w:t>
      </w:r>
      <w:r>
        <w:rPr>
          <w:spacing w:val="-14"/>
        </w:rPr>
        <w:t xml:space="preserve"> </w:t>
      </w:r>
      <w:r>
        <w:t>asil</w:t>
      </w:r>
      <w:r>
        <w:rPr>
          <w:spacing w:val="-15"/>
        </w:rPr>
        <w:t xml:space="preserve"> </w:t>
      </w:r>
      <w:r>
        <w:t>veya</w:t>
      </w:r>
      <w:r>
        <w:rPr>
          <w:spacing w:val="-14"/>
        </w:rPr>
        <w:t xml:space="preserve"> </w:t>
      </w:r>
      <w:r>
        <w:t>vekil</w:t>
      </w:r>
      <w:r>
        <w:rPr>
          <w:spacing w:val="-14"/>
        </w:rPr>
        <w:t xml:space="preserve"> </w:t>
      </w:r>
      <w:r>
        <w:t>olarak</w:t>
      </w:r>
      <w:r>
        <w:rPr>
          <w:spacing w:val="-13"/>
        </w:rPr>
        <w:t xml:space="preserve"> </w:t>
      </w:r>
      <w:r>
        <w:t>atanan</w:t>
      </w:r>
      <w:r>
        <w:rPr>
          <w:spacing w:val="-15"/>
        </w:rPr>
        <w:t xml:space="preserve"> </w:t>
      </w:r>
      <w:r>
        <w:t>muhasebe</w:t>
      </w:r>
      <w:r>
        <w:rPr>
          <w:spacing w:val="-12"/>
        </w:rPr>
        <w:t xml:space="preserve"> </w:t>
      </w:r>
      <w:r>
        <w:t>yetkilisinin</w:t>
      </w:r>
      <w:r>
        <w:rPr>
          <w:spacing w:val="-15"/>
        </w:rPr>
        <w:t xml:space="preserve"> </w:t>
      </w:r>
      <w:r>
        <w:t>kimliği ile tatbiki imzası</w:t>
      </w:r>
      <w:r>
        <w:rPr>
          <w:spacing w:val="-3"/>
        </w:rPr>
        <w:t xml:space="preserve"> </w:t>
      </w:r>
      <w:r>
        <w:t>bildirilir.</w:t>
      </w:r>
    </w:p>
    <w:p w:rsidR="009453B1" w:rsidRDefault="00207F1B">
      <w:pPr>
        <w:pStyle w:val="GvdeMetni"/>
        <w:spacing w:before="120"/>
        <w:ind w:right="716"/>
      </w:pPr>
      <w:r>
        <w:t>-Ayrılan muhasebe yetkilisi, ayrıldığı tarih itibarıyla yevmiye ve defter kayıtlarını tamamlatarak her ikisi arasında uygunluk sağlar. Bir ay önceye ait belgeler ilgili yerlere gönderilmemiş ise o aya ait belgeleri gönderir. Muhasebe hesaplarına ilişkin önceki aylara ait belgeler, düzenlenecek beş nüsha tutanakla mühürlü torbalar içinde yeni muhasebe yetkilisine teslim edilir ve tutanaklar devir cetvellerine eklenir. İçinde bulunulan aya ait belgeler ise kayıtlarla karşılaştırılarak yeni muhasebe yetkilisine teslim edilir.</w:t>
      </w:r>
    </w:p>
    <w:p w:rsidR="009453B1" w:rsidRDefault="00207F1B">
      <w:pPr>
        <w:pStyle w:val="GvdeMetni"/>
        <w:spacing w:before="121"/>
        <w:ind w:right="723"/>
      </w:pPr>
      <w:r>
        <w:t>-Yukarıda belirtilen işlemler yapılıp kasa, vezne ve ambar sayımları sonucu kayıtlara göre noksan veya fazla çıkan tutarlar, ilgili hesaplara kaydedilerek kayıtlar günlük hale getirilir ve bu kayıtlara göre aşağıda açıklandığı şekilde devir cetveli düzenlenir.</w:t>
      </w:r>
    </w:p>
    <w:p w:rsidR="009453B1" w:rsidRDefault="00207F1B">
      <w:pPr>
        <w:pStyle w:val="ListeParagraf"/>
        <w:numPr>
          <w:ilvl w:val="0"/>
          <w:numId w:val="4"/>
        </w:numPr>
        <w:tabs>
          <w:tab w:val="left" w:pos="918"/>
        </w:tabs>
        <w:ind w:right="720" w:firstLine="0"/>
        <w:jc w:val="both"/>
        <w:rPr>
          <w:sz w:val="24"/>
        </w:rPr>
      </w:pPr>
      <w:r>
        <w:rPr>
          <w:sz w:val="24"/>
        </w:rPr>
        <w:t>Devrin yapıldığı günün sonu esas alınarak, her hesabın devir tarihine kadar olan borç ve alacak</w:t>
      </w:r>
      <w:r>
        <w:rPr>
          <w:spacing w:val="-8"/>
          <w:sz w:val="24"/>
        </w:rPr>
        <w:t xml:space="preserve"> </w:t>
      </w:r>
      <w:r>
        <w:rPr>
          <w:sz w:val="24"/>
        </w:rPr>
        <w:t>toplamları</w:t>
      </w:r>
      <w:r>
        <w:rPr>
          <w:spacing w:val="-8"/>
          <w:sz w:val="24"/>
        </w:rPr>
        <w:t xml:space="preserve"> </w:t>
      </w:r>
      <w:r>
        <w:rPr>
          <w:sz w:val="24"/>
        </w:rPr>
        <w:t>ile</w:t>
      </w:r>
      <w:r>
        <w:rPr>
          <w:spacing w:val="-8"/>
          <w:sz w:val="24"/>
        </w:rPr>
        <w:t xml:space="preserve"> </w:t>
      </w:r>
      <w:r>
        <w:rPr>
          <w:sz w:val="24"/>
        </w:rPr>
        <w:t>artıkları</w:t>
      </w:r>
      <w:r>
        <w:rPr>
          <w:spacing w:val="-7"/>
          <w:sz w:val="24"/>
        </w:rPr>
        <w:t xml:space="preserve"> </w:t>
      </w:r>
      <w:r>
        <w:rPr>
          <w:sz w:val="24"/>
        </w:rPr>
        <w:t>alınır.</w:t>
      </w:r>
      <w:r>
        <w:rPr>
          <w:spacing w:val="-9"/>
          <w:sz w:val="24"/>
        </w:rPr>
        <w:t xml:space="preserve"> </w:t>
      </w:r>
      <w:r>
        <w:rPr>
          <w:sz w:val="24"/>
        </w:rPr>
        <w:t>Bu</w:t>
      </w:r>
      <w:r>
        <w:rPr>
          <w:spacing w:val="-7"/>
          <w:sz w:val="24"/>
        </w:rPr>
        <w:t xml:space="preserve"> </w:t>
      </w:r>
      <w:r>
        <w:rPr>
          <w:sz w:val="24"/>
        </w:rPr>
        <w:t>artıkların</w:t>
      </w:r>
      <w:r>
        <w:rPr>
          <w:spacing w:val="-2"/>
          <w:sz w:val="24"/>
        </w:rPr>
        <w:t xml:space="preserve"> </w:t>
      </w:r>
      <w:r>
        <w:rPr>
          <w:sz w:val="24"/>
        </w:rPr>
        <w:t>yevmiye</w:t>
      </w:r>
      <w:r>
        <w:rPr>
          <w:spacing w:val="-9"/>
          <w:sz w:val="24"/>
        </w:rPr>
        <w:t xml:space="preserve"> </w:t>
      </w:r>
      <w:r>
        <w:rPr>
          <w:sz w:val="24"/>
        </w:rPr>
        <w:t>ve</w:t>
      </w:r>
      <w:r>
        <w:rPr>
          <w:spacing w:val="-6"/>
          <w:sz w:val="24"/>
        </w:rPr>
        <w:t xml:space="preserve"> </w:t>
      </w:r>
      <w:r>
        <w:rPr>
          <w:sz w:val="24"/>
        </w:rPr>
        <w:t>yardımcı</w:t>
      </w:r>
      <w:r>
        <w:rPr>
          <w:spacing w:val="-7"/>
          <w:sz w:val="24"/>
        </w:rPr>
        <w:t xml:space="preserve"> </w:t>
      </w:r>
      <w:r>
        <w:rPr>
          <w:sz w:val="24"/>
        </w:rPr>
        <w:t>defter</w:t>
      </w:r>
      <w:r>
        <w:rPr>
          <w:spacing w:val="-8"/>
          <w:sz w:val="24"/>
        </w:rPr>
        <w:t xml:space="preserve"> </w:t>
      </w:r>
      <w:r>
        <w:rPr>
          <w:sz w:val="24"/>
        </w:rPr>
        <w:t>kayıtlarına</w:t>
      </w:r>
      <w:r>
        <w:rPr>
          <w:spacing w:val="-8"/>
          <w:sz w:val="24"/>
        </w:rPr>
        <w:t xml:space="preserve"> </w:t>
      </w:r>
      <w:r>
        <w:rPr>
          <w:sz w:val="24"/>
        </w:rPr>
        <w:t>uygun olması</w:t>
      </w:r>
      <w:r>
        <w:rPr>
          <w:spacing w:val="-2"/>
          <w:sz w:val="24"/>
        </w:rPr>
        <w:t xml:space="preserve"> </w:t>
      </w:r>
      <w:r>
        <w:rPr>
          <w:sz w:val="24"/>
        </w:rPr>
        <w:t>gerekir.</w:t>
      </w:r>
    </w:p>
    <w:p w:rsidR="009453B1" w:rsidRDefault="00207F1B">
      <w:pPr>
        <w:pStyle w:val="ListeParagraf"/>
        <w:numPr>
          <w:ilvl w:val="0"/>
          <w:numId w:val="4"/>
        </w:numPr>
        <w:tabs>
          <w:tab w:val="left" w:pos="918"/>
        </w:tabs>
        <w:spacing w:before="0"/>
        <w:ind w:right="718" w:firstLine="0"/>
        <w:jc w:val="both"/>
        <w:rPr>
          <w:sz w:val="24"/>
        </w:rPr>
      </w:pPr>
      <w:r>
        <w:rPr>
          <w:sz w:val="24"/>
        </w:rPr>
        <w:t>Devrin yapıldığı aybaşından devir tarihine kadar olan tahsilât, harcama, mahsup ve göndermeye ilişkin belgelerden noksan çıkanlar yevmiye tarih ve numarasına göre kaydedilir. 3-Ön ödemeler hesap isimlerine göre</w:t>
      </w:r>
      <w:r>
        <w:rPr>
          <w:spacing w:val="-6"/>
          <w:sz w:val="24"/>
        </w:rPr>
        <w:t xml:space="preserve"> </w:t>
      </w:r>
      <w:r>
        <w:rPr>
          <w:sz w:val="24"/>
        </w:rPr>
        <w:t>kaydedilir.</w:t>
      </w:r>
    </w:p>
    <w:p w:rsidR="009453B1" w:rsidRDefault="00207F1B">
      <w:pPr>
        <w:pStyle w:val="GvdeMetni"/>
        <w:spacing w:before="1"/>
        <w:ind w:right="716"/>
      </w:pPr>
      <w:r>
        <w:t>4</w:t>
      </w:r>
      <w:r>
        <w:rPr>
          <w:b/>
        </w:rPr>
        <w:t>-</w:t>
      </w:r>
      <w:r>
        <w:t>Üç numaralı tabloda belirtilen ön ödemelerden süresinde mahsup edilmeyenlerin ayrıntısı sütun başlıklarına göre kaydedilir.</w:t>
      </w:r>
    </w:p>
    <w:p w:rsidR="009453B1" w:rsidRDefault="00207F1B">
      <w:pPr>
        <w:pStyle w:val="ListeParagraf"/>
        <w:numPr>
          <w:ilvl w:val="0"/>
          <w:numId w:val="3"/>
        </w:numPr>
        <w:tabs>
          <w:tab w:val="left" w:pos="918"/>
        </w:tabs>
        <w:spacing w:before="0"/>
        <w:ind w:right="712" w:firstLine="0"/>
        <w:jc w:val="both"/>
        <w:rPr>
          <w:sz w:val="24"/>
        </w:rPr>
      </w:pPr>
      <w:r>
        <w:rPr>
          <w:sz w:val="24"/>
        </w:rPr>
        <w:t>Kişilerden alacaklar hesabında kayıtlı alacaklar; bunlardan tahsil, terkin, nakil ve mahsuplar ile</w:t>
      </w:r>
      <w:r>
        <w:rPr>
          <w:spacing w:val="-12"/>
          <w:sz w:val="24"/>
        </w:rPr>
        <w:t xml:space="preserve"> </w:t>
      </w:r>
      <w:r>
        <w:rPr>
          <w:sz w:val="24"/>
        </w:rPr>
        <w:t>henüz</w:t>
      </w:r>
      <w:r>
        <w:rPr>
          <w:spacing w:val="-9"/>
          <w:sz w:val="24"/>
        </w:rPr>
        <w:t xml:space="preserve"> </w:t>
      </w:r>
      <w:r>
        <w:rPr>
          <w:sz w:val="24"/>
        </w:rPr>
        <w:t>tahsil</w:t>
      </w:r>
      <w:r>
        <w:rPr>
          <w:spacing w:val="-10"/>
          <w:sz w:val="24"/>
        </w:rPr>
        <w:t xml:space="preserve"> </w:t>
      </w:r>
      <w:r>
        <w:rPr>
          <w:sz w:val="24"/>
        </w:rPr>
        <w:t>edilmeyen</w:t>
      </w:r>
      <w:r>
        <w:rPr>
          <w:spacing w:val="-10"/>
          <w:sz w:val="24"/>
        </w:rPr>
        <w:t xml:space="preserve"> </w:t>
      </w:r>
      <w:r>
        <w:rPr>
          <w:sz w:val="24"/>
        </w:rPr>
        <w:t>alacak</w:t>
      </w:r>
      <w:r>
        <w:rPr>
          <w:spacing w:val="-11"/>
          <w:sz w:val="24"/>
        </w:rPr>
        <w:t xml:space="preserve"> </w:t>
      </w:r>
      <w:r>
        <w:rPr>
          <w:sz w:val="24"/>
        </w:rPr>
        <w:t>artıkları,</w:t>
      </w:r>
      <w:r>
        <w:rPr>
          <w:spacing w:val="-11"/>
          <w:sz w:val="24"/>
        </w:rPr>
        <w:t xml:space="preserve"> </w:t>
      </w:r>
      <w:r>
        <w:rPr>
          <w:sz w:val="24"/>
        </w:rPr>
        <w:t>sütun</w:t>
      </w:r>
      <w:r>
        <w:rPr>
          <w:spacing w:val="-10"/>
          <w:sz w:val="24"/>
        </w:rPr>
        <w:t xml:space="preserve"> </w:t>
      </w:r>
      <w:r>
        <w:rPr>
          <w:sz w:val="24"/>
        </w:rPr>
        <w:t>başlıklarına</w:t>
      </w:r>
      <w:r>
        <w:rPr>
          <w:spacing w:val="-10"/>
          <w:sz w:val="24"/>
        </w:rPr>
        <w:t xml:space="preserve"> </w:t>
      </w:r>
      <w:r>
        <w:rPr>
          <w:sz w:val="24"/>
        </w:rPr>
        <w:t>göre</w:t>
      </w:r>
      <w:r>
        <w:rPr>
          <w:spacing w:val="-12"/>
          <w:sz w:val="24"/>
        </w:rPr>
        <w:t xml:space="preserve"> </w:t>
      </w:r>
      <w:r>
        <w:rPr>
          <w:sz w:val="24"/>
        </w:rPr>
        <w:t>kaydedilir.</w:t>
      </w:r>
      <w:r>
        <w:rPr>
          <w:spacing w:val="-11"/>
          <w:sz w:val="24"/>
        </w:rPr>
        <w:t xml:space="preserve"> </w:t>
      </w:r>
      <w:r>
        <w:rPr>
          <w:sz w:val="24"/>
        </w:rPr>
        <w:t>Alacaklara</w:t>
      </w:r>
      <w:r>
        <w:rPr>
          <w:spacing w:val="-7"/>
          <w:sz w:val="24"/>
        </w:rPr>
        <w:t xml:space="preserve"> </w:t>
      </w:r>
      <w:r>
        <w:rPr>
          <w:sz w:val="24"/>
        </w:rPr>
        <w:t>ilişkin teslim</w:t>
      </w:r>
      <w:r>
        <w:rPr>
          <w:spacing w:val="-15"/>
          <w:sz w:val="24"/>
        </w:rPr>
        <w:t xml:space="preserve"> </w:t>
      </w:r>
      <w:r>
        <w:rPr>
          <w:sz w:val="24"/>
        </w:rPr>
        <w:t>edilen</w:t>
      </w:r>
      <w:r>
        <w:rPr>
          <w:spacing w:val="-16"/>
          <w:sz w:val="24"/>
        </w:rPr>
        <w:t xml:space="preserve"> </w:t>
      </w:r>
      <w:r>
        <w:rPr>
          <w:sz w:val="24"/>
        </w:rPr>
        <w:t>ve</w:t>
      </w:r>
      <w:r>
        <w:rPr>
          <w:spacing w:val="-15"/>
          <w:sz w:val="24"/>
        </w:rPr>
        <w:t xml:space="preserve"> </w:t>
      </w:r>
      <w:r>
        <w:rPr>
          <w:sz w:val="24"/>
        </w:rPr>
        <w:t>teslim</w:t>
      </w:r>
      <w:r>
        <w:rPr>
          <w:spacing w:val="-14"/>
          <w:sz w:val="24"/>
        </w:rPr>
        <w:t xml:space="preserve"> </w:t>
      </w:r>
      <w:r>
        <w:rPr>
          <w:sz w:val="24"/>
        </w:rPr>
        <w:t>alınan</w:t>
      </w:r>
      <w:r>
        <w:rPr>
          <w:spacing w:val="-16"/>
          <w:sz w:val="24"/>
        </w:rPr>
        <w:t xml:space="preserve"> </w:t>
      </w:r>
      <w:r>
        <w:rPr>
          <w:sz w:val="24"/>
        </w:rPr>
        <w:t>alacak</w:t>
      </w:r>
      <w:r>
        <w:rPr>
          <w:spacing w:val="-14"/>
          <w:sz w:val="24"/>
        </w:rPr>
        <w:t xml:space="preserve"> </w:t>
      </w:r>
      <w:r>
        <w:rPr>
          <w:sz w:val="24"/>
        </w:rPr>
        <w:t>izleme</w:t>
      </w:r>
      <w:r>
        <w:rPr>
          <w:spacing w:val="-16"/>
          <w:sz w:val="24"/>
        </w:rPr>
        <w:t xml:space="preserve"> </w:t>
      </w:r>
      <w:r>
        <w:rPr>
          <w:sz w:val="24"/>
        </w:rPr>
        <w:t>dosyalarının</w:t>
      </w:r>
      <w:r>
        <w:rPr>
          <w:spacing w:val="-16"/>
          <w:sz w:val="24"/>
        </w:rPr>
        <w:t xml:space="preserve"> </w:t>
      </w:r>
      <w:r>
        <w:rPr>
          <w:sz w:val="24"/>
        </w:rPr>
        <w:t>sayısı,</w:t>
      </w:r>
      <w:r>
        <w:rPr>
          <w:spacing w:val="-16"/>
          <w:sz w:val="24"/>
        </w:rPr>
        <w:t xml:space="preserve"> </w:t>
      </w:r>
      <w:r>
        <w:rPr>
          <w:sz w:val="24"/>
        </w:rPr>
        <w:t>tablonun</w:t>
      </w:r>
      <w:r>
        <w:rPr>
          <w:spacing w:val="-13"/>
          <w:sz w:val="24"/>
        </w:rPr>
        <w:t xml:space="preserve"> </w:t>
      </w:r>
      <w:r>
        <w:rPr>
          <w:sz w:val="24"/>
        </w:rPr>
        <w:t>altındaki</w:t>
      </w:r>
      <w:r>
        <w:rPr>
          <w:spacing w:val="-15"/>
          <w:sz w:val="24"/>
        </w:rPr>
        <w:t xml:space="preserve"> </w:t>
      </w:r>
      <w:r>
        <w:rPr>
          <w:sz w:val="24"/>
        </w:rPr>
        <w:t>ilgili</w:t>
      </w:r>
      <w:r>
        <w:rPr>
          <w:spacing w:val="-15"/>
          <w:sz w:val="24"/>
        </w:rPr>
        <w:t xml:space="preserve"> </w:t>
      </w:r>
      <w:r>
        <w:rPr>
          <w:sz w:val="24"/>
        </w:rPr>
        <w:t>kısımda belirtilir.</w:t>
      </w:r>
    </w:p>
    <w:p w:rsidR="009453B1" w:rsidRDefault="00207F1B">
      <w:pPr>
        <w:pStyle w:val="ListeParagraf"/>
        <w:numPr>
          <w:ilvl w:val="0"/>
          <w:numId w:val="3"/>
        </w:numPr>
        <w:tabs>
          <w:tab w:val="left" w:pos="918"/>
        </w:tabs>
        <w:spacing w:before="0"/>
        <w:ind w:right="722" w:firstLine="0"/>
        <w:jc w:val="both"/>
        <w:rPr>
          <w:sz w:val="24"/>
        </w:rPr>
      </w:pPr>
      <w:r>
        <w:rPr>
          <w:sz w:val="24"/>
        </w:rPr>
        <w:t>Beş numaralı tabloda belirtilen alacaklardan zamanaşımına uğramış olanların ayrıntısı sütun başlıklarına göre</w:t>
      </w:r>
      <w:r>
        <w:rPr>
          <w:spacing w:val="-2"/>
          <w:sz w:val="24"/>
        </w:rPr>
        <w:t xml:space="preserve"> </w:t>
      </w:r>
      <w:r>
        <w:rPr>
          <w:sz w:val="24"/>
        </w:rPr>
        <w:t>kaydedilir.</w:t>
      </w:r>
    </w:p>
    <w:p w:rsidR="009453B1" w:rsidRDefault="00207F1B">
      <w:pPr>
        <w:pStyle w:val="ListeParagraf"/>
        <w:numPr>
          <w:ilvl w:val="0"/>
          <w:numId w:val="3"/>
        </w:numPr>
        <w:tabs>
          <w:tab w:val="left" w:pos="918"/>
        </w:tabs>
        <w:spacing w:before="0"/>
        <w:ind w:right="720" w:firstLine="0"/>
        <w:jc w:val="both"/>
        <w:rPr>
          <w:sz w:val="24"/>
        </w:rPr>
      </w:pPr>
      <w:r>
        <w:rPr>
          <w:sz w:val="24"/>
        </w:rPr>
        <w:t>Bu tabloya, bütçe gelirlerine ait tahakkuk toplamı, tahsilât toplamı ve tahakkuk artıkları kaydedilir.</w:t>
      </w:r>
    </w:p>
    <w:p w:rsidR="009453B1" w:rsidRDefault="009453B1">
      <w:pPr>
        <w:jc w:val="both"/>
        <w:rPr>
          <w:sz w:val="24"/>
        </w:rPr>
        <w:sectPr w:rsidR="009453B1">
          <w:pgSz w:w="11910" w:h="16840"/>
          <w:pgMar w:top="2140" w:right="700" w:bottom="1120" w:left="700" w:header="713" w:footer="927" w:gutter="0"/>
          <w:cols w:space="708"/>
        </w:sectPr>
      </w:pPr>
    </w:p>
    <w:p w:rsidR="009453B1" w:rsidRDefault="009453B1">
      <w:pPr>
        <w:pStyle w:val="GvdeMetni"/>
        <w:spacing w:before="10"/>
        <w:ind w:left="0"/>
        <w:jc w:val="left"/>
        <w:rPr>
          <w:sz w:val="15"/>
        </w:rPr>
      </w:pPr>
    </w:p>
    <w:p w:rsidR="009453B1" w:rsidRDefault="00207F1B">
      <w:pPr>
        <w:pStyle w:val="ListeParagraf"/>
        <w:numPr>
          <w:ilvl w:val="0"/>
          <w:numId w:val="3"/>
        </w:numPr>
        <w:tabs>
          <w:tab w:val="left" w:pos="918"/>
        </w:tabs>
        <w:spacing w:before="90"/>
        <w:ind w:right="716" w:firstLine="0"/>
        <w:jc w:val="both"/>
        <w:rPr>
          <w:sz w:val="24"/>
        </w:rPr>
      </w:pPr>
      <w:r>
        <w:rPr>
          <w:sz w:val="24"/>
        </w:rPr>
        <w:t xml:space="preserve">Muhasebe biriminde mevcut olan ve alındı kayıt defterinde kayıtlı bulunan alındı ve benzeri belgelerden kullanılmış ve kullanılmamış olanlar sütun başlıklarına göre kaydedilir. 5 </w:t>
      </w:r>
      <w:r>
        <w:rPr>
          <w:spacing w:val="-3"/>
          <w:sz w:val="24"/>
        </w:rPr>
        <w:t xml:space="preserve">yıl </w:t>
      </w:r>
      <w:r>
        <w:rPr>
          <w:sz w:val="24"/>
        </w:rPr>
        <w:t>öncesine</w:t>
      </w:r>
      <w:r>
        <w:rPr>
          <w:spacing w:val="-5"/>
          <w:sz w:val="24"/>
        </w:rPr>
        <w:t xml:space="preserve"> </w:t>
      </w:r>
      <w:r>
        <w:rPr>
          <w:sz w:val="24"/>
        </w:rPr>
        <w:t>kadar</w:t>
      </w:r>
      <w:r>
        <w:rPr>
          <w:spacing w:val="-5"/>
          <w:sz w:val="24"/>
        </w:rPr>
        <w:t xml:space="preserve"> </w:t>
      </w:r>
      <w:r>
        <w:rPr>
          <w:sz w:val="24"/>
        </w:rPr>
        <w:t>kullanılmış</w:t>
      </w:r>
      <w:r>
        <w:rPr>
          <w:spacing w:val="-4"/>
          <w:sz w:val="24"/>
        </w:rPr>
        <w:t xml:space="preserve"> </w:t>
      </w:r>
      <w:r>
        <w:rPr>
          <w:sz w:val="24"/>
        </w:rPr>
        <w:t>olan</w:t>
      </w:r>
      <w:r>
        <w:rPr>
          <w:spacing w:val="-5"/>
          <w:sz w:val="24"/>
        </w:rPr>
        <w:t xml:space="preserve"> </w:t>
      </w:r>
      <w:r>
        <w:rPr>
          <w:sz w:val="24"/>
        </w:rPr>
        <w:t>alındı</w:t>
      </w:r>
      <w:r>
        <w:rPr>
          <w:spacing w:val="-3"/>
          <w:sz w:val="24"/>
        </w:rPr>
        <w:t xml:space="preserve"> </w:t>
      </w:r>
      <w:r>
        <w:rPr>
          <w:sz w:val="24"/>
        </w:rPr>
        <w:t>ve</w:t>
      </w:r>
      <w:r>
        <w:rPr>
          <w:spacing w:val="-5"/>
          <w:sz w:val="24"/>
        </w:rPr>
        <w:t xml:space="preserve"> </w:t>
      </w:r>
      <w:r>
        <w:rPr>
          <w:sz w:val="24"/>
        </w:rPr>
        <w:t>benzeri</w:t>
      </w:r>
      <w:r>
        <w:rPr>
          <w:spacing w:val="-7"/>
          <w:sz w:val="24"/>
        </w:rPr>
        <w:t xml:space="preserve"> </w:t>
      </w:r>
      <w:r>
        <w:rPr>
          <w:sz w:val="24"/>
        </w:rPr>
        <w:t>belgelerin</w:t>
      </w:r>
      <w:r>
        <w:rPr>
          <w:spacing w:val="-5"/>
          <w:sz w:val="24"/>
        </w:rPr>
        <w:t xml:space="preserve"> </w:t>
      </w:r>
      <w:r>
        <w:rPr>
          <w:sz w:val="24"/>
        </w:rPr>
        <w:t>dipkoçanları</w:t>
      </w:r>
      <w:r>
        <w:rPr>
          <w:spacing w:val="-4"/>
          <w:sz w:val="24"/>
        </w:rPr>
        <w:t xml:space="preserve"> </w:t>
      </w:r>
      <w:r>
        <w:rPr>
          <w:sz w:val="24"/>
        </w:rPr>
        <w:t>teslim</w:t>
      </w:r>
      <w:r>
        <w:rPr>
          <w:spacing w:val="-3"/>
          <w:sz w:val="24"/>
        </w:rPr>
        <w:t xml:space="preserve"> </w:t>
      </w:r>
      <w:r>
        <w:rPr>
          <w:sz w:val="24"/>
        </w:rPr>
        <w:t>edilir</w:t>
      </w:r>
      <w:r>
        <w:rPr>
          <w:spacing w:val="-5"/>
          <w:sz w:val="24"/>
        </w:rPr>
        <w:t xml:space="preserve"> </w:t>
      </w:r>
      <w:r>
        <w:rPr>
          <w:sz w:val="24"/>
        </w:rPr>
        <w:t>ve</w:t>
      </w:r>
      <w:r>
        <w:rPr>
          <w:spacing w:val="-5"/>
          <w:sz w:val="24"/>
        </w:rPr>
        <w:t xml:space="preserve"> </w:t>
      </w:r>
      <w:r>
        <w:rPr>
          <w:sz w:val="24"/>
        </w:rPr>
        <w:t>alınır. 9</w:t>
      </w:r>
      <w:r>
        <w:rPr>
          <w:b/>
          <w:sz w:val="24"/>
        </w:rPr>
        <w:t>-</w:t>
      </w:r>
      <w:r>
        <w:rPr>
          <w:sz w:val="24"/>
        </w:rPr>
        <w:t>Adli ve idari yargı nezdinde açılmış olan ve devam eden dava dosyaları sütun başlıklarına göre</w:t>
      </w:r>
      <w:r>
        <w:rPr>
          <w:spacing w:val="-2"/>
          <w:sz w:val="24"/>
        </w:rPr>
        <w:t xml:space="preserve"> </w:t>
      </w:r>
      <w:r>
        <w:rPr>
          <w:sz w:val="24"/>
        </w:rPr>
        <w:t>kaydedilir.</w:t>
      </w:r>
    </w:p>
    <w:p w:rsidR="009453B1" w:rsidRDefault="00207F1B">
      <w:pPr>
        <w:pStyle w:val="GvdeMetni"/>
        <w:spacing w:before="120"/>
        <w:ind w:right="719"/>
      </w:pPr>
      <w:r>
        <w:t>10-Denetim elemanları tarafından yapılan denetimler sonucunda düzenlenen ve denetim raporları dosyasında saklanması gereken rapor ve yazılar ile kitap ve benzeri yayınlar sütun başlıklarına göre kaydedilir.</w:t>
      </w:r>
    </w:p>
    <w:p w:rsidR="009453B1" w:rsidRDefault="00207F1B">
      <w:pPr>
        <w:pStyle w:val="GvdeMetni"/>
        <w:spacing w:before="121"/>
        <w:ind w:right="719"/>
      </w:pPr>
      <w:r>
        <w:t>-Tabloların yeterli olmayacağının anlaşılması halinde, aynı bilgileri taşıyan liste düzenlenerek cetvele bağlanır ve bu husus ilgili tabloda “listesi eklidir” şeklinde belirtilir.</w:t>
      </w:r>
    </w:p>
    <w:p w:rsidR="009453B1" w:rsidRDefault="00207F1B">
      <w:pPr>
        <w:pStyle w:val="Balk1"/>
        <w:numPr>
          <w:ilvl w:val="1"/>
          <w:numId w:val="5"/>
        </w:numPr>
        <w:tabs>
          <w:tab w:val="left" w:pos="1531"/>
        </w:tabs>
        <w:spacing w:before="125"/>
        <w:ind w:left="1530" w:hanging="274"/>
      </w:pPr>
      <w:r>
        <w:t>Geçici ayrılmalarda devir</w:t>
      </w:r>
      <w:r>
        <w:rPr>
          <w:spacing w:val="1"/>
        </w:rPr>
        <w:t xml:space="preserve"> </w:t>
      </w:r>
      <w:r>
        <w:t>işlemleri</w:t>
      </w:r>
    </w:p>
    <w:p w:rsidR="009453B1" w:rsidRDefault="00207F1B">
      <w:pPr>
        <w:pStyle w:val="GvdeMetni"/>
        <w:spacing w:before="115"/>
        <w:ind w:right="715"/>
      </w:pPr>
      <w:r>
        <w:t>-Kesin</w:t>
      </w:r>
      <w:r>
        <w:rPr>
          <w:spacing w:val="-5"/>
        </w:rPr>
        <w:t xml:space="preserve"> </w:t>
      </w:r>
      <w:r>
        <w:t>veya</w:t>
      </w:r>
      <w:r>
        <w:rPr>
          <w:spacing w:val="-6"/>
        </w:rPr>
        <w:t xml:space="preserve"> </w:t>
      </w:r>
      <w:r>
        <w:t>uzun</w:t>
      </w:r>
      <w:r>
        <w:rPr>
          <w:spacing w:val="-5"/>
        </w:rPr>
        <w:t xml:space="preserve"> </w:t>
      </w:r>
      <w:r>
        <w:t>süreli</w:t>
      </w:r>
      <w:r>
        <w:rPr>
          <w:spacing w:val="-4"/>
        </w:rPr>
        <w:t xml:space="preserve"> </w:t>
      </w:r>
      <w:r>
        <w:t>ayrılma</w:t>
      </w:r>
      <w:r>
        <w:rPr>
          <w:spacing w:val="-6"/>
        </w:rPr>
        <w:t xml:space="preserve"> </w:t>
      </w:r>
      <w:r>
        <w:t>sayılmayan</w:t>
      </w:r>
      <w:r>
        <w:rPr>
          <w:spacing w:val="-5"/>
        </w:rPr>
        <w:t xml:space="preserve"> </w:t>
      </w:r>
      <w:r>
        <w:t>ve</w:t>
      </w:r>
      <w:r>
        <w:rPr>
          <w:spacing w:val="-6"/>
        </w:rPr>
        <w:t xml:space="preserve"> </w:t>
      </w:r>
      <w:r>
        <w:t>iki</w:t>
      </w:r>
      <w:r>
        <w:rPr>
          <w:spacing w:val="-4"/>
        </w:rPr>
        <w:t xml:space="preserve"> </w:t>
      </w:r>
      <w:r>
        <w:t>aydan</w:t>
      </w:r>
      <w:r>
        <w:rPr>
          <w:spacing w:val="-5"/>
        </w:rPr>
        <w:t xml:space="preserve"> </w:t>
      </w:r>
      <w:r>
        <w:t>kısa</w:t>
      </w:r>
      <w:r>
        <w:rPr>
          <w:spacing w:val="-6"/>
        </w:rPr>
        <w:t xml:space="preserve"> </w:t>
      </w:r>
      <w:r>
        <w:t>süreli</w:t>
      </w:r>
      <w:r>
        <w:rPr>
          <w:spacing w:val="-2"/>
        </w:rPr>
        <w:t xml:space="preserve"> </w:t>
      </w:r>
      <w:r>
        <w:t>geçici</w:t>
      </w:r>
      <w:r>
        <w:rPr>
          <w:spacing w:val="-2"/>
        </w:rPr>
        <w:t xml:space="preserve"> </w:t>
      </w:r>
      <w:r>
        <w:t>görev</w:t>
      </w:r>
      <w:r>
        <w:rPr>
          <w:spacing w:val="-1"/>
        </w:rPr>
        <w:t xml:space="preserve"> </w:t>
      </w:r>
      <w:r>
        <w:rPr>
          <w:spacing w:val="-3"/>
        </w:rPr>
        <w:t>ya</w:t>
      </w:r>
      <w:r>
        <w:rPr>
          <w:spacing w:val="-6"/>
        </w:rPr>
        <w:t xml:space="preserve"> </w:t>
      </w:r>
      <w:r>
        <w:t>da</w:t>
      </w:r>
      <w:r>
        <w:rPr>
          <w:spacing w:val="-6"/>
        </w:rPr>
        <w:t xml:space="preserve"> </w:t>
      </w:r>
      <w:r>
        <w:t>hastalık gibi nedenlerle ayrılmalarda ayrıntılı devir yapılmaz ve devir cetveli düzenlenmez. Bu gibi ayrılmalarda, ayrılan muhasebe yetkililerinin yerlerine bırakacakları vekil memurlar, vekâlet edecekleri süre içindeki işlemlerden sorumlu olacaklarından, kayıtlara göre kasa, veznede bulunan değerleri sayarak teslim alırlar. Sayım işi, bu değerlere ait yardımcı defterlerin devir tarihine rastlayan sayfasına tutanak şeklinde yazılarak devir veren ve devir alan muhasebe yetkilisi</w:t>
      </w:r>
      <w:r>
        <w:rPr>
          <w:spacing w:val="-9"/>
        </w:rPr>
        <w:t xml:space="preserve"> </w:t>
      </w:r>
      <w:r>
        <w:t>ile</w:t>
      </w:r>
      <w:r>
        <w:rPr>
          <w:spacing w:val="-11"/>
        </w:rPr>
        <w:t xml:space="preserve"> </w:t>
      </w:r>
      <w:r>
        <w:t>veznedar</w:t>
      </w:r>
      <w:r>
        <w:rPr>
          <w:spacing w:val="-10"/>
        </w:rPr>
        <w:t xml:space="preserve"> </w:t>
      </w:r>
      <w:r>
        <w:t>tarafından</w:t>
      </w:r>
      <w:r>
        <w:rPr>
          <w:spacing w:val="-10"/>
        </w:rPr>
        <w:t xml:space="preserve"> </w:t>
      </w:r>
      <w:r>
        <w:t>imzalanır.</w:t>
      </w:r>
      <w:r>
        <w:rPr>
          <w:spacing w:val="-10"/>
        </w:rPr>
        <w:t xml:space="preserve"> </w:t>
      </w:r>
      <w:r>
        <w:t>Mührü</w:t>
      </w:r>
      <w:r>
        <w:rPr>
          <w:spacing w:val="-8"/>
        </w:rPr>
        <w:t xml:space="preserve"> </w:t>
      </w:r>
      <w:r>
        <w:t>tutanakla</w:t>
      </w:r>
      <w:r>
        <w:rPr>
          <w:spacing w:val="-6"/>
        </w:rPr>
        <w:t xml:space="preserve"> </w:t>
      </w:r>
      <w:r>
        <w:t>teslim</w:t>
      </w:r>
      <w:r>
        <w:rPr>
          <w:spacing w:val="-9"/>
        </w:rPr>
        <w:t xml:space="preserve"> </w:t>
      </w:r>
      <w:r>
        <w:t>alan</w:t>
      </w:r>
      <w:r>
        <w:rPr>
          <w:spacing w:val="-5"/>
        </w:rPr>
        <w:t xml:space="preserve"> </w:t>
      </w:r>
      <w:r>
        <w:t>yeni</w:t>
      </w:r>
      <w:r>
        <w:rPr>
          <w:spacing w:val="-7"/>
        </w:rPr>
        <w:t xml:space="preserve"> </w:t>
      </w:r>
      <w:r>
        <w:t>muhasebe</w:t>
      </w:r>
      <w:r>
        <w:rPr>
          <w:spacing w:val="-6"/>
        </w:rPr>
        <w:t xml:space="preserve"> </w:t>
      </w:r>
      <w:r>
        <w:t>yetkilisi fiilen görevine başlar. Geçici ayrılmalarda bankaya yazılacak yazı ayrılan muhasebe yetkilisi tarafından</w:t>
      </w:r>
      <w:r>
        <w:rPr>
          <w:spacing w:val="-1"/>
        </w:rPr>
        <w:t xml:space="preserve"> </w:t>
      </w:r>
      <w:r>
        <w:t>imzalanır.</w:t>
      </w:r>
    </w:p>
    <w:p w:rsidR="009453B1" w:rsidRDefault="00207F1B">
      <w:pPr>
        <w:pStyle w:val="GvdeMetni"/>
        <w:spacing w:before="120"/>
        <w:ind w:right="722"/>
      </w:pPr>
      <w:r>
        <w:t>-Geçici ayrılma, herhangi bir nedenle uzun süreli ayrılmaya dönüştüğü takdirde, üst yönetici tarafından bildirilmesi üzerine devir kurulunca devir cetveli düzenlenerek kesin devir yapılır.</w:t>
      </w:r>
    </w:p>
    <w:p w:rsidR="009453B1" w:rsidRDefault="00207F1B">
      <w:pPr>
        <w:pStyle w:val="Balk1"/>
        <w:numPr>
          <w:ilvl w:val="1"/>
          <w:numId w:val="5"/>
        </w:numPr>
        <w:tabs>
          <w:tab w:val="left" w:pos="1502"/>
        </w:tabs>
        <w:spacing w:before="125"/>
        <w:ind w:left="1502" w:hanging="246"/>
      </w:pPr>
      <w:r>
        <w:t>Devir vermeden ayrılmalarda yapılacak</w:t>
      </w:r>
      <w:r>
        <w:rPr>
          <w:spacing w:val="-1"/>
        </w:rPr>
        <w:t xml:space="preserve"> </w:t>
      </w:r>
      <w:r>
        <w:t>işlemler</w:t>
      </w:r>
    </w:p>
    <w:p w:rsidR="009453B1" w:rsidRDefault="00207F1B">
      <w:pPr>
        <w:pStyle w:val="GvdeMetni"/>
        <w:spacing w:before="115"/>
        <w:ind w:right="718"/>
      </w:pPr>
      <w:r>
        <w:t>-Muhasebe yetkililerinin devir vermeden ayrılmamaları; devir alan muhasebe yetkilisinin de, devir aldığı hesaplarda bir noksanlık görüldüğü takdirde kendisi sorumlu olacağından, devir sırasında hesaplar üzerinde ayrıntılı inceleme yapması ve ayrılan muhasebe yetkilisinin devir vermemesi halinde bu durumu maaş nakil ilmühaberinde belirtmesi gerekir.</w:t>
      </w:r>
    </w:p>
    <w:p w:rsidR="009453B1" w:rsidRDefault="00207F1B">
      <w:pPr>
        <w:pStyle w:val="GvdeMetni"/>
        <w:spacing w:before="121"/>
        <w:ind w:right="714"/>
      </w:pPr>
      <w:r>
        <w:t xml:space="preserve">-Hastalık, ölüm ve tutuklanma gibi nedenlerden dolayı veya devir vermekten kaçınma hallerinde, ayrılanın yerine gelen asil </w:t>
      </w:r>
      <w:proofErr w:type="gramStart"/>
      <w:r>
        <w:t>yada</w:t>
      </w:r>
      <w:proofErr w:type="gramEnd"/>
      <w:r>
        <w:t xml:space="preserve"> vekil muhasebe yetkilisinin başkanlığında; muhasebe biriminde görevli muhasebe yetkilisi yardımcıları arasından üst yönetici tarafından seçilecek</w:t>
      </w:r>
      <w:r>
        <w:rPr>
          <w:spacing w:val="-5"/>
        </w:rPr>
        <w:t xml:space="preserve"> </w:t>
      </w:r>
      <w:r>
        <w:t>bir</w:t>
      </w:r>
      <w:r>
        <w:rPr>
          <w:spacing w:val="-7"/>
        </w:rPr>
        <w:t xml:space="preserve"> </w:t>
      </w:r>
      <w:r>
        <w:t>üye</w:t>
      </w:r>
      <w:r>
        <w:rPr>
          <w:spacing w:val="-7"/>
        </w:rPr>
        <w:t xml:space="preserve"> </w:t>
      </w:r>
      <w:r>
        <w:t>ile</w:t>
      </w:r>
      <w:r>
        <w:rPr>
          <w:spacing w:val="-5"/>
        </w:rPr>
        <w:t xml:space="preserve"> </w:t>
      </w:r>
      <w:r>
        <w:t>veznedardan</w:t>
      </w:r>
      <w:r>
        <w:rPr>
          <w:spacing w:val="-5"/>
        </w:rPr>
        <w:t xml:space="preserve"> </w:t>
      </w:r>
      <w:r>
        <w:t>oluşan</w:t>
      </w:r>
      <w:r>
        <w:rPr>
          <w:spacing w:val="-7"/>
        </w:rPr>
        <w:t xml:space="preserve"> </w:t>
      </w:r>
      <w:r>
        <w:t>devir</w:t>
      </w:r>
      <w:r>
        <w:rPr>
          <w:spacing w:val="-4"/>
        </w:rPr>
        <w:t xml:space="preserve"> </w:t>
      </w:r>
      <w:r>
        <w:t>kurulu</w:t>
      </w:r>
      <w:r>
        <w:rPr>
          <w:spacing w:val="-6"/>
        </w:rPr>
        <w:t xml:space="preserve"> </w:t>
      </w:r>
      <w:r>
        <w:t>eliyle</w:t>
      </w:r>
      <w:r>
        <w:rPr>
          <w:spacing w:val="-7"/>
        </w:rPr>
        <w:t xml:space="preserve"> </w:t>
      </w:r>
      <w:r>
        <w:t>kasa,</w:t>
      </w:r>
      <w:r>
        <w:rPr>
          <w:spacing w:val="-6"/>
        </w:rPr>
        <w:t xml:space="preserve"> </w:t>
      </w:r>
      <w:r>
        <w:t>vezne</w:t>
      </w:r>
      <w:r>
        <w:rPr>
          <w:spacing w:val="-8"/>
        </w:rPr>
        <w:t xml:space="preserve"> </w:t>
      </w:r>
      <w:r>
        <w:t>ve</w:t>
      </w:r>
      <w:r>
        <w:rPr>
          <w:spacing w:val="-5"/>
        </w:rPr>
        <w:t xml:space="preserve"> </w:t>
      </w:r>
      <w:r>
        <w:t>ambarlarda</w:t>
      </w:r>
      <w:r>
        <w:rPr>
          <w:spacing w:val="-7"/>
        </w:rPr>
        <w:t xml:space="preserve"> </w:t>
      </w:r>
      <w:r>
        <w:t>bulunan değerler yeni muhasebe yetkilisine teslim edilir. Devir kurulu önünde devir vermeyen veya veremeyen muhasebe yetkilisi varmış gibi ayrıntılı devir cetveli düzenlenerek devir işlemleri tamamlanır.</w:t>
      </w:r>
    </w:p>
    <w:p w:rsidR="009453B1" w:rsidRDefault="00207F1B">
      <w:pPr>
        <w:pStyle w:val="Balk1"/>
        <w:spacing w:before="125"/>
      </w:pPr>
      <w:r>
        <w:t>Veznedarlar arasındaki devir işlemleri</w:t>
      </w:r>
    </w:p>
    <w:p w:rsidR="009453B1" w:rsidRDefault="00207F1B">
      <w:pPr>
        <w:pStyle w:val="GvdeMetni"/>
        <w:spacing w:before="115"/>
        <w:ind w:right="720"/>
      </w:pPr>
      <w:r>
        <w:rPr>
          <w:b/>
        </w:rPr>
        <w:t xml:space="preserve">Madde(32)- </w:t>
      </w:r>
      <w:r>
        <w:t>(1)Veznedarların ayrılmalarında günlük kasa hesabı defteri toplamı alınarak veznede bulunması gereken para, eski veznedar tarafından yeni veznedara devredilir ve yardımcı defter toplamını gösteren son sayfasında gerekli açıklama yapılarak altı, muhasebe yetkilisi ve veznedarlar tarafından imzalanır. Bu işlem veznede tüm değerler için yapılır. Ayrılan memura bu devrin onaylı bir örneği verilir.</w:t>
      </w:r>
    </w:p>
    <w:p w:rsidR="009453B1" w:rsidRDefault="009453B1">
      <w:pPr>
        <w:sectPr w:rsidR="009453B1">
          <w:pgSz w:w="11910" w:h="16840"/>
          <w:pgMar w:top="2140" w:right="700" w:bottom="1120" w:left="700" w:header="713" w:footer="927" w:gutter="0"/>
          <w:cols w:space="708"/>
        </w:sectPr>
      </w:pPr>
    </w:p>
    <w:p w:rsidR="009453B1" w:rsidRDefault="009453B1">
      <w:pPr>
        <w:pStyle w:val="GvdeMetni"/>
        <w:spacing w:before="10"/>
        <w:ind w:left="0"/>
        <w:jc w:val="left"/>
        <w:rPr>
          <w:sz w:val="15"/>
        </w:rPr>
      </w:pPr>
    </w:p>
    <w:p w:rsidR="009453B1" w:rsidRDefault="00207F1B">
      <w:pPr>
        <w:pStyle w:val="GvdeMetni"/>
        <w:spacing w:before="90"/>
        <w:ind w:right="719"/>
      </w:pPr>
      <w:r>
        <w:t>(2) Vezne ve ambarların kontrolü, muhasebe yetkilisi tarafından, 5018 sayılı Kamu Mali Yönetimi ve Kontrol Kanununun 61. maddesine göre hazırlanan yönetmelik hükümlerine göre yapılır.</w:t>
      </w:r>
    </w:p>
    <w:p w:rsidR="009453B1" w:rsidRDefault="009453B1">
      <w:pPr>
        <w:pStyle w:val="GvdeMetni"/>
        <w:spacing w:before="10"/>
        <w:ind w:left="0"/>
        <w:jc w:val="left"/>
        <w:rPr>
          <w:sz w:val="34"/>
        </w:rPr>
      </w:pPr>
    </w:p>
    <w:p w:rsidR="009453B1" w:rsidRDefault="00207F1B">
      <w:pPr>
        <w:pStyle w:val="Balk1"/>
      </w:pPr>
      <w:r>
        <w:t>Kaybedilen alındılar ve Hak sahipleri tarafından kaybedilen çekler</w:t>
      </w:r>
    </w:p>
    <w:p w:rsidR="009453B1" w:rsidRDefault="00207F1B">
      <w:pPr>
        <w:pStyle w:val="GvdeMetni"/>
        <w:spacing w:before="115"/>
        <w:ind w:right="717"/>
      </w:pPr>
      <w:r>
        <w:rPr>
          <w:b/>
        </w:rPr>
        <w:t xml:space="preserve">Madde(33)- </w:t>
      </w:r>
      <w:r>
        <w:t xml:space="preserve">(1)Nakden </w:t>
      </w:r>
      <w:proofErr w:type="gramStart"/>
      <w:r>
        <w:t>yada</w:t>
      </w:r>
      <w:proofErr w:type="gramEnd"/>
      <w:r>
        <w:t xml:space="preserve"> mahsuben tahsil olunan paralar ile her ne suretle olursa olsun teslim alınan her türlü değerlere karşılık verilmiş olan alındıların, ilgilileri tarafından kaybedildiği bir dilekçe ile bildirildiği takdirde, ilgili defterdeki kayıtları karşısına ve dipkoçanının arkasına açıklama yapılmak sureti ile kaybedilen alındının bir örneği dilekçeleri altına veya arkasına yazıldıktan ve onaylandıktan sonra kendilerine verilir. Yatırılan para veya değerlerin</w:t>
      </w:r>
      <w:r>
        <w:rPr>
          <w:spacing w:val="-12"/>
        </w:rPr>
        <w:t xml:space="preserve"> </w:t>
      </w:r>
      <w:r>
        <w:t>geri</w:t>
      </w:r>
      <w:r>
        <w:rPr>
          <w:spacing w:val="-13"/>
        </w:rPr>
        <w:t xml:space="preserve"> </w:t>
      </w:r>
      <w:r>
        <w:t>verilmesi</w:t>
      </w:r>
      <w:r>
        <w:rPr>
          <w:spacing w:val="-11"/>
        </w:rPr>
        <w:t xml:space="preserve"> </w:t>
      </w:r>
      <w:r>
        <w:t>gerektiği</w:t>
      </w:r>
      <w:r>
        <w:rPr>
          <w:spacing w:val="-14"/>
        </w:rPr>
        <w:t xml:space="preserve"> </w:t>
      </w:r>
      <w:r>
        <w:t>takdirde,</w:t>
      </w:r>
      <w:r>
        <w:rPr>
          <w:spacing w:val="-14"/>
        </w:rPr>
        <w:t xml:space="preserve"> </w:t>
      </w:r>
      <w:r>
        <w:t>bu</w:t>
      </w:r>
      <w:r>
        <w:rPr>
          <w:spacing w:val="-13"/>
        </w:rPr>
        <w:t xml:space="preserve"> </w:t>
      </w:r>
      <w:r>
        <w:t>kayıt</w:t>
      </w:r>
      <w:r>
        <w:rPr>
          <w:spacing w:val="-14"/>
        </w:rPr>
        <w:t xml:space="preserve"> </w:t>
      </w:r>
      <w:r>
        <w:t>örneği</w:t>
      </w:r>
      <w:r>
        <w:rPr>
          <w:spacing w:val="-13"/>
        </w:rPr>
        <w:t xml:space="preserve"> </w:t>
      </w:r>
      <w:r>
        <w:t>alındı</w:t>
      </w:r>
      <w:r>
        <w:rPr>
          <w:spacing w:val="-9"/>
        </w:rPr>
        <w:t xml:space="preserve"> </w:t>
      </w:r>
      <w:r>
        <w:t>yerine</w:t>
      </w:r>
      <w:r>
        <w:rPr>
          <w:spacing w:val="-14"/>
        </w:rPr>
        <w:t xml:space="preserve"> </w:t>
      </w:r>
      <w:r>
        <w:t>kabul</w:t>
      </w:r>
      <w:r>
        <w:rPr>
          <w:spacing w:val="-14"/>
        </w:rPr>
        <w:t xml:space="preserve"> </w:t>
      </w:r>
      <w:r>
        <w:t>edilerek</w:t>
      </w:r>
      <w:r>
        <w:rPr>
          <w:spacing w:val="-10"/>
        </w:rPr>
        <w:t xml:space="preserve"> </w:t>
      </w:r>
      <w:r>
        <w:t>gereken işlem yapılır. Kaybedilen alındının tutarı Maliye Bakanlığınca tespit edilecek tutarı geçtiği takdirde, kaybedilen alındının hükmü olmadığı, ilgilileri tarafından gazete ile duyurulur ve gazetenin bir nüshası dilekçeye bağlanır. Kaybedilen alındı banka teminat mektubu için verilmiş ise gazete ilanına gerek yoktur.</w:t>
      </w:r>
    </w:p>
    <w:p w:rsidR="009453B1" w:rsidRDefault="00207F1B">
      <w:pPr>
        <w:pStyle w:val="ListeParagraf"/>
        <w:numPr>
          <w:ilvl w:val="0"/>
          <w:numId w:val="2"/>
        </w:numPr>
        <w:tabs>
          <w:tab w:val="left" w:pos="998"/>
        </w:tabs>
        <w:spacing w:before="121"/>
        <w:ind w:right="718" w:firstLine="0"/>
        <w:jc w:val="both"/>
        <w:rPr>
          <w:sz w:val="24"/>
        </w:rPr>
      </w:pPr>
      <w:r>
        <w:rPr>
          <w:sz w:val="24"/>
        </w:rPr>
        <w:t>Herhangi bir kimsenin alacağına karşılık verilen çekler, ilgilileri tarafından kaybedildiği bir dilekçe ile bildirildiği takdirde, ibrazında ödenmemesi için, kaybedilen çekin gün ve sayısı ile tutarı</w:t>
      </w:r>
      <w:r>
        <w:rPr>
          <w:spacing w:val="-10"/>
          <w:sz w:val="24"/>
        </w:rPr>
        <w:t xml:space="preserve"> </w:t>
      </w:r>
      <w:r>
        <w:rPr>
          <w:sz w:val="24"/>
        </w:rPr>
        <w:t>derhal</w:t>
      </w:r>
      <w:r>
        <w:rPr>
          <w:spacing w:val="-8"/>
          <w:sz w:val="24"/>
        </w:rPr>
        <w:t xml:space="preserve"> </w:t>
      </w:r>
      <w:r>
        <w:rPr>
          <w:sz w:val="24"/>
        </w:rPr>
        <w:t>ilgili</w:t>
      </w:r>
      <w:r>
        <w:rPr>
          <w:spacing w:val="-9"/>
          <w:sz w:val="24"/>
        </w:rPr>
        <w:t xml:space="preserve"> </w:t>
      </w:r>
      <w:r>
        <w:rPr>
          <w:sz w:val="24"/>
        </w:rPr>
        <w:t>bankaya</w:t>
      </w:r>
      <w:r>
        <w:rPr>
          <w:spacing w:val="-10"/>
          <w:sz w:val="24"/>
        </w:rPr>
        <w:t xml:space="preserve"> </w:t>
      </w:r>
      <w:r>
        <w:rPr>
          <w:sz w:val="24"/>
        </w:rPr>
        <w:t>bir</w:t>
      </w:r>
      <w:r>
        <w:rPr>
          <w:spacing w:val="-4"/>
          <w:sz w:val="24"/>
        </w:rPr>
        <w:t xml:space="preserve"> </w:t>
      </w:r>
      <w:r>
        <w:rPr>
          <w:sz w:val="24"/>
        </w:rPr>
        <w:t>yazı</w:t>
      </w:r>
      <w:r>
        <w:rPr>
          <w:spacing w:val="-9"/>
          <w:sz w:val="24"/>
        </w:rPr>
        <w:t xml:space="preserve"> </w:t>
      </w:r>
      <w:r>
        <w:rPr>
          <w:sz w:val="24"/>
        </w:rPr>
        <w:t>ile</w:t>
      </w:r>
      <w:r>
        <w:rPr>
          <w:spacing w:val="-10"/>
          <w:sz w:val="24"/>
        </w:rPr>
        <w:t xml:space="preserve"> </w:t>
      </w:r>
      <w:r>
        <w:rPr>
          <w:sz w:val="24"/>
        </w:rPr>
        <w:t>bildirilir.</w:t>
      </w:r>
      <w:r>
        <w:rPr>
          <w:spacing w:val="-9"/>
          <w:sz w:val="24"/>
        </w:rPr>
        <w:t xml:space="preserve"> </w:t>
      </w:r>
      <w:r>
        <w:rPr>
          <w:sz w:val="24"/>
        </w:rPr>
        <w:t>Gerekli</w:t>
      </w:r>
      <w:r>
        <w:rPr>
          <w:spacing w:val="-9"/>
          <w:sz w:val="24"/>
        </w:rPr>
        <w:t xml:space="preserve"> </w:t>
      </w:r>
      <w:r>
        <w:rPr>
          <w:sz w:val="24"/>
        </w:rPr>
        <w:t>tedbirlerin</w:t>
      </w:r>
      <w:r>
        <w:rPr>
          <w:spacing w:val="-6"/>
          <w:sz w:val="24"/>
        </w:rPr>
        <w:t xml:space="preserve"> </w:t>
      </w:r>
      <w:r>
        <w:rPr>
          <w:sz w:val="24"/>
        </w:rPr>
        <w:t>alındığının</w:t>
      </w:r>
      <w:r>
        <w:rPr>
          <w:spacing w:val="-9"/>
          <w:sz w:val="24"/>
        </w:rPr>
        <w:t xml:space="preserve"> </w:t>
      </w:r>
      <w:r>
        <w:rPr>
          <w:sz w:val="24"/>
        </w:rPr>
        <w:t>banka</w:t>
      </w:r>
      <w:r>
        <w:rPr>
          <w:spacing w:val="-10"/>
          <w:sz w:val="24"/>
        </w:rPr>
        <w:t xml:space="preserve"> </w:t>
      </w:r>
      <w:r>
        <w:rPr>
          <w:sz w:val="24"/>
        </w:rPr>
        <w:t>tarafından muhasebe birimine bildirilmesini müteakip söz konusu tutar ilgilisine</w:t>
      </w:r>
      <w:r>
        <w:rPr>
          <w:spacing w:val="-6"/>
          <w:sz w:val="24"/>
        </w:rPr>
        <w:t xml:space="preserve"> </w:t>
      </w:r>
      <w:r>
        <w:rPr>
          <w:sz w:val="24"/>
        </w:rPr>
        <w:t>ödenir.</w:t>
      </w:r>
    </w:p>
    <w:p w:rsidR="009453B1" w:rsidRDefault="00207F1B">
      <w:pPr>
        <w:pStyle w:val="ListeParagraf"/>
        <w:numPr>
          <w:ilvl w:val="0"/>
          <w:numId w:val="2"/>
        </w:numPr>
        <w:tabs>
          <w:tab w:val="left" w:pos="998"/>
        </w:tabs>
        <w:ind w:right="718" w:firstLine="0"/>
        <w:jc w:val="both"/>
        <w:rPr>
          <w:sz w:val="24"/>
        </w:rPr>
      </w:pPr>
      <w:r>
        <w:rPr>
          <w:sz w:val="24"/>
        </w:rPr>
        <w:t xml:space="preserve">Kullanılmamış her türlü alındı ve çek ciltleri </w:t>
      </w:r>
      <w:proofErr w:type="gramStart"/>
      <w:r>
        <w:rPr>
          <w:sz w:val="24"/>
        </w:rPr>
        <w:t>yada</w:t>
      </w:r>
      <w:proofErr w:type="gramEnd"/>
      <w:r>
        <w:rPr>
          <w:sz w:val="24"/>
        </w:rPr>
        <w:t xml:space="preserve"> yaprakları kaybedildiği veya kullanılamayacak hale geldiğinde, durum bir tutanakla tespit edilir. Konuyla ilgili olarak yapılan inceleme sonucu belirtilerek, söz konusu alındı ve çeklerin numaraları gösterilmek suretiyle üst yöneticiye bildirilir ve alınacak cevaba göre işlem yapılır. Ayrıca çeklerin numaraları gösterilmek suretiyle durum Başkanlığımız hesabının bulunduğu bankaya da bildirilir. Kullanılamayacak hale gelen çekler düzenlenecek bir tutanakla imha edilmek üzere bankaya teslim</w:t>
      </w:r>
      <w:r>
        <w:rPr>
          <w:spacing w:val="-2"/>
          <w:sz w:val="24"/>
        </w:rPr>
        <w:t xml:space="preserve"> </w:t>
      </w:r>
      <w:r>
        <w:rPr>
          <w:sz w:val="24"/>
        </w:rPr>
        <w:t>edilir.</w:t>
      </w:r>
    </w:p>
    <w:p w:rsidR="009453B1" w:rsidRDefault="00207F1B">
      <w:pPr>
        <w:pStyle w:val="Balk1"/>
        <w:spacing w:before="125"/>
      </w:pPr>
      <w:r>
        <w:t>Alındı, çek ve benzeri belgelerin iptali</w:t>
      </w:r>
    </w:p>
    <w:p w:rsidR="009453B1" w:rsidRDefault="00207F1B">
      <w:pPr>
        <w:pStyle w:val="GvdeMetni"/>
        <w:spacing w:before="116"/>
        <w:ind w:right="717"/>
      </w:pPr>
      <w:r>
        <w:rPr>
          <w:b/>
        </w:rPr>
        <w:t>Madde(34)-</w:t>
      </w:r>
      <w:r>
        <w:rPr>
          <w:b/>
          <w:spacing w:val="-7"/>
        </w:rPr>
        <w:t xml:space="preserve"> </w:t>
      </w:r>
      <w:r>
        <w:t>(1)Sıra</w:t>
      </w:r>
      <w:r>
        <w:rPr>
          <w:spacing w:val="-6"/>
        </w:rPr>
        <w:t xml:space="preserve"> </w:t>
      </w:r>
      <w:r>
        <w:t>numarası</w:t>
      </w:r>
      <w:r>
        <w:rPr>
          <w:spacing w:val="-4"/>
        </w:rPr>
        <w:t xml:space="preserve"> </w:t>
      </w:r>
      <w:r>
        <w:t>sistem</w:t>
      </w:r>
      <w:r>
        <w:rPr>
          <w:spacing w:val="-5"/>
        </w:rPr>
        <w:t xml:space="preserve"> </w:t>
      </w:r>
      <w:r>
        <w:t>tarafından</w:t>
      </w:r>
      <w:r>
        <w:rPr>
          <w:spacing w:val="-5"/>
        </w:rPr>
        <w:t xml:space="preserve"> </w:t>
      </w:r>
      <w:r>
        <w:t>düzenlenme</w:t>
      </w:r>
      <w:r>
        <w:rPr>
          <w:spacing w:val="-6"/>
        </w:rPr>
        <w:t xml:space="preserve"> </w:t>
      </w:r>
      <w:r>
        <w:t>anında</w:t>
      </w:r>
      <w:r>
        <w:rPr>
          <w:spacing w:val="-5"/>
        </w:rPr>
        <w:t xml:space="preserve"> </w:t>
      </w:r>
      <w:r>
        <w:t>verilenler</w:t>
      </w:r>
      <w:r>
        <w:rPr>
          <w:spacing w:val="-6"/>
        </w:rPr>
        <w:t xml:space="preserve"> </w:t>
      </w:r>
      <w:proofErr w:type="gramStart"/>
      <w:r>
        <w:t>dahil</w:t>
      </w:r>
      <w:proofErr w:type="gramEnd"/>
      <w:r>
        <w:rPr>
          <w:spacing w:val="-4"/>
        </w:rPr>
        <w:t xml:space="preserve"> </w:t>
      </w:r>
      <w:r>
        <w:t>seri</w:t>
      </w:r>
      <w:r>
        <w:rPr>
          <w:spacing w:val="-5"/>
        </w:rPr>
        <w:t xml:space="preserve"> </w:t>
      </w:r>
      <w:r>
        <w:t>ve</w:t>
      </w:r>
      <w:r>
        <w:rPr>
          <w:spacing w:val="-7"/>
        </w:rPr>
        <w:t xml:space="preserve"> </w:t>
      </w:r>
      <w:r>
        <w:t>sıra numarası taşıyan alındı, çek ve benzeri belgelerden hatalı düzenlenme nedeniyle iptal</w:t>
      </w:r>
      <w:r>
        <w:rPr>
          <w:spacing w:val="-20"/>
        </w:rPr>
        <w:t xml:space="preserve"> </w:t>
      </w:r>
      <w:r>
        <w:t xml:space="preserve">edilmesi gerekenler; sol alt köşeden sağ üst köşeye doğru çizilen iki paralel çizgi arasına “iptal” ibaresi yazılmak suretiyle iptal edilir. Ayrıca, iptal edilen bu belgelerin arkasına iptal gerekçesi de yazılarak muhasebe yetkilisi ve belgeyi düzenleyen tarafından imzalanır. İptal edilen dip </w:t>
      </w:r>
      <w:proofErr w:type="spellStart"/>
      <w:r>
        <w:t>koçanlı</w:t>
      </w:r>
      <w:proofErr w:type="spellEnd"/>
      <w:r>
        <w:rPr>
          <w:spacing w:val="-5"/>
        </w:rPr>
        <w:t xml:space="preserve"> </w:t>
      </w:r>
      <w:r>
        <w:t>alındı,</w:t>
      </w:r>
      <w:r>
        <w:rPr>
          <w:spacing w:val="-4"/>
        </w:rPr>
        <w:t xml:space="preserve"> </w:t>
      </w:r>
      <w:r>
        <w:t>çek</w:t>
      </w:r>
      <w:r>
        <w:rPr>
          <w:spacing w:val="-5"/>
        </w:rPr>
        <w:t xml:space="preserve"> </w:t>
      </w:r>
      <w:r>
        <w:t>ve</w:t>
      </w:r>
      <w:r>
        <w:rPr>
          <w:spacing w:val="-7"/>
        </w:rPr>
        <w:t xml:space="preserve"> </w:t>
      </w:r>
      <w:r>
        <w:t>benzeri</w:t>
      </w:r>
      <w:r>
        <w:rPr>
          <w:spacing w:val="-5"/>
        </w:rPr>
        <w:t xml:space="preserve"> </w:t>
      </w:r>
      <w:r>
        <w:t>belgeler</w:t>
      </w:r>
      <w:r>
        <w:rPr>
          <w:spacing w:val="-6"/>
        </w:rPr>
        <w:t xml:space="preserve"> </w:t>
      </w:r>
      <w:r>
        <w:t>dipkoçanına</w:t>
      </w:r>
      <w:r>
        <w:rPr>
          <w:spacing w:val="-3"/>
        </w:rPr>
        <w:t xml:space="preserve"> </w:t>
      </w:r>
      <w:r>
        <w:t>iliştirilmek,</w:t>
      </w:r>
      <w:r>
        <w:rPr>
          <w:spacing w:val="-6"/>
        </w:rPr>
        <w:t xml:space="preserve"> </w:t>
      </w:r>
      <w:r>
        <w:t>sıra</w:t>
      </w:r>
      <w:r>
        <w:rPr>
          <w:spacing w:val="-6"/>
        </w:rPr>
        <w:t xml:space="preserve"> </w:t>
      </w:r>
      <w:r>
        <w:t>numarası</w:t>
      </w:r>
      <w:r>
        <w:rPr>
          <w:spacing w:val="-4"/>
        </w:rPr>
        <w:t xml:space="preserve"> </w:t>
      </w:r>
      <w:r>
        <w:t>sistem</w:t>
      </w:r>
      <w:r>
        <w:rPr>
          <w:spacing w:val="-7"/>
        </w:rPr>
        <w:t xml:space="preserve"> </w:t>
      </w:r>
      <w:r>
        <w:t>tarafından düzenlenme anında verilenler ise ayrı bir dosyada muhafaza edilmek suretiyle</w:t>
      </w:r>
      <w:r>
        <w:rPr>
          <w:spacing w:val="-10"/>
        </w:rPr>
        <w:t xml:space="preserve"> </w:t>
      </w:r>
      <w:r>
        <w:t>saklanır.</w:t>
      </w:r>
    </w:p>
    <w:p w:rsidR="009453B1" w:rsidRDefault="00207F1B">
      <w:pPr>
        <w:pStyle w:val="Balk1"/>
        <w:spacing w:before="125"/>
      </w:pPr>
      <w:r>
        <w:t>İncelenmek üzere merkezden istenilecek belgeler</w:t>
      </w:r>
    </w:p>
    <w:p w:rsidR="009453B1" w:rsidRDefault="00207F1B">
      <w:pPr>
        <w:pStyle w:val="GvdeMetni"/>
        <w:spacing w:before="115"/>
        <w:ind w:right="710"/>
      </w:pPr>
      <w:r>
        <w:rPr>
          <w:b/>
        </w:rPr>
        <w:t xml:space="preserve">Madde(35)- </w:t>
      </w:r>
      <w:r>
        <w:t>(1) Aylık belgelerin, Sayıştay Başkanlığına gönderilmesinden sonra denetim elemanları, adli ve idari mahkemeler ile soruşturmacılar tarafından incelemeleri gerekli görüldüğü</w:t>
      </w:r>
      <w:r>
        <w:rPr>
          <w:spacing w:val="-8"/>
        </w:rPr>
        <w:t xml:space="preserve"> </w:t>
      </w:r>
      <w:r>
        <w:t>takdirde,</w:t>
      </w:r>
      <w:r>
        <w:rPr>
          <w:spacing w:val="-7"/>
        </w:rPr>
        <w:t xml:space="preserve"> </w:t>
      </w:r>
      <w:r>
        <w:t>belgeler;</w:t>
      </w:r>
      <w:r>
        <w:rPr>
          <w:spacing w:val="-8"/>
        </w:rPr>
        <w:t xml:space="preserve"> </w:t>
      </w:r>
      <w:r>
        <w:t>ait</w:t>
      </w:r>
      <w:r>
        <w:rPr>
          <w:spacing w:val="-7"/>
        </w:rPr>
        <w:t xml:space="preserve"> </w:t>
      </w:r>
      <w:r>
        <w:t>oldukları</w:t>
      </w:r>
      <w:r>
        <w:rPr>
          <w:spacing w:val="-3"/>
        </w:rPr>
        <w:t xml:space="preserve"> </w:t>
      </w:r>
      <w:r>
        <w:t>yıl,</w:t>
      </w:r>
      <w:r>
        <w:rPr>
          <w:spacing w:val="-5"/>
        </w:rPr>
        <w:t xml:space="preserve"> </w:t>
      </w:r>
      <w:r>
        <w:t>ay</w:t>
      </w:r>
      <w:r>
        <w:rPr>
          <w:spacing w:val="-11"/>
        </w:rPr>
        <w:t xml:space="preserve"> </w:t>
      </w:r>
      <w:r>
        <w:t>ve</w:t>
      </w:r>
      <w:r>
        <w:rPr>
          <w:spacing w:val="-6"/>
        </w:rPr>
        <w:t xml:space="preserve"> </w:t>
      </w:r>
      <w:r>
        <w:t>yevmiye</w:t>
      </w:r>
      <w:r>
        <w:rPr>
          <w:spacing w:val="-7"/>
        </w:rPr>
        <w:t xml:space="preserve"> </w:t>
      </w:r>
      <w:r>
        <w:t>numaraları</w:t>
      </w:r>
      <w:r>
        <w:rPr>
          <w:spacing w:val="-7"/>
        </w:rPr>
        <w:t xml:space="preserve"> </w:t>
      </w:r>
      <w:r>
        <w:t>ile</w:t>
      </w:r>
      <w:r>
        <w:rPr>
          <w:spacing w:val="-8"/>
        </w:rPr>
        <w:t xml:space="preserve"> </w:t>
      </w:r>
      <w:r>
        <w:t>tutarlarını</w:t>
      </w:r>
      <w:r>
        <w:rPr>
          <w:spacing w:val="-6"/>
        </w:rPr>
        <w:t xml:space="preserve"> </w:t>
      </w:r>
      <w:r>
        <w:t>gösteren bir yazı ile Sayıştay Başkanlığından istenir. Bu yazıya, mahkeme karar veya tutanağının bir sureti ile denetim elemanları dışındaki soruşturmacıların soruşturma onayının bir sureti bağlanır. İnceleme işi tamamlanan belgeler hiç bir surette alıkonulmayarak aynen Sayıştay Başkanlığına geri gönderilir. Konuyla ilgili olarak düzenlenen rapor veya verilen kararın bir sureti de üst yöneticiye</w:t>
      </w:r>
      <w:r>
        <w:rPr>
          <w:spacing w:val="1"/>
        </w:rPr>
        <w:t xml:space="preserve"> </w:t>
      </w:r>
      <w:r>
        <w:t>verilir.</w:t>
      </w:r>
    </w:p>
    <w:p w:rsidR="009453B1" w:rsidRDefault="009453B1">
      <w:pPr>
        <w:sectPr w:rsidR="009453B1">
          <w:pgSz w:w="11910" w:h="16840"/>
          <w:pgMar w:top="2140" w:right="700" w:bottom="1120" w:left="700" w:header="713" w:footer="927" w:gutter="0"/>
          <w:cols w:space="708"/>
        </w:sectPr>
      </w:pPr>
    </w:p>
    <w:p w:rsidR="009453B1" w:rsidRDefault="009453B1">
      <w:pPr>
        <w:pStyle w:val="GvdeMetni"/>
        <w:spacing w:before="10"/>
        <w:ind w:left="0"/>
        <w:jc w:val="left"/>
        <w:rPr>
          <w:sz w:val="15"/>
        </w:rPr>
      </w:pPr>
    </w:p>
    <w:p w:rsidR="009453B1" w:rsidRDefault="00207F1B">
      <w:pPr>
        <w:pStyle w:val="GvdeMetni"/>
        <w:spacing w:before="90"/>
        <w:ind w:right="717"/>
      </w:pPr>
      <w:r>
        <w:t>(2)</w:t>
      </w:r>
      <w:r>
        <w:rPr>
          <w:spacing w:val="-12"/>
        </w:rPr>
        <w:t xml:space="preserve"> </w:t>
      </w:r>
      <w:r>
        <w:t>İdari</w:t>
      </w:r>
      <w:r>
        <w:rPr>
          <w:spacing w:val="-12"/>
        </w:rPr>
        <w:t xml:space="preserve"> </w:t>
      </w:r>
      <w:r>
        <w:t>inceleme</w:t>
      </w:r>
      <w:r>
        <w:rPr>
          <w:spacing w:val="-14"/>
        </w:rPr>
        <w:t xml:space="preserve"> </w:t>
      </w:r>
      <w:r>
        <w:t>nedeniyle</w:t>
      </w:r>
      <w:r>
        <w:rPr>
          <w:spacing w:val="-8"/>
        </w:rPr>
        <w:t xml:space="preserve"> </w:t>
      </w:r>
      <w:proofErr w:type="gramStart"/>
      <w:r>
        <w:t>yada</w:t>
      </w:r>
      <w:proofErr w:type="gramEnd"/>
      <w:r>
        <w:rPr>
          <w:spacing w:val="-13"/>
        </w:rPr>
        <w:t xml:space="preserve"> </w:t>
      </w:r>
      <w:r>
        <w:t>muhasebe</w:t>
      </w:r>
      <w:r>
        <w:rPr>
          <w:spacing w:val="-14"/>
        </w:rPr>
        <w:t xml:space="preserve"> </w:t>
      </w:r>
      <w:r>
        <w:t>kayıtlarındaki</w:t>
      </w:r>
      <w:r>
        <w:rPr>
          <w:spacing w:val="-12"/>
        </w:rPr>
        <w:t xml:space="preserve"> </w:t>
      </w:r>
      <w:r>
        <w:t>herhangi</w:t>
      </w:r>
      <w:r>
        <w:rPr>
          <w:spacing w:val="-12"/>
        </w:rPr>
        <w:t xml:space="preserve"> </w:t>
      </w:r>
      <w:r>
        <w:t>bir</w:t>
      </w:r>
      <w:r>
        <w:rPr>
          <w:spacing w:val="-11"/>
        </w:rPr>
        <w:t xml:space="preserve"> </w:t>
      </w:r>
      <w:r>
        <w:t>yanlışlığın</w:t>
      </w:r>
      <w:r>
        <w:rPr>
          <w:spacing w:val="-12"/>
        </w:rPr>
        <w:t xml:space="preserve"> </w:t>
      </w:r>
      <w:r>
        <w:t>düzeltilmesi için</w:t>
      </w:r>
      <w:r>
        <w:rPr>
          <w:spacing w:val="-8"/>
        </w:rPr>
        <w:t xml:space="preserve"> </w:t>
      </w:r>
      <w:r>
        <w:t>bazı</w:t>
      </w:r>
      <w:r>
        <w:rPr>
          <w:spacing w:val="-8"/>
        </w:rPr>
        <w:t xml:space="preserve"> </w:t>
      </w:r>
      <w:r>
        <w:t>bilgilerin</w:t>
      </w:r>
      <w:r>
        <w:rPr>
          <w:spacing w:val="-9"/>
        </w:rPr>
        <w:t xml:space="preserve"> </w:t>
      </w:r>
      <w:r>
        <w:t>alınması</w:t>
      </w:r>
      <w:r>
        <w:rPr>
          <w:spacing w:val="-8"/>
        </w:rPr>
        <w:t xml:space="preserve"> </w:t>
      </w:r>
      <w:r>
        <w:t>veya</w:t>
      </w:r>
      <w:r>
        <w:rPr>
          <w:spacing w:val="-9"/>
        </w:rPr>
        <w:t xml:space="preserve"> </w:t>
      </w:r>
      <w:r>
        <w:t>aranılmasına</w:t>
      </w:r>
      <w:r>
        <w:rPr>
          <w:spacing w:val="-8"/>
        </w:rPr>
        <w:t xml:space="preserve"> </w:t>
      </w:r>
      <w:r>
        <w:t>gerek</w:t>
      </w:r>
      <w:r>
        <w:rPr>
          <w:spacing w:val="-8"/>
        </w:rPr>
        <w:t xml:space="preserve"> </w:t>
      </w:r>
      <w:r>
        <w:t>görüldüğü</w:t>
      </w:r>
      <w:r>
        <w:rPr>
          <w:spacing w:val="-8"/>
        </w:rPr>
        <w:t xml:space="preserve"> </w:t>
      </w:r>
      <w:r>
        <w:t>takdirde</w:t>
      </w:r>
      <w:r>
        <w:rPr>
          <w:spacing w:val="-4"/>
        </w:rPr>
        <w:t xml:space="preserve"> </w:t>
      </w:r>
      <w:r>
        <w:t>yapılacak</w:t>
      </w:r>
      <w:r>
        <w:rPr>
          <w:spacing w:val="-8"/>
        </w:rPr>
        <w:t xml:space="preserve"> </w:t>
      </w:r>
      <w:r>
        <w:t>incelemenin niteliği,</w:t>
      </w:r>
      <w:r>
        <w:rPr>
          <w:spacing w:val="-5"/>
        </w:rPr>
        <w:t xml:space="preserve"> </w:t>
      </w:r>
      <w:r>
        <w:t>yazılacak</w:t>
      </w:r>
      <w:r>
        <w:rPr>
          <w:spacing w:val="-5"/>
        </w:rPr>
        <w:t xml:space="preserve"> </w:t>
      </w:r>
      <w:r>
        <w:t>yazıda</w:t>
      </w:r>
      <w:r>
        <w:rPr>
          <w:spacing w:val="-6"/>
        </w:rPr>
        <w:t xml:space="preserve"> </w:t>
      </w:r>
      <w:r>
        <w:t>ayrıntılı</w:t>
      </w:r>
      <w:r>
        <w:rPr>
          <w:spacing w:val="-7"/>
        </w:rPr>
        <w:t xml:space="preserve"> </w:t>
      </w:r>
      <w:r>
        <w:t>olarak</w:t>
      </w:r>
      <w:r>
        <w:rPr>
          <w:spacing w:val="-8"/>
        </w:rPr>
        <w:t xml:space="preserve"> </w:t>
      </w:r>
      <w:r>
        <w:t>açıklanır</w:t>
      </w:r>
      <w:r>
        <w:rPr>
          <w:spacing w:val="-8"/>
        </w:rPr>
        <w:t xml:space="preserve"> </w:t>
      </w:r>
      <w:r>
        <w:t>ve</w:t>
      </w:r>
      <w:r>
        <w:rPr>
          <w:spacing w:val="-8"/>
        </w:rPr>
        <w:t xml:space="preserve"> </w:t>
      </w:r>
      <w:r>
        <w:t>buna</w:t>
      </w:r>
      <w:r>
        <w:rPr>
          <w:spacing w:val="-9"/>
        </w:rPr>
        <w:t xml:space="preserve"> </w:t>
      </w:r>
      <w:r>
        <w:t>ait</w:t>
      </w:r>
      <w:r>
        <w:rPr>
          <w:spacing w:val="-7"/>
        </w:rPr>
        <w:t xml:space="preserve"> </w:t>
      </w:r>
      <w:r>
        <w:t>belge</w:t>
      </w:r>
      <w:r>
        <w:rPr>
          <w:spacing w:val="-8"/>
        </w:rPr>
        <w:t xml:space="preserve"> </w:t>
      </w:r>
      <w:r>
        <w:t>ve</w:t>
      </w:r>
      <w:r>
        <w:rPr>
          <w:spacing w:val="-9"/>
        </w:rPr>
        <w:t xml:space="preserve"> </w:t>
      </w:r>
      <w:r>
        <w:t>cetvelin</w:t>
      </w:r>
      <w:r>
        <w:rPr>
          <w:spacing w:val="-7"/>
        </w:rPr>
        <w:t xml:space="preserve"> </w:t>
      </w:r>
      <w:r>
        <w:t>hangi</w:t>
      </w:r>
      <w:r>
        <w:rPr>
          <w:spacing w:val="-5"/>
        </w:rPr>
        <w:t xml:space="preserve"> </w:t>
      </w:r>
      <w:r>
        <w:t>yıl</w:t>
      </w:r>
      <w:r>
        <w:rPr>
          <w:spacing w:val="-7"/>
        </w:rPr>
        <w:t xml:space="preserve"> </w:t>
      </w:r>
      <w:r>
        <w:t>ve</w:t>
      </w:r>
      <w:r>
        <w:rPr>
          <w:spacing w:val="-8"/>
        </w:rPr>
        <w:t xml:space="preserve"> </w:t>
      </w:r>
      <w:r>
        <w:t>aya ait olduğu ve yevmiye numarası ile tutarı gösterilmek suretiyle istenir.</w:t>
      </w:r>
    </w:p>
    <w:p w:rsidR="009453B1" w:rsidRDefault="009453B1">
      <w:pPr>
        <w:pStyle w:val="GvdeMetni"/>
        <w:spacing w:before="10"/>
        <w:ind w:left="0"/>
        <w:jc w:val="left"/>
        <w:rPr>
          <w:sz w:val="34"/>
        </w:rPr>
      </w:pPr>
    </w:p>
    <w:p w:rsidR="009453B1" w:rsidRDefault="00207F1B">
      <w:pPr>
        <w:pStyle w:val="Balk1"/>
      </w:pPr>
      <w:r>
        <w:t>Kayıt yanlışlıklarının düzeltilmesi</w:t>
      </w:r>
    </w:p>
    <w:p w:rsidR="009453B1" w:rsidRDefault="00207F1B">
      <w:pPr>
        <w:pStyle w:val="GvdeMetni"/>
        <w:spacing w:before="115"/>
        <w:ind w:right="720"/>
      </w:pPr>
      <w:r>
        <w:rPr>
          <w:b/>
        </w:rPr>
        <w:t xml:space="preserve">Madde(36)- </w:t>
      </w:r>
      <w:r>
        <w:t>(1)Kurumsal, fonksiyonel ve finans kodlarında yapılan kayıt hatalarının düzeltilmesi durumu hariç olmak üzere, yevmiye kayıtlarında meydana gelebilecek her türlü yanlışlık ancak muhasebe kaydıyla düzeltilir.</w:t>
      </w:r>
    </w:p>
    <w:p w:rsidR="009453B1" w:rsidRDefault="009453B1">
      <w:pPr>
        <w:pStyle w:val="GvdeMetni"/>
        <w:spacing w:before="10"/>
        <w:ind w:left="0"/>
        <w:jc w:val="left"/>
        <w:rPr>
          <w:sz w:val="34"/>
        </w:rPr>
      </w:pPr>
    </w:p>
    <w:p w:rsidR="009453B1" w:rsidRDefault="00207F1B">
      <w:pPr>
        <w:pStyle w:val="Balk1"/>
        <w:spacing w:before="1"/>
      </w:pPr>
      <w:r>
        <w:t>Defter ve belgelerin bilgisayarla düzenlenmesi</w:t>
      </w:r>
    </w:p>
    <w:p w:rsidR="009453B1" w:rsidRDefault="00207F1B">
      <w:pPr>
        <w:pStyle w:val="GvdeMetni"/>
        <w:spacing w:before="115"/>
        <w:ind w:right="720"/>
      </w:pPr>
      <w:r>
        <w:rPr>
          <w:b/>
        </w:rPr>
        <w:t xml:space="preserve">Madde(37)- </w:t>
      </w:r>
      <w:r>
        <w:t>(1)Bu Yönergede düzenlenen defter ve belgeler, belirtilen bilgileri kapsamak kaydıyla adedine bağlı kalınmaksızın bilgisayarla düzenlenebilir.</w:t>
      </w:r>
    </w:p>
    <w:p w:rsidR="009453B1" w:rsidRDefault="009453B1">
      <w:pPr>
        <w:pStyle w:val="GvdeMetni"/>
        <w:spacing w:before="10"/>
        <w:ind w:left="0"/>
        <w:jc w:val="left"/>
        <w:rPr>
          <w:sz w:val="34"/>
        </w:rPr>
      </w:pPr>
    </w:p>
    <w:p w:rsidR="009453B1" w:rsidRDefault="00207F1B">
      <w:pPr>
        <w:pStyle w:val="Balk1"/>
      </w:pPr>
      <w:r>
        <w:t>Denetim defteri ve denetim raporları dosyası</w:t>
      </w:r>
    </w:p>
    <w:p w:rsidR="009453B1" w:rsidRDefault="00207F1B">
      <w:pPr>
        <w:pStyle w:val="GvdeMetni"/>
        <w:spacing w:before="115"/>
        <w:ind w:right="717"/>
      </w:pPr>
      <w:r>
        <w:rPr>
          <w:b/>
        </w:rPr>
        <w:t xml:space="preserve">Madde(38)- </w:t>
      </w:r>
      <w:r>
        <w:t>(1)Birimce, yapılan denetimlere ilişkin olarak “Denetim Defteri” tutulur. Denetimin</w:t>
      </w:r>
      <w:r>
        <w:rPr>
          <w:spacing w:val="-6"/>
        </w:rPr>
        <w:t xml:space="preserve"> </w:t>
      </w:r>
      <w:r>
        <w:t>kapsamı,</w:t>
      </w:r>
      <w:r>
        <w:rPr>
          <w:spacing w:val="-5"/>
        </w:rPr>
        <w:t xml:space="preserve"> </w:t>
      </w:r>
      <w:r>
        <w:t>dönemi,</w:t>
      </w:r>
      <w:r>
        <w:rPr>
          <w:spacing w:val="-6"/>
        </w:rPr>
        <w:t xml:space="preserve"> </w:t>
      </w:r>
      <w:r>
        <w:t>süresi</w:t>
      </w:r>
      <w:r>
        <w:rPr>
          <w:spacing w:val="-4"/>
        </w:rPr>
        <w:t xml:space="preserve"> </w:t>
      </w:r>
      <w:r>
        <w:t>ve</w:t>
      </w:r>
      <w:r>
        <w:rPr>
          <w:spacing w:val="-7"/>
        </w:rPr>
        <w:t xml:space="preserve"> </w:t>
      </w:r>
      <w:r>
        <w:t>denetim</w:t>
      </w:r>
      <w:r>
        <w:rPr>
          <w:spacing w:val="-4"/>
        </w:rPr>
        <w:t xml:space="preserve"> </w:t>
      </w:r>
      <w:r>
        <w:t>sonucunda</w:t>
      </w:r>
      <w:r>
        <w:rPr>
          <w:spacing w:val="-7"/>
        </w:rPr>
        <w:t xml:space="preserve"> </w:t>
      </w:r>
      <w:r>
        <w:t>düzenlenen</w:t>
      </w:r>
      <w:r>
        <w:rPr>
          <w:spacing w:val="-2"/>
        </w:rPr>
        <w:t xml:space="preserve"> </w:t>
      </w:r>
      <w:r>
        <w:t>rapor</w:t>
      </w:r>
      <w:r>
        <w:rPr>
          <w:spacing w:val="-4"/>
        </w:rPr>
        <w:t xml:space="preserve"> </w:t>
      </w:r>
      <w:r>
        <w:t>veya yazının</w:t>
      </w:r>
      <w:r>
        <w:rPr>
          <w:spacing w:val="-5"/>
        </w:rPr>
        <w:t xml:space="preserve"> </w:t>
      </w:r>
      <w:r>
        <w:t>tarih ve sayısını gösteren bu defter, denetim bitiminde ilgili denetim elemanı tarafından sütun başlıklarına göre doldurularak imzalanır ve mühürlenir. Denetim elemanları tarafından</w:t>
      </w:r>
      <w:r>
        <w:rPr>
          <w:spacing w:val="-39"/>
        </w:rPr>
        <w:t xml:space="preserve"> </w:t>
      </w:r>
      <w:r>
        <w:t xml:space="preserve">yapılan denetimler sonunda düzenlenen ve denetim defterine kaydedilerek Üst Yönetici </w:t>
      </w:r>
      <w:r>
        <w:rPr>
          <w:spacing w:val="-3"/>
        </w:rPr>
        <w:t xml:space="preserve">ya </w:t>
      </w:r>
      <w:r>
        <w:t>da Başkanlığa</w:t>
      </w:r>
      <w:r>
        <w:rPr>
          <w:spacing w:val="-14"/>
        </w:rPr>
        <w:t xml:space="preserve"> </w:t>
      </w:r>
      <w:r>
        <w:t>gönderilen</w:t>
      </w:r>
      <w:r>
        <w:rPr>
          <w:spacing w:val="-15"/>
        </w:rPr>
        <w:t xml:space="preserve"> </w:t>
      </w:r>
      <w:r>
        <w:t>rapor</w:t>
      </w:r>
      <w:r>
        <w:rPr>
          <w:spacing w:val="-15"/>
        </w:rPr>
        <w:t xml:space="preserve"> </w:t>
      </w:r>
      <w:r>
        <w:t>veya</w:t>
      </w:r>
      <w:r>
        <w:rPr>
          <w:spacing w:val="-12"/>
        </w:rPr>
        <w:t xml:space="preserve"> </w:t>
      </w:r>
      <w:r>
        <w:t>yazılar</w:t>
      </w:r>
      <w:r>
        <w:rPr>
          <w:spacing w:val="-15"/>
        </w:rPr>
        <w:t xml:space="preserve"> </w:t>
      </w:r>
      <w:r>
        <w:t>ile</w:t>
      </w:r>
      <w:r>
        <w:rPr>
          <w:spacing w:val="-16"/>
        </w:rPr>
        <w:t xml:space="preserve"> </w:t>
      </w:r>
      <w:r>
        <w:t>bunlara</w:t>
      </w:r>
      <w:r>
        <w:rPr>
          <w:spacing w:val="-15"/>
        </w:rPr>
        <w:t xml:space="preserve"> </w:t>
      </w:r>
      <w:r>
        <w:t>verilen</w:t>
      </w:r>
      <w:r>
        <w:rPr>
          <w:spacing w:val="-14"/>
        </w:rPr>
        <w:t xml:space="preserve"> </w:t>
      </w:r>
      <w:r>
        <w:t>cevaplar</w:t>
      </w:r>
      <w:r>
        <w:rPr>
          <w:spacing w:val="-16"/>
        </w:rPr>
        <w:t xml:space="preserve"> </w:t>
      </w:r>
      <w:r>
        <w:t>aşağıdaki</w:t>
      </w:r>
      <w:r>
        <w:rPr>
          <w:spacing w:val="-10"/>
        </w:rPr>
        <w:t xml:space="preserve"> </w:t>
      </w:r>
      <w:r>
        <w:t>şekilde</w:t>
      </w:r>
      <w:r>
        <w:rPr>
          <w:spacing w:val="-15"/>
        </w:rPr>
        <w:t xml:space="preserve"> </w:t>
      </w:r>
      <w:r>
        <w:t>saklanır.</w:t>
      </w:r>
    </w:p>
    <w:p w:rsidR="009453B1" w:rsidRDefault="00207F1B">
      <w:pPr>
        <w:pStyle w:val="GvdeMetni"/>
        <w:spacing w:before="120"/>
        <w:ind w:right="715"/>
      </w:pPr>
      <w:r>
        <w:t>(2)Müfettiş</w:t>
      </w:r>
      <w:r>
        <w:rPr>
          <w:spacing w:val="-8"/>
        </w:rPr>
        <w:t xml:space="preserve"> </w:t>
      </w:r>
      <w:r>
        <w:t>ve</w:t>
      </w:r>
      <w:r>
        <w:rPr>
          <w:spacing w:val="-10"/>
        </w:rPr>
        <w:t xml:space="preserve"> </w:t>
      </w:r>
      <w:r>
        <w:t>kontrolörler</w:t>
      </w:r>
      <w:r>
        <w:rPr>
          <w:spacing w:val="-9"/>
        </w:rPr>
        <w:t xml:space="preserve"> </w:t>
      </w:r>
      <w:r>
        <w:t>tarafından</w:t>
      </w:r>
      <w:r>
        <w:rPr>
          <w:spacing w:val="-9"/>
        </w:rPr>
        <w:t xml:space="preserve"> </w:t>
      </w:r>
      <w:r>
        <w:t>iki</w:t>
      </w:r>
      <w:r>
        <w:rPr>
          <w:spacing w:val="-8"/>
        </w:rPr>
        <w:t xml:space="preserve"> </w:t>
      </w:r>
      <w:r>
        <w:t>nüsha</w:t>
      </w:r>
      <w:r>
        <w:rPr>
          <w:spacing w:val="-8"/>
        </w:rPr>
        <w:t xml:space="preserve"> </w:t>
      </w:r>
      <w:r>
        <w:t>olarak</w:t>
      </w:r>
      <w:r>
        <w:rPr>
          <w:spacing w:val="-9"/>
        </w:rPr>
        <w:t xml:space="preserve"> </w:t>
      </w:r>
      <w:r>
        <w:t>tebliğ</w:t>
      </w:r>
      <w:r>
        <w:rPr>
          <w:spacing w:val="-11"/>
        </w:rPr>
        <w:t xml:space="preserve"> </w:t>
      </w:r>
      <w:r>
        <w:t>edilen</w:t>
      </w:r>
      <w:r>
        <w:rPr>
          <w:spacing w:val="-6"/>
        </w:rPr>
        <w:t xml:space="preserve"> </w:t>
      </w:r>
      <w:r>
        <w:t>raporların</w:t>
      </w:r>
      <w:r>
        <w:rPr>
          <w:spacing w:val="-9"/>
        </w:rPr>
        <w:t xml:space="preserve"> </w:t>
      </w:r>
      <w:r>
        <w:t>bir</w:t>
      </w:r>
      <w:r>
        <w:rPr>
          <w:spacing w:val="-8"/>
        </w:rPr>
        <w:t xml:space="preserve"> </w:t>
      </w:r>
      <w:r>
        <w:t>nüshası</w:t>
      </w:r>
      <w:r>
        <w:rPr>
          <w:spacing w:val="-8"/>
        </w:rPr>
        <w:t xml:space="preserve"> </w:t>
      </w:r>
      <w:r>
        <w:t>ve</w:t>
      </w:r>
      <w:r>
        <w:rPr>
          <w:spacing w:val="-10"/>
        </w:rPr>
        <w:t xml:space="preserve"> </w:t>
      </w:r>
      <w:r>
        <w:t>bu rapor üzerine ilgili memurlar ile üst memurlar tarafından verilecek cevapların birer nüshası bir araya getirilerek üzerine raporun tarih ve numarası ile sayfa sayısının yazıldığı bir dosya içerisine</w:t>
      </w:r>
      <w:r>
        <w:rPr>
          <w:spacing w:val="-9"/>
        </w:rPr>
        <w:t xml:space="preserve"> </w:t>
      </w:r>
      <w:r>
        <w:t>konulur.</w:t>
      </w:r>
      <w:r>
        <w:rPr>
          <w:spacing w:val="-8"/>
        </w:rPr>
        <w:t xml:space="preserve"> </w:t>
      </w:r>
      <w:r>
        <w:t>Dosyalar,</w:t>
      </w:r>
      <w:r>
        <w:rPr>
          <w:spacing w:val="-9"/>
        </w:rPr>
        <w:t xml:space="preserve"> </w:t>
      </w:r>
      <w:r>
        <w:t>denetim</w:t>
      </w:r>
      <w:r>
        <w:rPr>
          <w:spacing w:val="-7"/>
        </w:rPr>
        <w:t xml:space="preserve"> </w:t>
      </w:r>
      <w:r>
        <w:t>raporları</w:t>
      </w:r>
      <w:r>
        <w:rPr>
          <w:spacing w:val="-8"/>
        </w:rPr>
        <w:t xml:space="preserve"> </w:t>
      </w:r>
      <w:r>
        <w:t>adıyla</w:t>
      </w:r>
      <w:r>
        <w:rPr>
          <w:spacing w:val="-9"/>
        </w:rPr>
        <w:t xml:space="preserve"> </w:t>
      </w:r>
      <w:r>
        <w:t>açılacak</w:t>
      </w:r>
      <w:r>
        <w:rPr>
          <w:spacing w:val="-7"/>
        </w:rPr>
        <w:t xml:space="preserve"> </w:t>
      </w:r>
      <w:r>
        <w:t>bir</w:t>
      </w:r>
      <w:r>
        <w:rPr>
          <w:spacing w:val="-8"/>
        </w:rPr>
        <w:t xml:space="preserve"> </w:t>
      </w:r>
      <w:r>
        <w:t>klasörde</w:t>
      </w:r>
      <w:r>
        <w:rPr>
          <w:spacing w:val="-9"/>
        </w:rPr>
        <w:t xml:space="preserve"> </w:t>
      </w:r>
      <w:r>
        <w:t>denetim</w:t>
      </w:r>
      <w:r>
        <w:rPr>
          <w:spacing w:val="-7"/>
        </w:rPr>
        <w:t xml:space="preserve"> </w:t>
      </w:r>
      <w:r>
        <w:t xml:space="preserve">defterindeki kayıt sırasına uygun biçimde saklanır. Denetim defteri ve denetim raporları, ilgili memurların görevlerinden ayrılmaları halinde yerlerine atanan asil </w:t>
      </w:r>
      <w:r>
        <w:rPr>
          <w:spacing w:val="-3"/>
        </w:rPr>
        <w:t xml:space="preserve">ya </w:t>
      </w:r>
      <w:r>
        <w:t>da vekil memurlara aynen teslim edilir.</w:t>
      </w:r>
      <w:r>
        <w:rPr>
          <w:spacing w:val="-7"/>
        </w:rPr>
        <w:t xml:space="preserve"> </w:t>
      </w:r>
      <w:r>
        <w:t>Ayrılan</w:t>
      </w:r>
      <w:r>
        <w:rPr>
          <w:spacing w:val="-7"/>
        </w:rPr>
        <w:t xml:space="preserve"> </w:t>
      </w:r>
      <w:r>
        <w:t>memurun</w:t>
      </w:r>
      <w:r>
        <w:rPr>
          <w:spacing w:val="-5"/>
        </w:rPr>
        <w:t xml:space="preserve"> </w:t>
      </w:r>
      <w:r>
        <w:t>bu</w:t>
      </w:r>
      <w:r>
        <w:rPr>
          <w:spacing w:val="-6"/>
        </w:rPr>
        <w:t xml:space="preserve"> </w:t>
      </w:r>
      <w:r>
        <w:t>defter</w:t>
      </w:r>
      <w:r>
        <w:rPr>
          <w:spacing w:val="-8"/>
        </w:rPr>
        <w:t xml:space="preserve"> </w:t>
      </w:r>
      <w:r>
        <w:t>ve</w:t>
      </w:r>
      <w:r>
        <w:rPr>
          <w:spacing w:val="-8"/>
        </w:rPr>
        <w:t xml:space="preserve"> </w:t>
      </w:r>
      <w:r>
        <w:t>dosyaları</w:t>
      </w:r>
      <w:r>
        <w:rPr>
          <w:spacing w:val="-7"/>
        </w:rPr>
        <w:t xml:space="preserve"> </w:t>
      </w:r>
      <w:r>
        <w:t>teslim</w:t>
      </w:r>
      <w:r>
        <w:rPr>
          <w:spacing w:val="-6"/>
        </w:rPr>
        <w:t xml:space="preserve"> </w:t>
      </w:r>
      <w:r>
        <w:t>etmesi</w:t>
      </w:r>
      <w:r>
        <w:rPr>
          <w:spacing w:val="-7"/>
        </w:rPr>
        <w:t xml:space="preserve"> </w:t>
      </w:r>
      <w:r>
        <w:t>ve</w:t>
      </w:r>
      <w:r>
        <w:rPr>
          <w:spacing w:val="-6"/>
        </w:rPr>
        <w:t xml:space="preserve"> </w:t>
      </w:r>
      <w:r>
        <w:t>yerine</w:t>
      </w:r>
      <w:r>
        <w:rPr>
          <w:spacing w:val="-8"/>
        </w:rPr>
        <w:t xml:space="preserve"> </w:t>
      </w:r>
      <w:r>
        <w:t>gelen</w:t>
      </w:r>
      <w:r>
        <w:rPr>
          <w:spacing w:val="-6"/>
        </w:rPr>
        <w:t xml:space="preserve"> </w:t>
      </w:r>
      <w:r>
        <w:t>memurun</w:t>
      </w:r>
      <w:r>
        <w:rPr>
          <w:spacing w:val="-7"/>
        </w:rPr>
        <w:t xml:space="preserve"> </w:t>
      </w:r>
      <w:r>
        <w:t>da</w:t>
      </w:r>
      <w:r>
        <w:rPr>
          <w:spacing w:val="-8"/>
        </w:rPr>
        <w:t xml:space="preserve"> </w:t>
      </w:r>
      <w:r>
        <w:t>bunu araması</w:t>
      </w:r>
      <w:r>
        <w:rPr>
          <w:spacing w:val="1"/>
        </w:rPr>
        <w:t xml:space="preserve"> </w:t>
      </w:r>
      <w:r>
        <w:t>gerekir.</w:t>
      </w:r>
    </w:p>
    <w:p w:rsidR="009453B1" w:rsidRDefault="009453B1">
      <w:pPr>
        <w:pStyle w:val="GvdeMetni"/>
        <w:spacing w:before="2"/>
        <w:ind w:left="0"/>
        <w:jc w:val="left"/>
        <w:rPr>
          <w:sz w:val="27"/>
        </w:rPr>
      </w:pPr>
    </w:p>
    <w:p w:rsidR="009453B1" w:rsidRDefault="009453B1">
      <w:pPr>
        <w:rPr>
          <w:sz w:val="27"/>
        </w:rPr>
        <w:sectPr w:rsidR="009453B1">
          <w:pgSz w:w="11910" w:h="16840"/>
          <w:pgMar w:top="2140" w:right="700" w:bottom="1120" w:left="700" w:header="713" w:footer="927" w:gutter="0"/>
          <w:cols w:space="708"/>
        </w:sectPr>
      </w:pPr>
    </w:p>
    <w:p w:rsidR="009453B1" w:rsidRDefault="009453B1">
      <w:pPr>
        <w:pStyle w:val="GvdeMetni"/>
        <w:ind w:left="0"/>
        <w:jc w:val="left"/>
        <w:rPr>
          <w:sz w:val="26"/>
        </w:rPr>
      </w:pPr>
    </w:p>
    <w:p w:rsidR="009453B1" w:rsidRDefault="009453B1">
      <w:pPr>
        <w:pStyle w:val="GvdeMetni"/>
        <w:ind w:left="0"/>
        <w:jc w:val="left"/>
        <w:rPr>
          <w:sz w:val="26"/>
        </w:rPr>
      </w:pPr>
    </w:p>
    <w:p w:rsidR="009453B1" w:rsidRDefault="009453B1">
      <w:pPr>
        <w:pStyle w:val="GvdeMetni"/>
        <w:spacing w:before="7"/>
        <w:ind w:left="0"/>
        <w:jc w:val="left"/>
      </w:pPr>
    </w:p>
    <w:p w:rsidR="009453B1" w:rsidRDefault="00207F1B">
      <w:pPr>
        <w:pStyle w:val="Balk1"/>
        <w:spacing w:before="1"/>
      </w:pPr>
      <w:r>
        <w:t>Sorumluluk</w:t>
      </w:r>
    </w:p>
    <w:p w:rsidR="009453B1" w:rsidRDefault="00207F1B">
      <w:pPr>
        <w:spacing w:before="90"/>
        <w:ind w:left="1238" w:right="3963"/>
        <w:jc w:val="center"/>
        <w:rPr>
          <w:b/>
          <w:sz w:val="24"/>
        </w:rPr>
      </w:pPr>
      <w:r>
        <w:br w:type="column"/>
      </w:r>
      <w:r>
        <w:rPr>
          <w:b/>
          <w:sz w:val="24"/>
        </w:rPr>
        <w:t>DOKUZUNCU BÖLÜM</w:t>
      </w:r>
    </w:p>
    <w:p w:rsidR="009453B1" w:rsidRDefault="00207F1B">
      <w:pPr>
        <w:spacing w:before="120"/>
        <w:ind w:left="1236" w:right="3963"/>
        <w:jc w:val="center"/>
        <w:rPr>
          <w:b/>
          <w:sz w:val="24"/>
        </w:rPr>
      </w:pPr>
      <w:r>
        <w:rPr>
          <w:b/>
          <w:sz w:val="24"/>
        </w:rPr>
        <w:t>Diğer Hükümler</w:t>
      </w:r>
    </w:p>
    <w:p w:rsidR="009453B1" w:rsidRDefault="009453B1">
      <w:pPr>
        <w:jc w:val="center"/>
        <w:rPr>
          <w:sz w:val="24"/>
        </w:rPr>
        <w:sectPr w:rsidR="009453B1">
          <w:type w:val="continuous"/>
          <w:pgSz w:w="11910" w:h="16840"/>
          <w:pgMar w:top="2140" w:right="700" w:bottom="1120" w:left="700" w:header="708" w:footer="708" w:gutter="0"/>
          <w:cols w:num="2" w:space="708" w:equalWidth="0">
            <w:col w:w="2524" w:space="203"/>
            <w:col w:w="7783"/>
          </w:cols>
        </w:sectPr>
      </w:pPr>
    </w:p>
    <w:p w:rsidR="009453B1" w:rsidRDefault="00207F1B">
      <w:pPr>
        <w:pStyle w:val="GvdeMetni"/>
        <w:spacing w:before="115"/>
        <w:ind w:right="720"/>
      </w:pPr>
      <w:r>
        <w:rPr>
          <w:b/>
        </w:rPr>
        <w:t xml:space="preserve">Madde(39)- </w:t>
      </w:r>
      <w:r>
        <w:t>(1)Birim görevlerin zamanında yerine getirilmesinden Strateji Geliştirme Daire Başkanı’na karşı sorumludur.</w:t>
      </w:r>
    </w:p>
    <w:p w:rsidR="009453B1" w:rsidRDefault="009453B1">
      <w:pPr>
        <w:pStyle w:val="GvdeMetni"/>
        <w:spacing w:before="10"/>
        <w:ind w:left="0"/>
        <w:jc w:val="left"/>
        <w:rPr>
          <w:sz w:val="34"/>
        </w:rPr>
      </w:pPr>
    </w:p>
    <w:p w:rsidR="009453B1" w:rsidRDefault="00207F1B">
      <w:pPr>
        <w:pStyle w:val="Balk1"/>
      </w:pPr>
      <w:r>
        <w:t>Hesap devri</w:t>
      </w:r>
    </w:p>
    <w:p w:rsidR="009453B1" w:rsidRDefault="00207F1B">
      <w:pPr>
        <w:pStyle w:val="GvdeMetni"/>
        <w:spacing w:before="115"/>
        <w:ind w:right="717"/>
      </w:pPr>
      <w:r>
        <w:rPr>
          <w:b/>
        </w:rPr>
        <w:t xml:space="preserve">Madde(40)- </w:t>
      </w:r>
      <w:r>
        <w:t>(1)Muhasebe yetkilileri, yerlerine atanan veya görevlendirilen asil veya vekil muhasebe yetkilisi göreve başlamadan ve hesabını bunlara devretmeden görevlerinden ayrılamazlar. Ancak, görev alanları içerisinde yapacakları kontrol ve incelemeler için,</w:t>
      </w:r>
    </w:p>
    <w:p w:rsidR="009453B1" w:rsidRDefault="009453B1">
      <w:pPr>
        <w:sectPr w:rsidR="009453B1">
          <w:type w:val="continuous"/>
          <w:pgSz w:w="11910" w:h="16840"/>
          <w:pgMar w:top="2140" w:right="700" w:bottom="1120" w:left="700" w:header="708" w:footer="708" w:gutter="0"/>
          <w:cols w:space="708"/>
        </w:sectPr>
      </w:pPr>
    </w:p>
    <w:p w:rsidR="009453B1" w:rsidRDefault="009453B1">
      <w:pPr>
        <w:pStyle w:val="GvdeMetni"/>
        <w:spacing w:before="10"/>
        <w:ind w:left="0"/>
        <w:jc w:val="left"/>
        <w:rPr>
          <w:sz w:val="15"/>
        </w:rPr>
      </w:pPr>
    </w:p>
    <w:p w:rsidR="009453B1" w:rsidRDefault="00207F1B">
      <w:pPr>
        <w:pStyle w:val="GvdeMetni"/>
        <w:spacing w:before="90"/>
        <w:ind w:right="724"/>
      </w:pPr>
      <w:proofErr w:type="gramStart"/>
      <w:r>
        <w:t>işlemlerden</w:t>
      </w:r>
      <w:proofErr w:type="gramEnd"/>
      <w:r>
        <w:t xml:space="preserve"> doğacak sorumluluk kendilerine ait olmak üzere en çok bir gün süre ile yerlerine vekil tayin edilmeden görevlerinden ayrılabilirler.</w:t>
      </w:r>
    </w:p>
    <w:p w:rsidR="009453B1" w:rsidRDefault="00207F1B">
      <w:pPr>
        <w:pStyle w:val="ListeParagraf"/>
        <w:numPr>
          <w:ilvl w:val="0"/>
          <w:numId w:val="1"/>
        </w:numPr>
        <w:tabs>
          <w:tab w:val="left" w:pos="998"/>
        </w:tabs>
        <w:ind w:right="721" w:firstLine="0"/>
        <w:jc w:val="both"/>
        <w:rPr>
          <w:sz w:val="24"/>
        </w:rPr>
      </w:pPr>
      <w:r>
        <w:rPr>
          <w:sz w:val="24"/>
        </w:rPr>
        <w:t>Mali</w:t>
      </w:r>
      <w:r>
        <w:rPr>
          <w:spacing w:val="-4"/>
          <w:sz w:val="24"/>
        </w:rPr>
        <w:t xml:space="preserve"> </w:t>
      </w:r>
      <w:r>
        <w:rPr>
          <w:sz w:val="24"/>
        </w:rPr>
        <w:t>yıl</w:t>
      </w:r>
      <w:r>
        <w:rPr>
          <w:spacing w:val="-5"/>
          <w:sz w:val="24"/>
        </w:rPr>
        <w:t xml:space="preserve"> </w:t>
      </w:r>
      <w:r>
        <w:rPr>
          <w:sz w:val="24"/>
        </w:rPr>
        <w:t>sona</w:t>
      </w:r>
      <w:r>
        <w:rPr>
          <w:spacing w:val="-6"/>
          <w:sz w:val="24"/>
        </w:rPr>
        <w:t xml:space="preserve"> </w:t>
      </w:r>
      <w:r>
        <w:rPr>
          <w:sz w:val="24"/>
        </w:rPr>
        <w:t>ermeden</w:t>
      </w:r>
      <w:r>
        <w:rPr>
          <w:spacing w:val="-4"/>
          <w:sz w:val="24"/>
        </w:rPr>
        <w:t xml:space="preserve"> </w:t>
      </w:r>
      <w:r>
        <w:rPr>
          <w:sz w:val="24"/>
        </w:rPr>
        <w:t>herhangi</w:t>
      </w:r>
      <w:r>
        <w:rPr>
          <w:spacing w:val="-5"/>
          <w:sz w:val="24"/>
        </w:rPr>
        <w:t xml:space="preserve"> </w:t>
      </w:r>
      <w:r>
        <w:rPr>
          <w:sz w:val="24"/>
        </w:rPr>
        <w:t>bir</w:t>
      </w:r>
      <w:r>
        <w:rPr>
          <w:spacing w:val="-6"/>
          <w:sz w:val="24"/>
        </w:rPr>
        <w:t xml:space="preserve"> </w:t>
      </w:r>
      <w:r>
        <w:rPr>
          <w:sz w:val="24"/>
        </w:rPr>
        <w:t>nedenle</w:t>
      </w:r>
      <w:r>
        <w:rPr>
          <w:spacing w:val="-3"/>
          <w:sz w:val="24"/>
        </w:rPr>
        <w:t xml:space="preserve"> </w:t>
      </w:r>
      <w:r>
        <w:rPr>
          <w:sz w:val="24"/>
        </w:rPr>
        <w:t>görevinden</w:t>
      </w:r>
      <w:r>
        <w:rPr>
          <w:spacing w:val="-6"/>
          <w:sz w:val="24"/>
        </w:rPr>
        <w:t xml:space="preserve"> </w:t>
      </w:r>
      <w:r>
        <w:rPr>
          <w:sz w:val="24"/>
        </w:rPr>
        <w:t>ayrılan</w:t>
      </w:r>
      <w:r>
        <w:rPr>
          <w:spacing w:val="-6"/>
          <w:sz w:val="24"/>
        </w:rPr>
        <w:t xml:space="preserve"> </w:t>
      </w:r>
      <w:r>
        <w:rPr>
          <w:sz w:val="24"/>
        </w:rPr>
        <w:t>muhasebe</w:t>
      </w:r>
      <w:r>
        <w:rPr>
          <w:spacing w:val="-4"/>
          <w:sz w:val="24"/>
        </w:rPr>
        <w:t xml:space="preserve"> </w:t>
      </w:r>
      <w:r>
        <w:rPr>
          <w:sz w:val="24"/>
        </w:rPr>
        <w:t>yetkilisi</w:t>
      </w:r>
      <w:r>
        <w:rPr>
          <w:spacing w:val="-5"/>
          <w:sz w:val="24"/>
        </w:rPr>
        <w:t xml:space="preserve"> </w:t>
      </w:r>
      <w:r>
        <w:rPr>
          <w:sz w:val="24"/>
        </w:rPr>
        <w:t>hesabını, yerine gelen muhasebe yetkilisine devreder. Muhasebe yetkililerinin hesaplarını görevi devralanlara devir süresi yedi</w:t>
      </w:r>
      <w:r>
        <w:rPr>
          <w:spacing w:val="1"/>
          <w:sz w:val="24"/>
        </w:rPr>
        <w:t xml:space="preserve"> </w:t>
      </w:r>
      <w:r>
        <w:rPr>
          <w:sz w:val="24"/>
        </w:rPr>
        <w:t>gündür.</w:t>
      </w:r>
    </w:p>
    <w:p w:rsidR="009453B1" w:rsidRDefault="00207F1B">
      <w:pPr>
        <w:pStyle w:val="ListeParagraf"/>
        <w:numPr>
          <w:ilvl w:val="0"/>
          <w:numId w:val="1"/>
        </w:numPr>
        <w:tabs>
          <w:tab w:val="left" w:pos="998"/>
        </w:tabs>
        <w:ind w:right="718" w:firstLine="0"/>
        <w:jc w:val="both"/>
        <w:rPr>
          <w:sz w:val="24"/>
        </w:rPr>
      </w:pPr>
      <w:r>
        <w:rPr>
          <w:sz w:val="24"/>
        </w:rPr>
        <w:t xml:space="preserve">Hastalık, ölüm, tutukluluk ve benzeri haller ile kendinden sonraki muhasebe yetkilisine hesabını devretmekten kaçınma durumunda muhasebe yetkilisinin hesabı; yerine görevlendirilen asil </w:t>
      </w:r>
      <w:r>
        <w:rPr>
          <w:spacing w:val="-3"/>
          <w:sz w:val="24"/>
        </w:rPr>
        <w:t xml:space="preserve">ya </w:t>
      </w:r>
      <w:r>
        <w:rPr>
          <w:sz w:val="24"/>
        </w:rPr>
        <w:t>da vekil muhasebe yetkilisine, devir alacak yeni muhasebe yetkilisinin başkanlığında en az üç kişiden oluşan bir devir kurulu aracılığı ile</w:t>
      </w:r>
      <w:r>
        <w:rPr>
          <w:spacing w:val="-4"/>
          <w:sz w:val="24"/>
        </w:rPr>
        <w:t xml:space="preserve"> </w:t>
      </w:r>
      <w:r>
        <w:rPr>
          <w:sz w:val="24"/>
        </w:rPr>
        <w:t>devredilir.</w:t>
      </w:r>
    </w:p>
    <w:p w:rsidR="009453B1" w:rsidRDefault="009453B1">
      <w:pPr>
        <w:pStyle w:val="GvdeMetni"/>
        <w:spacing w:before="10"/>
        <w:ind w:left="0"/>
        <w:jc w:val="left"/>
        <w:rPr>
          <w:sz w:val="34"/>
        </w:rPr>
      </w:pPr>
    </w:p>
    <w:p w:rsidR="009453B1" w:rsidRDefault="00207F1B">
      <w:pPr>
        <w:pStyle w:val="Balk1"/>
        <w:spacing w:before="1"/>
      </w:pPr>
      <w:r>
        <w:t>Muhasebe birimleri ve muhasebe yetkililerinin Sayıştay Başkanlığına bildirilmesi</w:t>
      </w:r>
    </w:p>
    <w:p w:rsidR="009453B1" w:rsidRDefault="00207F1B">
      <w:pPr>
        <w:pStyle w:val="GvdeMetni"/>
        <w:spacing w:before="115"/>
        <w:ind w:right="716"/>
      </w:pPr>
      <w:r>
        <w:rPr>
          <w:b/>
        </w:rPr>
        <w:t xml:space="preserve">Madde(41)- </w:t>
      </w:r>
      <w:r>
        <w:t>(1)Üniversitemiz, her hesap yılı başında muhasebe birimlerini, muhasebe yetkililerinin ad ve soyadlarını Sayıştay Başkanlığına bildirmekle yükümlüdür. Yıl içinde yapılan değişiklikler, değişiklik tarihinden itibaren en çok bir ay içinde aynı şekilde Sayıştay Başkanlığına bildirilir.</w:t>
      </w:r>
    </w:p>
    <w:p w:rsidR="009453B1" w:rsidRDefault="009453B1">
      <w:pPr>
        <w:pStyle w:val="GvdeMetni"/>
        <w:ind w:left="0"/>
        <w:jc w:val="left"/>
        <w:rPr>
          <w:sz w:val="26"/>
        </w:rPr>
      </w:pPr>
    </w:p>
    <w:p w:rsidR="009453B1" w:rsidRDefault="00207F1B">
      <w:pPr>
        <w:pStyle w:val="Balk1"/>
        <w:spacing w:before="222"/>
      </w:pPr>
      <w:r>
        <w:t>Tereddütlerin giderilmesi</w:t>
      </w:r>
    </w:p>
    <w:p w:rsidR="009453B1" w:rsidRDefault="00207F1B">
      <w:pPr>
        <w:pStyle w:val="GvdeMetni"/>
        <w:spacing w:before="115"/>
        <w:ind w:right="718"/>
      </w:pPr>
      <w:r>
        <w:rPr>
          <w:b/>
        </w:rPr>
        <w:t xml:space="preserve">Madde(42)- </w:t>
      </w:r>
      <w:r>
        <w:t>(1)Bu Yönergenin uygulanmasında ortaya çıkabilecek tereddütleri gidermeye Başkanlık yetkilidir.</w:t>
      </w:r>
    </w:p>
    <w:p w:rsidR="009453B1" w:rsidRDefault="009453B1">
      <w:pPr>
        <w:pStyle w:val="GvdeMetni"/>
        <w:spacing w:before="10"/>
        <w:ind w:left="0"/>
        <w:jc w:val="left"/>
        <w:rPr>
          <w:sz w:val="34"/>
        </w:rPr>
      </w:pPr>
    </w:p>
    <w:p w:rsidR="009453B1" w:rsidRDefault="00207F1B">
      <w:pPr>
        <w:pStyle w:val="Balk1"/>
      </w:pPr>
      <w:r>
        <w:t>Yürürlük</w:t>
      </w:r>
    </w:p>
    <w:p w:rsidR="009453B1" w:rsidRDefault="00207F1B">
      <w:pPr>
        <w:pStyle w:val="GvdeMetni"/>
        <w:spacing w:before="115"/>
      </w:pPr>
      <w:r>
        <w:rPr>
          <w:b/>
        </w:rPr>
        <w:t xml:space="preserve">Madde(43)- </w:t>
      </w:r>
      <w:r>
        <w:t>(1)Bu Yönerge Üst Yöneticinin onayını müteakip yürürlüğe girer.</w:t>
      </w:r>
    </w:p>
    <w:p w:rsidR="009453B1" w:rsidRDefault="009453B1">
      <w:pPr>
        <w:pStyle w:val="GvdeMetni"/>
        <w:ind w:left="0"/>
        <w:jc w:val="left"/>
        <w:rPr>
          <w:sz w:val="26"/>
        </w:rPr>
      </w:pPr>
    </w:p>
    <w:p w:rsidR="009453B1" w:rsidRDefault="00207F1B">
      <w:pPr>
        <w:pStyle w:val="Balk1"/>
        <w:spacing w:before="222"/>
        <w:ind w:left="1282"/>
      </w:pPr>
      <w:r>
        <w:t>Yürütme</w:t>
      </w:r>
    </w:p>
    <w:p w:rsidR="009453B1" w:rsidRDefault="00207F1B">
      <w:pPr>
        <w:pStyle w:val="GvdeMetni"/>
        <w:spacing w:before="116"/>
      </w:pPr>
      <w:r>
        <w:rPr>
          <w:b/>
        </w:rPr>
        <w:t xml:space="preserve">Madde(44)- </w:t>
      </w:r>
      <w:r>
        <w:t>(1)Bu Yönergeyi Üst Yönetici adına Strateji Geliştirme Daire Başkanı yürütür.</w:t>
      </w:r>
    </w:p>
    <w:sectPr w:rsidR="009453B1">
      <w:pgSz w:w="11910" w:h="16840"/>
      <w:pgMar w:top="2140" w:right="700" w:bottom="1120" w:left="700" w:header="713" w:footer="92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567" w:rsidRDefault="00CC1567">
      <w:r>
        <w:separator/>
      </w:r>
    </w:p>
  </w:endnote>
  <w:endnote w:type="continuationSeparator" w:id="0">
    <w:p w:rsidR="00CC1567" w:rsidRDefault="00CC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B1" w:rsidRDefault="00E1391A">
    <w:pPr>
      <w:pStyle w:val="GvdeMetni"/>
      <w:spacing w:line="14" w:lineRule="auto"/>
      <w:ind w:left="0"/>
      <w:jc w:val="left"/>
      <w:rPr>
        <w:sz w:val="20"/>
      </w:rPr>
    </w:pPr>
    <w:r>
      <w:rPr>
        <w:noProof/>
        <w:lang w:bidi="ar-SA"/>
      </w:rPr>
      <mc:AlternateContent>
        <mc:Choice Requires="wps">
          <w:drawing>
            <wp:anchor distT="0" distB="0" distL="114300" distR="114300" simplePos="0" relativeHeight="503302304" behindDoc="1" locked="0" layoutInCell="1" allowOverlap="1">
              <wp:simplePos x="0" y="0"/>
              <wp:positionH relativeFrom="page">
                <wp:posOffset>540385</wp:posOffset>
              </wp:positionH>
              <wp:positionV relativeFrom="page">
                <wp:posOffset>9963785</wp:posOffset>
              </wp:positionV>
              <wp:extent cx="2925445" cy="139065"/>
              <wp:effectExtent l="0" t="635" r="127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3B1" w:rsidRDefault="00207F1B">
                          <w:pPr>
                            <w:spacing w:before="14"/>
                            <w:ind w:left="20"/>
                            <w:rPr>
                              <w:i/>
                              <w:sz w:val="16"/>
                            </w:rPr>
                          </w:pPr>
                          <w:r>
                            <w:rPr>
                              <w:i/>
                              <w:sz w:val="16"/>
                            </w:rPr>
                            <w:t>(Form No: FR- 166 ; Revizyon Tarihi</w:t>
                          </w:r>
                          <w:proofErr w:type="gramStart"/>
                          <w:r>
                            <w:rPr>
                              <w:i/>
                              <w:sz w:val="16"/>
                            </w:rPr>
                            <w:t>:….</w:t>
                          </w:r>
                          <w:proofErr w:type="gramEnd"/>
                          <w:r>
                            <w:rPr>
                              <w:i/>
                              <w:sz w:val="16"/>
                            </w:rPr>
                            <w:t>/…/……..; Revizyon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55pt;margin-top:784.55pt;width:230.35pt;height:10.95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" filled="f" stroked="f">
              <v:textbox inset="0,0,0,0">
                <w:txbxContent>
                  <w:p w:rsidR="009453B1" w:rsidRDefault="00207F1B">
                    <w:pPr>
                      <w:spacing w:before="14"/>
                      <w:ind w:left="20"/>
                      <w:rPr>
                        <w:i/>
                        <w:sz w:val="16"/>
                      </w:rPr>
                    </w:pPr>
                    <w:r>
                      <w:rPr>
                        <w:i/>
                        <w:sz w:val="16"/>
                      </w:rPr>
                      <w:t>(Form No: FR- 166 ; Revizyon Tarihi:…./…/……..; Revizyon No:…….)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567" w:rsidRDefault="00CC1567">
      <w:r>
        <w:separator/>
      </w:r>
    </w:p>
  </w:footnote>
  <w:footnote w:type="continuationSeparator" w:id="0">
    <w:p w:rsidR="00CC1567" w:rsidRDefault="00CC1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B1" w:rsidRDefault="00E1391A">
    <w:pPr>
      <w:pStyle w:val="GvdeMetni"/>
      <w:spacing w:line="14" w:lineRule="auto"/>
      <w:ind w:left="0"/>
      <w:jc w:val="left"/>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margin">
                <wp:align>left</wp:align>
              </wp:positionH>
              <wp:positionV relativeFrom="page">
                <wp:posOffset>447675</wp:posOffset>
              </wp:positionV>
              <wp:extent cx="7010400" cy="933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3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5762"/>
                            <w:gridCol w:w="1611"/>
                            <w:gridCol w:w="1274"/>
                          </w:tblGrid>
                          <w:tr w:rsidR="009453B1" w:rsidTr="007B3EE4">
                            <w:trPr>
                              <w:trHeight w:val="275"/>
                            </w:trPr>
                            <w:tc>
                              <w:tcPr>
                                <w:tcW w:w="1696" w:type="dxa"/>
                                <w:vMerge w:val="restart"/>
                              </w:tcPr>
                              <w:p w:rsidR="009453B1" w:rsidRDefault="009453B1" w:rsidP="007B3EE4">
                                <w:pPr>
                                  <w:pStyle w:val="TableParagraph"/>
                                  <w:spacing w:before="8"/>
                                  <w:ind w:left="-147"/>
                                  <w:rPr>
                                    <w:sz w:val="7"/>
                                  </w:rPr>
                                </w:pPr>
                              </w:p>
                              <w:p w:rsidR="009453B1" w:rsidRDefault="007B3EE4" w:rsidP="007B3EE4">
                                <w:pPr>
                                  <w:pStyle w:val="TableParagraph"/>
                                  <w:ind w:left="117"/>
                                  <w:jc w:val="center"/>
                                  <w:rPr>
                                    <w:sz w:val="20"/>
                                  </w:rPr>
                                </w:pPr>
                                <w:r>
                                  <w:rPr>
                                    <w:noProof/>
                                    <w:lang w:bidi="ar-SA"/>
                                  </w:rPr>
                                  <w:drawing>
                                    <wp:inline distT="0" distB="0" distL="0" distR="0" wp14:anchorId="573FB717" wp14:editId="425FC612">
                                      <wp:extent cx="704850" cy="704850"/>
                                      <wp:effectExtent l="0" t="0" r="0" b="0"/>
                                      <wp:docPr id="4" name="Resim 4" descr="kÄ±rÅehir ahi evran Ã¼niversitesi logosu ile ilgili gÃ¶rsel sonucu"/>
                                      <wp:cNvGraphicFramePr/>
                                      <a:graphic xmlns:a="http://schemas.openxmlformats.org/drawingml/2006/main">
                                        <a:graphicData uri="http://schemas.openxmlformats.org/drawingml/2006/picture">
                                          <pic:pic xmlns:pic="http://schemas.openxmlformats.org/drawingml/2006/picture">
                                            <pic:nvPicPr>
                                              <pic:cNvPr id="3" name="Resim 3" descr="kÄ±rÅehir ahi evran Ã¼niversitesi logosu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762" w:type="dxa"/>
                                <w:vMerge w:val="restart"/>
                              </w:tcPr>
                              <w:p w:rsidR="009453B1" w:rsidRDefault="007B3EE4" w:rsidP="007B3EE4">
                                <w:pPr>
                                  <w:pStyle w:val="TableParagraph"/>
                                  <w:spacing w:before="112" w:line="298" w:lineRule="exact"/>
                                  <w:ind w:left="1262" w:hanging="804"/>
                                  <w:rPr>
                                    <w:b/>
                                    <w:sz w:val="26"/>
                                  </w:rPr>
                                </w:pPr>
                                <w:r>
                                  <w:rPr>
                                    <w:b/>
                                    <w:sz w:val="26"/>
                                  </w:rPr>
                                  <w:t xml:space="preserve">KIRŞEHİR </w:t>
                                </w:r>
                                <w:r w:rsidR="00207F1B">
                                  <w:rPr>
                                    <w:b/>
                                    <w:sz w:val="26"/>
                                  </w:rPr>
                                  <w:t>AHİ EVRAN ÜNİVERSİTESİ</w:t>
                                </w:r>
                              </w:p>
                              <w:p w:rsidR="009453B1" w:rsidRDefault="00207F1B">
                                <w:pPr>
                                  <w:pStyle w:val="TableParagraph"/>
                                  <w:ind w:left="125" w:right="118"/>
                                  <w:jc w:val="center"/>
                                  <w:rPr>
                                    <w:b/>
                                    <w:sz w:val="26"/>
                                  </w:rPr>
                                </w:pPr>
                                <w:r>
                                  <w:rPr>
                                    <w:b/>
                                    <w:sz w:val="26"/>
                                  </w:rPr>
                                  <w:t>STRATEJİ GELİŞTİRME DAİRE BAŞKANLIĞI MUHASEBE-KESİN HESAP VE RAPORLAMA YÖNERGESİ</w:t>
                                </w:r>
                              </w:p>
                            </w:tc>
                            <w:tc>
                              <w:tcPr>
                                <w:tcW w:w="1611" w:type="dxa"/>
                              </w:tcPr>
                              <w:p w:rsidR="009453B1" w:rsidRDefault="00207F1B">
                                <w:pPr>
                                  <w:pStyle w:val="TableParagraph"/>
                                  <w:spacing w:before="17"/>
                                  <w:rPr>
                                    <w:sz w:val="20"/>
                                  </w:rPr>
                                </w:pPr>
                                <w:r>
                                  <w:rPr>
                                    <w:sz w:val="20"/>
                                  </w:rPr>
                                  <w:t>Doküman No</w:t>
                                </w:r>
                              </w:p>
                            </w:tc>
                            <w:tc>
                              <w:tcPr>
                                <w:tcW w:w="1274" w:type="dxa"/>
                              </w:tcPr>
                              <w:p w:rsidR="009453B1" w:rsidRDefault="00207F1B">
                                <w:pPr>
                                  <w:pStyle w:val="TableParagraph"/>
                                  <w:spacing w:before="30"/>
                                  <w:ind w:left="107"/>
                                  <w:rPr>
                                    <w:rFonts w:ascii="Arial" w:hAnsi="Arial"/>
                                    <w:b/>
                                    <w:sz w:val="18"/>
                                  </w:rPr>
                                </w:pPr>
                                <w:r>
                                  <w:rPr>
                                    <w:rFonts w:ascii="Arial" w:hAnsi="Arial"/>
                                    <w:b/>
                                    <w:sz w:val="18"/>
                                  </w:rPr>
                                  <w:t>YÖ-053</w:t>
                                </w:r>
                              </w:p>
                            </w:tc>
                          </w:tr>
                          <w:tr w:rsidR="009453B1" w:rsidTr="007B3EE4">
                            <w:trPr>
                              <w:trHeight w:val="275"/>
                            </w:trPr>
                            <w:tc>
                              <w:tcPr>
                                <w:tcW w:w="1696" w:type="dxa"/>
                                <w:vMerge/>
                                <w:tcBorders>
                                  <w:top w:val="nil"/>
                                </w:tcBorders>
                              </w:tcPr>
                              <w:p w:rsidR="009453B1" w:rsidRDefault="009453B1">
                                <w:pPr>
                                  <w:rPr>
                                    <w:sz w:val="2"/>
                                    <w:szCs w:val="2"/>
                                  </w:rPr>
                                </w:pPr>
                              </w:p>
                            </w:tc>
                            <w:tc>
                              <w:tcPr>
                                <w:tcW w:w="5762" w:type="dxa"/>
                                <w:vMerge/>
                                <w:tcBorders>
                                  <w:top w:val="nil"/>
                                </w:tcBorders>
                              </w:tcPr>
                              <w:p w:rsidR="009453B1" w:rsidRDefault="009453B1">
                                <w:pPr>
                                  <w:rPr>
                                    <w:sz w:val="2"/>
                                    <w:szCs w:val="2"/>
                                  </w:rPr>
                                </w:pPr>
                              </w:p>
                            </w:tc>
                            <w:tc>
                              <w:tcPr>
                                <w:tcW w:w="1611" w:type="dxa"/>
                              </w:tcPr>
                              <w:p w:rsidR="009453B1" w:rsidRDefault="00207F1B">
                                <w:pPr>
                                  <w:pStyle w:val="TableParagraph"/>
                                  <w:spacing w:before="17"/>
                                  <w:rPr>
                                    <w:sz w:val="20"/>
                                  </w:rPr>
                                </w:pPr>
                                <w:r>
                                  <w:rPr>
                                    <w:sz w:val="20"/>
                                  </w:rPr>
                                  <w:t>İlk Yayın Tarihi</w:t>
                                </w:r>
                              </w:p>
                            </w:tc>
                            <w:tc>
                              <w:tcPr>
                                <w:tcW w:w="1274" w:type="dxa"/>
                              </w:tcPr>
                              <w:p w:rsidR="009453B1" w:rsidRDefault="00207F1B">
                                <w:pPr>
                                  <w:pStyle w:val="TableParagraph"/>
                                  <w:spacing w:before="30"/>
                                  <w:ind w:left="107"/>
                                  <w:rPr>
                                    <w:rFonts w:ascii="Arial"/>
                                    <w:b/>
                                    <w:sz w:val="18"/>
                                  </w:rPr>
                                </w:pPr>
                                <w:r>
                                  <w:rPr>
                                    <w:rFonts w:ascii="Arial"/>
                                    <w:b/>
                                    <w:sz w:val="18"/>
                                  </w:rPr>
                                  <w:t>30.12.2016</w:t>
                                </w:r>
                              </w:p>
                            </w:tc>
                          </w:tr>
                          <w:tr w:rsidR="009453B1" w:rsidTr="007B3EE4">
                            <w:trPr>
                              <w:trHeight w:val="278"/>
                            </w:trPr>
                            <w:tc>
                              <w:tcPr>
                                <w:tcW w:w="1696" w:type="dxa"/>
                                <w:vMerge/>
                                <w:tcBorders>
                                  <w:top w:val="nil"/>
                                </w:tcBorders>
                              </w:tcPr>
                              <w:p w:rsidR="009453B1" w:rsidRDefault="009453B1">
                                <w:pPr>
                                  <w:rPr>
                                    <w:sz w:val="2"/>
                                    <w:szCs w:val="2"/>
                                  </w:rPr>
                                </w:pPr>
                              </w:p>
                            </w:tc>
                            <w:tc>
                              <w:tcPr>
                                <w:tcW w:w="5762" w:type="dxa"/>
                                <w:vMerge/>
                                <w:tcBorders>
                                  <w:top w:val="nil"/>
                                </w:tcBorders>
                              </w:tcPr>
                              <w:p w:rsidR="009453B1" w:rsidRDefault="009453B1">
                                <w:pPr>
                                  <w:rPr>
                                    <w:sz w:val="2"/>
                                    <w:szCs w:val="2"/>
                                  </w:rPr>
                                </w:pPr>
                              </w:p>
                            </w:tc>
                            <w:tc>
                              <w:tcPr>
                                <w:tcW w:w="1611" w:type="dxa"/>
                              </w:tcPr>
                              <w:p w:rsidR="009453B1" w:rsidRDefault="00207F1B">
                                <w:pPr>
                                  <w:pStyle w:val="TableParagraph"/>
                                  <w:spacing w:before="17"/>
                                  <w:rPr>
                                    <w:sz w:val="20"/>
                                  </w:rPr>
                                </w:pPr>
                                <w:r>
                                  <w:rPr>
                                    <w:sz w:val="20"/>
                                  </w:rPr>
                                  <w:t>Revizyon Tarihi</w:t>
                                </w:r>
                              </w:p>
                            </w:tc>
                            <w:tc>
                              <w:tcPr>
                                <w:tcW w:w="1274" w:type="dxa"/>
                              </w:tcPr>
                              <w:p w:rsidR="009453B1" w:rsidRDefault="009453B1">
                                <w:pPr>
                                  <w:pStyle w:val="TableParagraph"/>
                                  <w:ind w:left="0"/>
                                  <w:rPr>
                                    <w:sz w:val="20"/>
                                  </w:rPr>
                                </w:pPr>
                              </w:p>
                            </w:tc>
                          </w:tr>
                          <w:tr w:rsidR="009453B1" w:rsidTr="007B3EE4">
                            <w:trPr>
                              <w:trHeight w:val="275"/>
                            </w:trPr>
                            <w:tc>
                              <w:tcPr>
                                <w:tcW w:w="1696" w:type="dxa"/>
                                <w:vMerge/>
                                <w:tcBorders>
                                  <w:top w:val="nil"/>
                                </w:tcBorders>
                              </w:tcPr>
                              <w:p w:rsidR="009453B1" w:rsidRDefault="009453B1">
                                <w:pPr>
                                  <w:rPr>
                                    <w:sz w:val="2"/>
                                    <w:szCs w:val="2"/>
                                  </w:rPr>
                                </w:pPr>
                              </w:p>
                            </w:tc>
                            <w:tc>
                              <w:tcPr>
                                <w:tcW w:w="5762" w:type="dxa"/>
                                <w:vMerge/>
                                <w:tcBorders>
                                  <w:top w:val="nil"/>
                                </w:tcBorders>
                              </w:tcPr>
                              <w:p w:rsidR="009453B1" w:rsidRDefault="009453B1">
                                <w:pPr>
                                  <w:rPr>
                                    <w:sz w:val="2"/>
                                    <w:szCs w:val="2"/>
                                  </w:rPr>
                                </w:pPr>
                              </w:p>
                            </w:tc>
                            <w:tc>
                              <w:tcPr>
                                <w:tcW w:w="1611" w:type="dxa"/>
                              </w:tcPr>
                              <w:p w:rsidR="009453B1" w:rsidRDefault="00207F1B">
                                <w:pPr>
                                  <w:pStyle w:val="TableParagraph"/>
                                  <w:spacing w:before="14"/>
                                  <w:rPr>
                                    <w:sz w:val="20"/>
                                  </w:rPr>
                                </w:pPr>
                                <w:r>
                                  <w:rPr>
                                    <w:sz w:val="20"/>
                                  </w:rPr>
                                  <w:t>Revizyon No</w:t>
                                </w:r>
                              </w:p>
                            </w:tc>
                            <w:tc>
                              <w:tcPr>
                                <w:tcW w:w="1274" w:type="dxa"/>
                              </w:tcPr>
                              <w:p w:rsidR="009453B1" w:rsidRDefault="009453B1">
                                <w:pPr>
                                  <w:pStyle w:val="TableParagraph"/>
                                  <w:ind w:left="0"/>
                                  <w:rPr>
                                    <w:sz w:val="20"/>
                                  </w:rPr>
                                </w:pPr>
                              </w:p>
                            </w:tc>
                          </w:tr>
                          <w:tr w:rsidR="009453B1" w:rsidTr="007B3EE4">
                            <w:trPr>
                              <w:trHeight w:val="275"/>
                            </w:trPr>
                            <w:tc>
                              <w:tcPr>
                                <w:tcW w:w="1696" w:type="dxa"/>
                                <w:vMerge/>
                                <w:tcBorders>
                                  <w:top w:val="nil"/>
                                </w:tcBorders>
                              </w:tcPr>
                              <w:p w:rsidR="009453B1" w:rsidRDefault="009453B1">
                                <w:pPr>
                                  <w:rPr>
                                    <w:sz w:val="2"/>
                                    <w:szCs w:val="2"/>
                                  </w:rPr>
                                </w:pPr>
                              </w:p>
                            </w:tc>
                            <w:tc>
                              <w:tcPr>
                                <w:tcW w:w="5762" w:type="dxa"/>
                                <w:vMerge/>
                                <w:tcBorders>
                                  <w:top w:val="nil"/>
                                </w:tcBorders>
                              </w:tcPr>
                              <w:p w:rsidR="009453B1" w:rsidRDefault="009453B1">
                                <w:pPr>
                                  <w:rPr>
                                    <w:sz w:val="2"/>
                                    <w:szCs w:val="2"/>
                                  </w:rPr>
                                </w:pPr>
                              </w:p>
                            </w:tc>
                            <w:tc>
                              <w:tcPr>
                                <w:tcW w:w="1611" w:type="dxa"/>
                              </w:tcPr>
                              <w:p w:rsidR="009453B1" w:rsidRDefault="00207F1B">
                                <w:pPr>
                                  <w:pStyle w:val="TableParagraph"/>
                                  <w:spacing w:before="14"/>
                                  <w:rPr>
                                    <w:sz w:val="20"/>
                                  </w:rPr>
                                </w:pPr>
                                <w:r>
                                  <w:rPr>
                                    <w:sz w:val="20"/>
                                  </w:rPr>
                                  <w:t>Sayfa</w:t>
                                </w:r>
                              </w:p>
                            </w:tc>
                            <w:tc>
                              <w:tcPr>
                                <w:tcW w:w="1274" w:type="dxa"/>
                              </w:tcPr>
                              <w:p w:rsidR="009453B1" w:rsidRDefault="00207F1B">
                                <w:pPr>
                                  <w:pStyle w:val="TableParagraph"/>
                                  <w:spacing w:before="27"/>
                                  <w:ind w:left="107"/>
                                  <w:rPr>
                                    <w:rFonts w:ascii="Arial"/>
                                    <w:b/>
                                    <w:sz w:val="18"/>
                                  </w:rPr>
                                </w:pPr>
                                <w:r>
                                  <w:rPr>
                                    <w:rFonts w:ascii="Arial"/>
                                    <w:b/>
                                    <w:sz w:val="18"/>
                                  </w:rPr>
                                  <w:t>1/19</w:t>
                                </w:r>
                              </w:p>
                            </w:tc>
                          </w:tr>
                        </w:tbl>
                        <w:p w:rsidR="009453B1" w:rsidRDefault="009453B1">
                          <w:pPr>
                            <w:pStyle w:val="GvdeMetni"/>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25pt;width:552pt;height:73.5pt;z-index:10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" filled="f" stroked="f">
              <v:textbox inset="0,0,0,0">
                <w:txbxContent>
                  <w:tbl>
                    <w:tblPr>
                      <w:tblStyle w:val="TableNormal"/>
                      <w:tblW w:w="103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5762"/>
                      <w:gridCol w:w="1611"/>
                      <w:gridCol w:w="1274"/>
                    </w:tblGrid>
                    <w:tr w:rsidR="009453B1" w:rsidTr="007B3EE4">
                      <w:trPr>
                        <w:trHeight w:val="275"/>
                      </w:trPr>
                      <w:tc>
                        <w:tcPr>
                          <w:tcW w:w="1696" w:type="dxa"/>
                          <w:vMerge w:val="restart"/>
                        </w:tcPr>
                        <w:p w:rsidR="009453B1" w:rsidRDefault="009453B1" w:rsidP="007B3EE4">
                          <w:pPr>
                            <w:pStyle w:val="TableParagraph"/>
                            <w:spacing w:before="8"/>
                            <w:ind w:left="-147"/>
                            <w:rPr>
                              <w:sz w:val="7"/>
                            </w:rPr>
                          </w:pPr>
                        </w:p>
                        <w:p w:rsidR="009453B1" w:rsidRDefault="007B3EE4" w:rsidP="007B3EE4">
                          <w:pPr>
                            <w:pStyle w:val="TableParagraph"/>
                            <w:ind w:left="117"/>
                            <w:jc w:val="center"/>
                            <w:rPr>
                              <w:sz w:val="20"/>
                            </w:rPr>
                          </w:pPr>
                          <w:r>
                            <w:rPr>
                              <w:noProof/>
                              <w:lang w:bidi="ar-SA"/>
                            </w:rPr>
                            <w:drawing>
                              <wp:inline distT="0" distB="0" distL="0" distR="0" wp14:anchorId="573FB717" wp14:editId="425FC612">
                                <wp:extent cx="704850" cy="704850"/>
                                <wp:effectExtent l="0" t="0" r="0" b="0"/>
                                <wp:docPr id="4" name="Resim 4" descr="kÄ±rÅehir ahi evran Ã¼niversitesi logosu ile ilgili gÃ¶rsel sonucu"/>
                                <wp:cNvGraphicFramePr/>
                                <a:graphic xmlns:a="http://schemas.openxmlformats.org/drawingml/2006/main">
                                  <a:graphicData uri="http://schemas.openxmlformats.org/drawingml/2006/picture">
                                    <pic:pic xmlns:pic="http://schemas.openxmlformats.org/drawingml/2006/picture">
                                      <pic:nvPicPr>
                                        <pic:cNvPr id="3" name="Resim 3" descr="kÄ±rÅehir ahi evran Ã¼niversitesi logosu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5762" w:type="dxa"/>
                          <w:vMerge w:val="restart"/>
                        </w:tcPr>
                        <w:p w:rsidR="009453B1" w:rsidRDefault="007B3EE4" w:rsidP="007B3EE4">
                          <w:pPr>
                            <w:pStyle w:val="TableParagraph"/>
                            <w:spacing w:before="112" w:line="298" w:lineRule="exact"/>
                            <w:ind w:left="1262" w:hanging="804"/>
                            <w:rPr>
                              <w:b/>
                              <w:sz w:val="26"/>
                            </w:rPr>
                          </w:pPr>
                          <w:r>
                            <w:rPr>
                              <w:b/>
                              <w:sz w:val="26"/>
                            </w:rPr>
                            <w:t xml:space="preserve">KIRŞEHİR </w:t>
                          </w:r>
                          <w:r w:rsidR="00207F1B">
                            <w:rPr>
                              <w:b/>
                              <w:sz w:val="26"/>
                            </w:rPr>
                            <w:t>AHİ EVRAN ÜNİVERSİTESİ</w:t>
                          </w:r>
                        </w:p>
                        <w:p w:rsidR="009453B1" w:rsidRDefault="00207F1B">
                          <w:pPr>
                            <w:pStyle w:val="TableParagraph"/>
                            <w:ind w:left="125" w:right="118"/>
                            <w:jc w:val="center"/>
                            <w:rPr>
                              <w:b/>
                              <w:sz w:val="26"/>
                            </w:rPr>
                          </w:pPr>
                          <w:r>
                            <w:rPr>
                              <w:b/>
                              <w:sz w:val="26"/>
                            </w:rPr>
                            <w:t>STRATEJİ GELİŞTİRME DAİRE BAŞKANLIĞI MUHASEBE-KESİN HESAP VE RAPORLAMA YÖNERGESİ</w:t>
                          </w:r>
                        </w:p>
                      </w:tc>
                      <w:tc>
                        <w:tcPr>
                          <w:tcW w:w="1611" w:type="dxa"/>
                        </w:tcPr>
                        <w:p w:rsidR="009453B1" w:rsidRDefault="00207F1B">
                          <w:pPr>
                            <w:pStyle w:val="TableParagraph"/>
                            <w:spacing w:before="17"/>
                            <w:rPr>
                              <w:sz w:val="20"/>
                            </w:rPr>
                          </w:pPr>
                          <w:r>
                            <w:rPr>
                              <w:sz w:val="20"/>
                            </w:rPr>
                            <w:t>Doküman No</w:t>
                          </w:r>
                        </w:p>
                      </w:tc>
                      <w:tc>
                        <w:tcPr>
                          <w:tcW w:w="1274" w:type="dxa"/>
                        </w:tcPr>
                        <w:p w:rsidR="009453B1" w:rsidRDefault="00207F1B">
                          <w:pPr>
                            <w:pStyle w:val="TableParagraph"/>
                            <w:spacing w:before="30"/>
                            <w:ind w:left="107"/>
                            <w:rPr>
                              <w:rFonts w:ascii="Arial" w:hAnsi="Arial"/>
                              <w:b/>
                              <w:sz w:val="18"/>
                            </w:rPr>
                          </w:pPr>
                          <w:r>
                            <w:rPr>
                              <w:rFonts w:ascii="Arial" w:hAnsi="Arial"/>
                              <w:b/>
                              <w:sz w:val="18"/>
                            </w:rPr>
                            <w:t>YÖ-053</w:t>
                          </w:r>
                        </w:p>
                      </w:tc>
                    </w:tr>
                    <w:tr w:rsidR="009453B1" w:rsidTr="007B3EE4">
                      <w:trPr>
                        <w:trHeight w:val="275"/>
                      </w:trPr>
                      <w:tc>
                        <w:tcPr>
                          <w:tcW w:w="1696" w:type="dxa"/>
                          <w:vMerge/>
                          <w:tcBorders>
                            <w:top w:val="nil"/>
                          </w:tcBorders>
                        </w:tcPr>
                        <w:p w:rsidR="009453B1" w:rsidRDefault="009453B1">
                          <w:pPr>
                            <w:rPr>
                              <w:sz w:val="2"/>
                              <w:szCs w:val="2"/>
                            </w:rPr>
                          </w:pPr>
                        </w:p>
                      </w:tc>
                      <w:tc>
                        <w:tcPr>
                          <w:tcW w:w="5762" w:type="dxa"/>
                          <w:vMerge/>
                          <w:tcBorders>
                            <w:top w:val="nil"/>
                          </w:tcBorders>
                        </w:tcPr>
                        <w:p w:rsidR="009453B1" w:rsidRDefault="009453B1">
                          <w:pPr>
                            <w:rPr>
                              <w:sz w:val="2"/>
                              <w:szCs w:val="2"/>
                            </w:rPr>
                          </w:pPr>
                        </w:p>
                      </w:tc>
                      <w:tc>
                        <w:tcPr>
                          <w:tcW w:w="1611" w:type="dxa"/>
                        </w:tcPr>
                        <w:p w:rsidR="009453B1" w:rsidRDefault="00207F1B">
                          <w:pPr>
                            <w:pStyle w:val="TableParagraph"/>
                            <w:spacing w:before="17"/>
                            <w:rPr>
                              <w:sz w:val="20"/>
                            </w:rPr>
                          </w:pPr>
                          <w:r>
                            <w:rPr>
                              <w:sz w:val="20"/>
                            </w:rPr>
                            <w:t>İlk Yayın Tarihi</w:t>
                          </w:r>
                        </w:p>
                      </w:tc>
                      <w:tc>
                        <w:tcPr>
                          <w:tcW w:w="1274" w:type="dxa"/>
                        </w:tcPr>
                        <w:p w:rsidR="009453B1" w:rsidRDefault="00207F1B">
                          <w:pPr>
                            <w:pStyle w:val="TableParagraph"/>
                            <w:spacing w:before="30"/>
                            <w:ind w:left="107"/>
                            <w:rPr>
                              <w:rFonts w:ascii="Arial"/>
                              <w:b/>
                              <w:sz w:val="18"/>
                            </w:rPr>
                          </w:pPr>
                          <w:r>
                            <w:rPr>
                              <w:rFonts w:ascii="Arial"/>
                              <w:b/>
                              <w:sz w:val="18"/>
                            </w:rPr>
                            <w:t>30.12.2016</w:t>
                          </w:r>
                        </w:p>
                      </w:tc>
                    </w:tr>
                    <w:tr w:rsidR="009453B1" w:rsidTr="007B3EE4">
                      <w:trPr>
                        <w:trHeight w:val="278"/>
                      </w:trPr>
                      <w:tc>
                        <w:tcPr>
                          <w:tcW w:w="1696" w:type="dxa"/>
                          <w:vMerge/>
                          <w:tcBorders>
                            <w:top w:val="nil"/>
                          </w:tcBorders>
                        </w:tcPr>
                        <w:p w:rsidR="009453B1" w:rsidRDefault="009453B1">
                          <w:pPr>
                            <w:rPr>
                              <w:sz w:val="2"/>
                              <w:szCs w:val="2"/>
                            </w:rPr>
                          </w:pPr>
                        </w:p>
                      </w:tc>
                      <w:tc>
                        <w:tcPr>
                          <w:tcW w:w="5762" w:type="dxa"/>
                          <w:vMerge/>
                          <w:tcBorders>
                            <w:top w:val="nil"/>
                          </w:tcBorders>
                        </w:tcPr>
                        <w:p w:rsidR="009453B1" w:rsidRDefault="009453B1">
                          <w:pPr>
                            <w:rPr>
                              <w:sz w:val="2"/>
                              <w:szCs w:val="2"/>
                            </w:rPr>
                          </w:pPr>
                        </w:p>
                      </w:tc>
                      <w:tc>
                        <w:tcPr>
                          <w:tcW w:w="1611" w:type="dxa"/>
                        </w:tcPr>
                        <w:p w:rsidR="009453B1" w:rsidRDefault="00207F1B">
                          <w:pPr>
                            <w:pStyle w:val="TableParagraph"/>
                            <w:spacing w:before="17"/>
                            <w:rPr>
                              <w:sz w:val="20"/>
                            </w:rPr>
                          </w:pPr>
                          <w:r>
                            <w:rPr>
                              <w:sz w:val="20"/>
                            </w:rPr>
                            <w:t>Revizyon Tarihi</w:t>
                          </w:r>
                        </w:p>
                      </w:tc>
                      <w:tc>
                        <w:tcPr>
                          <w:tcW w:w="1274" w:type="dxa"/>
                        </w:tcPr>
                        <w:p w:rsidR="009453B1" w:rsidRDefault="009453B1">
                          <w:pPr>
                            <w:pStyle w:val="TableParagraph"/>
                            <w:ind w:left="0"/>
                            <w:rPr>
                              <w:sz w:val="20"/>
                            </w:rPr>
                          </w:pPr>
                        </w:p>
                      </w:tc>
                    </w:tr>
                    <w:tr w:rsidR="009453B1" w:rsidTr="007B3EE4">
                      <w:trPr>
                        <w:trHeight w:val="275"/>
                      </w:trPr>
                      <w:tc>
                        <w:tcPr>
                          <w:tcW w:w="1696" w:type="dxa"/>
                          <w:vMerge/>
                          <w:tcBorders>
                            <w:top w:val="nil"/>
                          </w:tcBorders>
                        </w:tcPr>
                        <w:p w:rsidR="009453B1" w:rsidRDefault="009453B1">
                          <w:pPr>
                            <w:rPr>
                              <w:sz w:val="2"/>
                              <w:szCs w:val="2"/>
                            </w:rPr>
                          </w:pPr>
                        </w:p>
                      </w:tc>
                      <w:tc>
                        <w:tcPr>
                          <w:tcW w:w="5762" w:type="dxa"/>
                          <w:vMerge/>
                          <w:tcBorders>
                            <w:top w:val="nil"/>
                          </w:tcBorders>
                        </w:tcPr>
                        <w:p w:rsidR="009453B1" w:rsidRDefault="009453B1">
                          <w:pPr>
                            <w:rPr>
                              <w:sz w:val="2"/>
                              <w:szCs w:val="2"/>
                            </w:rPr>
                          </w:pPr>
                        </w:p>
                      </w:tc>
                      <w:tc>
                        <w:tcPr>
                          <w:tcW w:w="1611" w:type="dxa"/>
                        </w:tcPr>
                        <w:p w:rsidR="009453B1" w:rsidRDefault="00207F1B">
                          <w:pPr>
                            <w:pStyle w:val="TableParagraph"/>
                            <w:spacing w:before="14"/>
                            <w:rPr>
                              <w:sz w:val="20"/>
                            </w:rPr>
                          </w:pPr>
                          <w:r>
                            <w:rPr>
                              <w:sz w:val="20"/>
                            </w:rPr>
                            <w:t>Revizyon No</w:t>
                          </w:r>
                        </w:p>
                      </w:tc>
                      <w:tc>
                        <w:tcPr>
                          <w:tcW w:w="1274" w:type="dxa"/>
                        </w:tcPr>
                        <w:p w:rsidR="009453B1" w:rsidRDefault="009453B1">
                          <w:pPr>
                            <w:pStyle w:val="TableParagraph"/>
                            <w:ind w:left="0"/>
                            <w:rPr>
                              <w:sz w:val="20"/>
                            </w:rPr>
                          </w:pPr>
                        </w:p>
                      </w:tc>
                    </w:tr>
                    <w:tr w:rsidR="009453B1" w:rsidTr="007B3EE4">
                      <w:trPr>
                        <w:trHeight w:val="275"/>
                      </w:trPr>
                      <w:tc>
                        <w:tcPr>
                          <w:tcW w:w="1696" w:type="dxa"/>
                          <w:vMerge/>
                          <w:tcBorders>
                            <w:top w:val="nil"/>
                          </w:tcBorders>
                        </w:tcPr>
                        <w:p w:rsidR="009453B1" w:rsidRDefault="009453B1">
                          <w:pPr>
                            <w:rPr>
                              <w:sz w:val="2"/>
                              <w:szCs w:val="2"/>
                            </w:rPr>
                          </w:pPr>
                        </w:p>
                      </w:tc>
                      <w:tc>
                        <w:tcPr>
                          <w:tcW w:w="5762" w:type="dxa"/>
                          <w:vMerge/>
                          <w:tcBorders>
                            <w:top w:val="nil"/>
                          </w:tcBorders>
                        </w:tcPr>
                        <w:p w:rsidR="009453B1" w:rsidRDefault="009453B1">
                          <w:pPr>
                            <w:rPr>
                              <w:sz w:val="2"/>
                              <w:szCs w:val="2"/>
                            </w:rPr>
                          </w:pPr>
                        </w:p>
                      </w:tc>
                      <w:tc>
                        <w:tcPr>
                          <w:tcW w:w="1611" w:type="dxa"/>
                        </w:tcPr>
                        <w:p w:rsidR="009453B1" w:rsidRDefault="00207F1B">
                          <w:pPr>
                            <w:pStyle w:val="TableParagraph"/>
                            <w:spacing w:before="14"/>
                            <w:rPr>
                              <w:sz w:val="20"/>
                            </w:rPr>
                          </w:pPr>
                          <w:r>
                            <w:rPr>
                              <w:sz w:val="20"/>
                            </w:rPr>
                            <w:t>Sayfa</w:t>
                          </w:r>
                        </w:p>
                      </w:tc>
                      <w:tc>
                        <w:tcPr>
                          <w:tcW w:w="1274" w:type="dxa"/>
                        </w:tcPr>
                        <w:p w:rsidR="009453B1" w:rsidRDefault="00207F1B">
                          <w:pPr>
                            <w:pStyle w:val="TableParagraph"/>
                            <w:spacing w:before="27"/>
                            <w:ind w:left="107"/>
                            <w:rPr>
                              <w:rFonts w:ascii="Arial"/>
                              <w:b/>
                              <w:sz w:val="18"/>
                            </w:rPr>
                          </w:pPr>
                          <w:r>
                            <w:rPr>
                              <w:rFonts w:ascii="Arial"/>
                              <w:b/>
                              <w:sz w:val="18"/>
                            </w:rPr>
                            <w:t>1/19</w:t>
                          </w:r>
                        </w:p>
                      </w:tc>
                    </w:tr>
                  </w:tbl>
                  <w:p w:rsidR="009453B1" w:rsidRDefault="009453B1">
                    <w:pPr>
                      <w:pStyle w:val="GvdeMetni"/>
                      <w:ind w:left="0"/>
                      <w:jc w:val="left"/>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799"/>
    <w:multiLevelType w:val="hybridMultilevel"/>
    <w:tmpl w:val="474A2FB0"/>
    <w:lvl w:ilvl="0" w:tplc="EBDE2B6E">
      <w:start w:val="2"/>
      <w:numFmt w:val="decimal"/>
      <w:lvlText w:val="(%1)"/>
      <w:lvlJc w:val="left"/>
      <w:pPr>
        <w:ind w:left="716" w:hanging="281"/>
        <w:jc w:val="left"/>
      </w:pPr>
      <w:rPr>
        <w:rFonts w:ascii="Times New Roman" w:eastAsia="Times New Roman" w:hAnsi="Times New Roman" w:cs="Times New Roman" w:hint="default"/>
        <w:spacing w:val="-2"/>
        <w:w w:val="100"/>
        <w:sz w:val="22"/>
        <w:szCs w:val="22"/>
        <w:lang w:val="tr-TR" w:eastAsia="tr-TR" w:bidi="tr-TR"/>
      </w:rPr>
    </w:lvl>
    <w:lvl w:ilvl="1" w:tplc="6CCA0A92">
      <w:numFmt w:val="bullet"/>
      <w:lvlText w:val=""/>
      <w:lvlJc w:val="left"/>
      <w:pPr>
        <w:ind w:left="1796" w:hanging="360"/>
      </w:pPr>
      <w:rPr>
        <w:rFonts w:ascii="Symbol" w:eastAsia="Symbol" w:hAnsi="Symbol" w:cs="Symbol" w:hint="default"/>
        <w:w w:val="100"/>
        <w:sz w:val="24"/>
        <w:szCs w:val="24"/>
        <w:lang w:val="tr-TR" w:eastAsia="tr-TR" w:bidi="tr-TR"/>
      </w:rPr>
    </w:lvl>
    <w:lvl w:ilvl="2" w:tplc="EDCA0EB6">
      <w:numFmt w:val="bullet"/>
      <w:lvlText w:val="•"/>
      <w:lvlJc w:val="left"/>
      <w:pPr>
        <w:ind w:left="2767" w:hanging="360"/>
      </w:pPr>
      <w:rPr>
        <w:rFonts w:hint="default"/>
        <w:lang w:val="tr-TR" w:eastAsia="tr-TR" w:bidi="tr-TR"/>
      </w:rPr>
    </w:lvl>
    <w:lvl w:ilvl="3" w:tplc="C29C6D06">
      <w:numFmt w:val="bullet"/>
      <w:lvlText w:val="•"/>
      <w:lvlJc w:val="left"/>
      <w:pPr>
        <w:ind w:left="3734" w:hanging="360"/>
      </w:pPr>
      <w:rPr>
        <w:rFonts w:hint="default"/>
        <w:lang w:val="tr-TR" w:eastAsia="tr-TR" w:bidi="tr-TR"/>
      </w:rPr>
    </w:lvl>
    <w:lvl w:ilvl="4" w:tplc="ECB6A68C">
      <w:numFmt w:val="bullet"/>
      <w:lvlText w:val="•"/>
      <w:lvlJc w:val="left"/>
      <w:pPr>
        <w:ind w:left="4702" w:hanging="360"/>
      </w:pPr>
      <w:rPr>
        <w:rFonts w:hint="default"/>
        <w:lang w:val="tr-TR" w:eastAsia="tr-TR" w:bidi="tr-TR"/>
      </w:rPr>
    </w:lvl>
    <w:lvl w:ilvl="5" w:tplc="C764BED6">
      <w:numFmt w:val="bullet"/>
      <w:lvlText w:val="•"/>
      <w:lvlJc w:val="left"/>
      <w:pPr>
        <w:ind w:left="5669" w:hanging="360"/>
      </w:pPr>
      <w:rPr>
        <w:rFonts w:hint="default"/>
        <w:lang w:val="tr-TR" w:eastAsia="tr-TR" w:bidi="tr-TR"/>
      </w:rPr>
    </w:lvl>
    <w:lvl w:ilvl="6" w:tplc="95DEEEF8">
      <w:numFmt w:val="bullet"/>
      <w:lvlText w:val="•"/>
      <w:lvlJc w:val="left"/>
      <w:pPr>
        <w:ind w:left="6636" w:hanging="360"/>
      </w:pPr>
      <w:rPr>
        <w:rFonts w:hint="default"/>
        <w:lang w:val="tr-TR" w:eastAsia="tr-TR" w:bidi="tr-TR"/>
      </w:rPr>
    </w:lvl>
    <w:lvl w:ilvl="7" w:tplc="25FA3BEA">
      <w:numFmt w:val="bullet"/>
      <w:lvlText w:val="•"/>
      <w:lvlJc w:val="left"/>
      <w:pPr>
        <w:ind w:left="7604" w:hanging="360"/>
      </w:pPr>
      <w:rPr>
        <w:rFonts w:hint="default"/>
        <w:lang w:val="tr-TR" w:eastAsia="tr-TR" w:bidi="tr-TR"/>
      </w:rPr>
    </w:lvl>
    <w:lvl w:ilvl="8" w:tplc="08863F46">
      <w:numFmt w:val="bullet"/>
      <w:lvlText w:val="•"/>
      <w:lvlJc w:val="left"/>
      <w:pPr>
        <w:ind w:left="8571" w:hanging="360"/>
      </w:pPr>
      <w:rPr>
        <w:rFonts w:hint="default"/>
        <w:lang w:val="tr-TR" w:eastAsia="tr-TR" w:bidi="tr-TR"/>
      </w:rPr>
    </w:lvl>
  </w:abstractNum>
  <w:abstractNum w:abstractNumId="1" w15:restartNumberingAfterBreak="0">
    <w:nsid w:val="14610DD1"/>
    <w:multiLevelType w:val="hybridMultilevel"/>
    <w:tmpl w:val="976CB590"/>
    <w:lvl w:ilvl="0" w:tplc="C3E0DA8A">
      <w:start w:val="2"/>
      <w:numFmt w:val="decimal"/>
      <w:lvlText w:val="(%1)"/>
      <w:lvlJc w:val="left"/>
      <w:pPr>
        <w:ind w:left="716" w:hanging="281"/>
        <w:jc w:val="left"/>
      </w:pPr>
      <w:rPr>
        <w:rFonts w:ascii="Times New Roman" w:eastAsia="Times New Roman" w:hAnsi="Times New Roman" w:cs="Times New Roman" w:hint="default"/>
        <w:spacing w:val="-2"/>
        <w:w w:val="100"/>
        <w:sz w:val="22"/>
        <w:szCs w:val="22"/>
        <w:lang w:val="tr-TR" w:eastAsia="tr-TR" w:bidi="tr-TR"/>
      </w:rPr>
    </w:lvl>
    <w:lvl w:ilvl="1" w:tplc="6C0A3CF6">
      <w:numFmt w:val="bullet"/>
      <w:lvlText w:val="•"/>
      <w:lvlJc w:val="left"/>
      <w:pPr>
        <w:ind w:left="1698" w:hanging="281"/>
      </w:pPr>
      <w:rPr>
        <w:rFonts w:hint="default"/>
        <w:lang w:val="tr-TR" w:eastAsia="tr-TR" w:bidi="tr-TR"/>
      </w:rPr>
    </w:lvl>
    <w:lvl w:ilvl="2" w:tplc="145428C4">
      <w:numFmt w:val="bullet"/>
      <w:lvlText w:val="•"/>
      <w:lvlJc w:val="left"/>
      <w:pPr>
        <w:ind w:left="2677" w:hanging="281"/>
      </w:pPr>
      <w:rPr>
        <w:rFonts w:hint="default"/>
        <w:lang w:val="tr-TR" w:eastAsia="tr-TR" w:bidi="tr-TR"/>
      </w:rPr>
    </w:lvl>
    <w:lvl w:ilvl="3" w:tplc="727A2D1A">
      <w:numFmt w:val="bullet"/>
      <w:lvlText w:val="•"/>
      <w:lvlJc w:val="left"/>
      <w:pPr>
        <w:ind w:left="3655" w:hanging="281"/>
      </w:pPr>
      <w:rPr>
        <w:rFonts w:hint="default"/>
        <w:lang w:val="tr-TR" w:eastAsia="tr-TR" w:bidi="tr-TR"/>
      </w:rPr>
    </w:lvl>
    <w:lvl w:ilvl="4" w:tplc="CC2423EC">
      <w:numFmt w:val="bullet"/>
      <w:lvlText w:val="•"/>
      <w:lvlJc w:val="left"/>
      <w:pPr>
        <w:ind w:left="4634" w:hanging="281"/>
      </w:pPr>
      <w:rPr>
        <w:rFonts w:hint="default"/>
        <w:lang w:val="tr-TR" w:eastAsia="tr-TR" w:bidi="tr-TR"/>
      </w:rPr>
    </w:lvl>
    <w:lvl w:ilvl="5" w:tplc="9258A00C">
      <w:numFmt w:val="bullet"/>
      <w:lvlText w:val="•"/>
      <w:lvlJc w:val="left"/>
      <w:pPr>
        <w:ind w:left="5613" w:hanging="281"/>
      </w:pPr>
      <w:rPr>
        <w:rFonts w:hint="default"/>
        <w:lang w:val="tr-TR" w:eastAsia="tr-TR" w:bidi="tr-TR"/>
      </w:rPr>
    </w:lvl>
    <w:lvl w:ilvl="6" w:tplc="6576F744">
      <w:numFmt w:val="bullet"/>
      <w:lvlText w:val="•"/>
      <w:lvlJc w:val="left"/>
      <w:pPr>
        <w:ind w:left="6591" w:hanging="281"/>
      </w:pPr>
      <w:rPr>
        <w:rFonts w:hint="default"/>
        <w:lang w:val="tr-TR" w:eastAsia="tr-TR" w:bidi="tr-TR"/>
      </w:rPr>
    </w:lvl>
    <w:lvl w:ilvl="7" w:tplc="8E3873D2">
      <w:numFmt w:val="bullet"/>
      <w:lvlText w:val="•"/>
      <w:lvlJc w:val="left"/>
      <w:pPr>
        <w:ind w:left="7570" w:hanging="281"/>
      </w:pPr>
      <w:rPr>
        <w:rFonts w:hint="default"/>
        <w:lang w:val="tr-TR" w:eastAsia="tr-TR" w:bidi="tr-TR"/>
      </w:rPr>
    </w:lvl>
    <w:lvl w:ilvl="8" w:tplc="DBD05652">
      <w:numFmt w:val="bullet"/>
      <w:lvlText w:val="•"/>
      <w:lvlJc w:val="left"/>
      <w:pPr>
        <w:ind w:left="8549" w:hanging="281"/>
      </w:pPr>
      <w:rPr>
        <w:rFonts w:hint="default"/>
        <w:lang w:val="tr-TR" w:eastAsia="tr-TR" w:bidi="tr-TR"/>
      </w:rPr>
    </w:lvl>
  </w:abstractNum>
  <w:abstractNum w:abstractNumId="2" w15:restartNumberingAfterBreak="0">
    <w:nsid w:val="1A2B0788"/>
    <w:multiLevelType w:val="hybridMultilevel"/>
    <w:tmpl w:val="1A06DF40"/>
    <w:lvl w:ilvl="0" w:tplc="34287106">
      <w:start w:val="2"/>
      <w:numFmt w:val="decimal"/>
      <w:lvlText w:val="(%1)"/>
      <w:lvlJc w:val="left"/>
      <w:pPr>
        <w:ind w:left="716" w:hanging="281"/>
        <w:jc w:val="left"/>
      </w:pPr>
      <w:rPr>
        <w:rFonts w:ascii="Times New Roman" w:eastAsia="Times New Roman" w:hAnsi="Times New Roman" w:cs="Times New Roman" w:hint="default"/>
        <w:spacing w:val="-2"/>
        <w:w w:val="100"/>
        <w:sz w:val="22"/>
        <w:szCs w:val="22"/>
        <w:lang w:val="tr-TR" w:eastAsia="tr-TR" w:bidi="tr-TR"/>
      </w:rPr>
    </w:lvl>
    <w:lvl w:ilvl="1" w:tplc="5BE60E38">
      <w:numFmt w:val="bullet"/>
      <w:lvlText w:val="•"/>
      <w:lvlJc w:val="left"/>
      <w:pPr>
        <w:ind w:left="1698" w:hanging="281"/>
      </w:pPr>
      <w:rPr>
        <w:rFonts w:hint="default"/>
        <w:lang w:val="tr-TR" w:eastAsia="tr-TR" w:bidi="tr-TR"/>
      </w:rPr>
    </w:lvl>
    <w:lvl w:ilvl="2" w:tplc="BE346026">
      <w:numFmt w:val="bullet"/>
      <w:lvlText w:val="•"/>
      <w:lvlJc w:val="left"/>
      <w:pPr>
        <w:ind w:left="2677" w:hanging="281"/>
      </w:pPr>
      <w:rPr>
        <w:rFonts w:hint="default"/>
        <w:lang w:val="tr-TR" w:eastAsia="tr-TR" w:bidi="tr-TR"/>
      </w:rPr>
    </w:lvl>
    <w:lvl w:ilvl="3" w:tplc="14F69670">
      <w:numFmt w:val="bullet"/>
      <w:lvlText w:val="•"/>
      <w:lvlJc w:val="left"/>
      <w:pPr>
        <w:ind w:left="3655" w:hanging="281"/>
      </w:pPr>
      <w:rPr>
        <w:rFonts w:hint="default"/>
        <w:lang w:val="tr-TR" w:eastAsia="tr-TR" w:bidi="tr-TR"/>
      </w:rPr>
    </w:lvl>
    <w:lvl w:ilvl="4" w:tplc="E2C672A8">
      <w:numFmt w:val="bullet"/>
      <w:lvlText w:val="•"/>
      <w:lvlJc w:val="left"/>
      <w:pPr>
        <w:ind w:left="4634" w:hanging="281"/>
      </w:pPr>
      <w:rPr>
        <w:rFonts w:hint="default"/>
        <w:lang w:val="tr-TR" w:eastAsia="tr-TR" w:bidi="tr-TR"/>
      </w:rPr>
    </w:lvl>
    <w:lvl w:ilvl="5" w:tplc="27623C6E">
      <w:numFmt w:val="bullet"/>
      <w:lvlText w:val="•"/>
      <w:lvlJc w:val="left"/>
      <w:pPr>
        <w:ind w:left="5613" w:hanging="281"/>
      </w:pPr>
      <w:rPr>
        <w:rFonts w:hint="default"/>
        <w:lang w:val="tr-TR" w:eastAsia="tr-TR" w:bidi="tr-TR"/>
      </w:rPr>
    </w:lvl>
    <w:lvl w:ilvl="6" w:tplc="C5805458">
      <w:numFmt w:val="bullet"/>
      <w:lvlText w:val="•"/>
      <w:lvlJc w:val="left"/>
      <w:pPr>
        <w:ind w:left="6591" w:hanging="281"/>
      </w:pPr>
      <w:rPr>
        <w:rFonts w:hint="default"/>
        <w:lang w:val="tr-TR" w:eastAsia="tr-TR" w:bidi="tr-TR"/>
      </w:rPr>
    </w:lvl>
    <w:lvl w:ilvl="7" w:tplc="221AA234">
      <w:numFmt w:val="bullet"/>
      <w:lvlText w:val="•"/>
      <w:lvlJc w:val="left"/>
      <w:pPr>
        <w:ind w:left="7570" w:hanging="281"/>
      </w:pPr>
      <w:rPr>
        <w:rFonts w:hint="default"/>
        <w:lang w:val="tr-TR" w:eastAsia="tr-TR" w:bidi="tr-TR"/>
      </w:rPr>
    </w:lvl>
    <w:lvl w:ilvl="8" w:tplc="3C68D1F8">
      <w:numFmt w:val="bullet"/>
      <w:lvlText w:val="•"/>
      <w:lvlJc w:val="left"/>
      <w:pPr>
        <w:ind w:left="8549" w:hanging="281"/>
      </w:pPr>
      <w:rPr>
        <w:rFonts w:hint="default"/>
        <w:lang w:val="tr-TR" w:eastAsia="tr-TR" w:bidi="tr-TR"/>
      </w:rPr>
    </w:lvl>
  </w:abstractNum>
  <w:abstractNum w:abstractNumId="3" w15:restartNumberingAfterBreak="0">
    <w:nsid w:val="1F413499"/>
    <w:multiLevelType w:val="hybridMultilevel"/>
    <w:tmpl w:val="03007EA6"/>
    <w:lvl w:ilvl="0" w:tplc="1E18E498">
      <w:start w:val="2"/>
      <w:numFmt w:val="decimal"/>
      <w:lvlText w:val="(%1)"/>
      <w:lvlJc w:val="left"/>
      <w:pPr>
        <w:ind w:left="716" w:hanging="281"/>
        <w:jc w:val="left"/>
      </w:pPr>
      <w:rPr>
        <w:rFonts w:ascii="Times New Roman" w:eastAsia="Times New Roman" w:hAnsi="Times New Roman" w:cs="Times New Roman" w:hint="default"/>
        <w:spacing w:val="-2"/>
        <w:w w:val="100"/>
        <w:sz w:val="22"/>
        <w:szCs w:val="22"/>
        <w:lang w:val="tr-TR" w:eastAsia="tr-TR" w:bidi="tr-TR"/>
      </w:rPr>
    </w:lvl>
    <w:lvl w:ilvl="1" w:tplc="5A96843E">
      <w:numFmt w:val="bullet"/>
      <w:lvlText w:val="•"/>
      <w:lvlJc w:val="left"/>
      <w:pPr>
        <w:ind w:left="1698" w:hanging="281"/>
      </w:pPr>
      <w:rPr>
        <w:rFonts w:hint="default"/>
        <w:lang w:val="tr-TR" w:eastAsia="tr-TR" w:bidi="tr-TR"/>
      </w:rPr>
    </w:lvl>
    <w:lvl w:ilvl="2" w:tplc="A412B116">
      <w:numFmt w:val="bullet"/>
      <w:lvlText w:val="•"/>
      <w:lvlJc w:val="left"/>
      <w:pPr>
        <w:ind w:left="2677" w:hanging="281"/>
      </w:pPr>
      <w:rPr>
        <w:rFonts w:hint="default"/>
        <w:lang w:val="tr-TR" w:eastAsia="tr-TR" w:bidi="tr-TR"/>
      </w:rPr>
    </w:lvl>
    <w:lvl w:ilvl="3" w:tplc="22989AAA">
      <w:numFmt w:val="bullet"/>
      <w:lvlText w:val="•"/>
      <w:lvlJc w:val="left"/>
      <w:pPr>
        <w:ind w:left="3655" w:hanging="281"/>
      </w:pPr>
      <w:rPr>
        <w:rFonts w:hint="default"/>
        <w:lang w:val="tr-TR" w:eastAsia="tr-TR" w:bidi="tr-TR"/>
      </w:rPr>
    </w:lvl>
    <w:lvl w:ilvl="4" w:tplc="F140BA08">
      <w:numFmt w:val="bullet"/>
      <w:lvlText w:val="•"/>
      <w:lvlJc w:val="left"/>
      <w:pPr>
        <w:ind w:left="4634" w:hanging="281"/>
      </w:pPr>
      <w:rPr>
        <w:rFonts w:hint="default"/>
        <w:lang w:val="tr-TR" w:eastAsia="tr-TR" w:bidi="tr-TR"/>
      </w:rPr>
    </w:lvl>
    <w:lvl w:ilvl="5" w:tplc="4956DE82">
      <w:numFmt w:val="bullet"/>
      <w:lvlText w:val="•"/>
      <w:lvlJc w:val="left"/>
      <w:pPr>
        <w:ind w:left="5613" w:hanging="281"/>
      </w:pPr>
      <w:rPr>
        <w:rFonts w:hint="default"/>
        <w:lang w:val="tr-TR" w:eastAsia="tr-TR" w:bidi="tr-TR"/>
      </w:rPr>
    </w:lvl>
    <w:lvl w:ilvl="6" w:tplc="AAF895C8">
      <w:numFmt w:val="bullet"/>
      <w:lvlText w:val="•"/>
      <w:lvlJc w:val="left"/>
      <w:pPr>
        <w:ind w:left="6591" w:hanging="281"/>
      </w:pPr>
      <w:rPr>
        <w:rFonts w:hint="default"/>
        <w:lang w:val="tr-TR" w:eastAsia="tr-TR" w:bidi="tr-TR"/>
      </w:rPr>
    </w:lvl>
    <w:lvl w:ilvl="7" w:tplc="9D0413F2">
      <w:numFmt w:val="bullet"/>
      <w:lvlText w:val="•"/>
      <w:lvlJc w:val="left"/>
      <w:pPr>
        <w:ind w:left="7570" w:hanging="281"/>
      </w:pPr>
      <w:rPr>
        <w:rFonts w:hint="default"/>
        <w:lang w:val="tr-TR" w:eastAsia="tr-TR" w:bidi="tr-TR"/>
      </w:rPr>
    </w:lvl>
    <w:lvl w:ilvl="8" w:tplc="89FC2BF4">
      <w:numFmt w:val="bullet"/>
      <w:lvlText w:val="•"/>
      <w:lvlJc w:val="left"/>
      <w:pPr>
        <w:ind w:left="8549" w:hanging="281"/>
      </w:pPr>
      <w:rPr>
        <w:rFonts w:hint="default"/>
        <w:lang w:val="tr-TR" w:eastAsia="tr-TR" w:bidi="tr-TR"/>
      </w:rPr>
    </w:lvl>
  </w:abstractNum>
  <w:abstractNum w:abstractNumId="4" w15:restartNumberingAfterBreak="0">
    <w:nsid w:val="21433F8E"/>
    <w:multiLevelType w:val="hybridMultilevel"/>
    <w:tmpl w:val="E06E7EB2"/>
    <w:lvl w:ilvl="0" w:tplc="17A0D09A">
      <w:start w:val="2"/>
      <w:numFmt w:val="decimal"/>
      <w:lvlText w:val="(%1)"/>
      <w:lvlJc w:val="left"/>
      <w:pPr>
        <w:ind w:left="716" w:hanging="281"/>
        <w:jc w:val="left"/>
      </w:pPr>
      <w:rPr>
        <w:rFonts w:ascii="Times New Roman" w:eastAsia="Times New Roman" w:hAnsi="Times New Roman" w:cs="Times New Roman" w:hint="default"/>
        <w:spacing w:val="-2"/>
        <w:w w:val="100"/>
        <w:sz w:val="22"/>
        <w:szCs w:val="22"/>
        <w:lang w:val="tr-TR" w:eastAsia="tr-TR" w:bidi="tr-TR"/>
      </w:rPr>
    </w:lvl>
    <w:lvl w:ilvl="1" w:tplc="47A4EF82">
      <w:start w:val="1"/>
      <w:numFmt w:val="lowerLetter"/>
      <w:lvlText w:val="%2)"/>
      <w:lvlJc w:val="left"/>
      <w:pPr>
        <w:ind w:left="1576" w:hanging="260"/>
        <w:jc w:val="right"/>
      </w:pPr>
      <w:rPr>
        <w:rFonts w:ascii="Times New Roman" w:eastAsia="Times New Roman" w:hAnsi="Times New Roman" w:cs="Times New Roman" w:hint="default"/>
        <w:b/>
        <w:bCs/>
        <w:spacing w:val="-4"/>
        <w:w w:val="100"/>
        <w:sz w:val="24"/>
        <w:szCs w:val="24"/>
        <w:lang w:val="tr-TR" w:eastAsia="tr-TR" w:bidi="tr-TR"/>
      </w:rPr>
    </w:lvl>
    <w:lvl w:ilvl="2" w:tplc="E89C567A">
      <w:numFmt w:val="bullet"/>
      <w:lvlText w:val="•"/>
      <w:lvlJc w:val="left"/>
      <w:pPr>
        <w:ind w:left="2571" w:hanging="260"/>
      </w:pPr>
      <w:rPr>
        <w:rFonts w:hint="default"/>
        <w:lang w:val="tr-TR" w:eastAsia="tr-TR" w:bidi="tr-TR"/>
      </w:rPr>
    </w:lvl>
    <w:lvl w:ilvl="3" w:tplc="F95CFDFE">
      <w:numFmt w:val="bullet"/>
      <w:lvlText w:val="•"/>
      <w:lvlJc w:val="left"/>
      <w:pPr>
        <w:ind w:left="3563" w:hanging="260"/>
      </w:pPr>
      <w:rPr>
        <w:rFonts w:hint="default"/>
        <w:lang w:val="tr-TR" w:eastAsia="tr-TR" w:bidi="tr-TR"/>
      </w:rPr>
    </w:lvl>
    <w:lvl w:ilvl="4" w:tplc="A2FAC246">
      <w:numFmt w:val="bullet"/>
      <w:lvlText w:val="•"/>
      <w:lvlJc w:val="left"/>
      <w:pPr>
        <w:ind w:left="4555" w:hanging="260"/>
      </w:pPr>
      <w:rPr>
        <w:rFonts w:hint="default"/>
        <w:lang w:val="tr-TR" w:eastAsia="tr-TR" w:bidi="tr-TR"/>
      </w:rPr>
    </w:lvl>
    <w:lvl w:ilvl="5" w:tplc="8B861F16">
      <w:numFmt w:val="bullet"/>
      <w:lvlText w:val="•"/>
      <w:lvlJc w:val="left"/>
      <w:pPr>
        <w:ind w:left="5547" w:hanging="260"/>
      </w:pPr>
      <w:rPr>
        <w:rFonts w:hint="default"/>
        <w:lang w:val="tr-TR" w:eastAsia="tr-TR" w:bidi="tr-TR"/>
      </w:rPr>
    </w:lvl>
    <w:lvl w:ilvl="6" w:tplc="07C6A442">
      <w:numFmt w:val="bullet"/>
      <w:lvlText w:val="•"/>
      <w:lvlJc w:val="left"/>
      <w:pPr>
        <w:ind w:left="6539" w:hanging="260"/>
      </w:pPr>
      <w:rPr>
        <w:rFonts w:hint="default"/>
        <w:lang w:val="tr-TR" w:eastAsia="tr-TR" w:bidi="tr-TR"/>
      </w:rPr>
    </w:lvl>
    <w:lvl w:ilvl="7" w:tplc="17988C5A">
      <w:numFmt w:val="bullet"/>
      <w:lvlText w:val="•"/>
      <w:lvlJc w:val="left"/>
      <w:pPr>
        <w:ind w:left="7530" w:hanging="260"/>
      </w:pPr>
      <w:rPr>
        <w:rFonts w:hint="default"/>
        <w:lang w:val="tr-TR" w:eastAsia="tr-TR" w:bidi="tr-TR"/>
      </w:rPr>
    </w:lvl>
    <w:lvl w:ilvl="8" w:tplc="F092BCDC">
      <w:numFmt w:val="bullet"/>
      <w:lvlText w:val="•"/>
      <w:lvlJc w:val="left"/>
      <w:pPr>
        <w:ind w:left="8522" w:hanging="260"/>
      </w:pPr>
      <w:rPr>
        <w:rFonts w:hint="default"/>
        <w:lang w:val="tr-TR" w:eastAsia="tr-TR" w:bidi="tr-TR"/>
      </w:rPr>
    </w:lvl>
  </w:abstractNum>
  <w:abstractNum w:abstractNumId="5" w15:restartNumberingAfterBreak="0">
    <w:nsid w:val="42946963"/>
    <w:multiLevelType w:val="hybridMultilevel"/>
    <w:tmpl w:val="B43863D2"/>
    <w:lvl w:ilvl="0" w:tplc="D7CAE06C">
      <w:start w:val="2"/>
      <w:numFmt w:val="decimal"/>
      <w:lvlText w:val="(%1)"/>
      <w:lvlJc w:val="left"/>
      <w:pPr>
        <w:ind w:left="716" w:hanging="281"/>
        <w:jc w:val="left"/>
      </w:pPr>
      <w:rPr>
        <w:rFonts w:ascii="Times New Roman" w:eastAsia="Times New Roman" w:hAnsi="Times New Roman" w:cs="Times New Roman" w:hint="default"/>
        <w:spacing w:val="-2"/>
        <w:w w:val="99"/>
        <w:sz w:val="22"/>
        <w:szCs w:val="22"/>
        <w:lang w:val="tr-TR" w:eastAsia="tr-TR" w:bidi="tr-TR"/>
      </w:rPr>
    </w:lvl>
    <w:lvl w:ilvl="1" w:tplc="1FC4FF5C">
      <w:numFmt w:val="bullet"/>
      <w:lvlText w:val="•"/>
      <w:lvlJc w:val="left"/>
      <w:pPr>
        <w:ind w:left="1698" w:hanging="281"/>
      </w:pPr>
      <w:rPr>
        <w:rFonts w:hint="default"/>
        <w:lang w:val="tr-TR" w:eastAsia="tr-TR" w:bidi="tr-TR"/>
      </w:rPr>
    </w:lvl>
    <w:lvl w:ilvl="2" w:tplc="1C68144E">
      <w:numFmt w:val="bullet"/>
      <w:lvlText w:val="•"/>
      <w:lvlJc w:val="left"/>
      <w:pPr>
        <w:ind w:left="2677" w:hanging="281"/>
      </w:pPr>
      <w:rPr>
        <w:rFonts w:hint="default"/>
        <w:lang w:val="tr-TR" w:eastAsia="tr-TR" w:bidi="tr-TR"/>
      </w:rPr>
    </w:lvl>
    <w:lvl w:ilvl="3" w:tplc="31C49DE8">
      <w:numFmt w:val="bullet"/>
      <w:lvlText w:val="•"/>
      <w:lvlJc w:val="left"/>
      <w:pPr>
        <w:ind w:left="3655" w:hanging="281"/>
      </w:pPr>
      <w:rPr>
        <w:rFonts w:hint="default"/>
        <w:lang w:val="tr-TR" w:eastAsia="tr-TR" w:bidi="tr-TR"/>
      </w:rPr>
    </w:lvl>
    <w:lvl w:ilvl="4" w:tplc="6FD0F272">
      <w:numFmt w:val="bullet"/>
      <w:lvlText w:val="•"/>
      <w:lvlJc w:val="left"/>
      <w:pPr>
        <w:ind w:left="4634" w:hanging="281"/>
      </w:pPr>
      <w:rPr>
        <w:rFonts w:hint="default"/>
        <w:lang w:val="tr-TR" w:eastAsia="tr-TR" w:bidi="tr-TR"/>
      </w:rPr>
    </w:lvl>
    <w:lvl w:ilvl="5" w:tplc="82EC0394">
      <w:numFmt w:val="bullet"/>
      <w:lvlText w:val="•"/>
      <w:lvlJc w:val="left"/>
      <w:pPr>
        <w:ind w:left="5613" w:hanging="281"/>
      </w:pPr>
      <w:rPr>
        <w:rFonts w:hint="default"/>
        <w:lang w:val="tr-TR" w:eastAsia="tr-TR" w:bidi="tr-TR"/>
      </w:rPr>
    </w:lvl>
    <w:lvl w:ilvl="6" w:tplc="BD701A5C">
      <w:numFmt w:val="bullet"/>
      <w:lvlText w:val="•"/>
      <w:lvlJc w:val="left"/>
      <w:pPr>
        <w:ind w:left="6591" w:hanging="281"/>
      </w:pPr>
      <w:rPr>
        <w:rFonts w:hint="default"/>
        <w:lang w:val="tr-TR" w:eastAsia="tr-TR" w:bidi="tr-TR"/>
      </w:rPr>
    </w:lvl>
    <w:lvl w:ilvl="7" w:tplc="BABC6DF2">
      <w:numFmt w:val="bullet"/>
      <w:lvlText w:val="•"/>
      <w:lvlJc w:val="left"/>
      <w:pPr>
        <w:ind w:left="7570" w:hanging="281"/>
      </w:pPr>
      <w:rPr>
        <w:rFonts w:hint="default"/>
        <w:lang w:val="tr-TR" w:eastAsia="tr-TR" w:bidi="tr-TR"/>
      </w:rPr>
    </w:lvl>
    <w:lvl w:ilvl="8" w:tplc="6598EF24">
      <w:numFmt w:val="bullet"/>
      <w:lvlText w:val="•"/>
      <w:lvlJc w:val="left"/>
      <w:pPr>
        <w:ind w:left="8549" w:hanging="281"/>
      </w:pPr>
      <w:rPr>
        <w:rFonts w:hint="default"/>
        <w:lang w:val="tr-TR" w:eastAsia="tr-TR" w:bidi="tr-TR"/>
      </w:rPr>
    </w:lvl>
  </w:abstractNum>
  <w:abstractNum w:abstractNumId="6" w15:restartNumberingAfterBreak="0">
    <w:nsid w:val="44884E3C"/>
    <w:multiLevelType w:val="hybridMultilevel"/>
    <w:tmpl w:val="2C18EE40"/>
    <w:lvl w:ilvl="0" w:tplc="B2CCD928">
      <w:start w:val="1"/>
      <w:numFmt w:val="decimal"/>
      <w:lvlText w:val="%1-"/>
      <w:lvlJc w:val="left"/>
      <w:pPr>
        <w:ind w:left="716" w:hanging="201"/>
        <w:jc w:val="left"/>
      </w:pPr>
      <w:rPr>
        <w:rFonts w:ascii="Times New Roman" w:eastAsia="Times New Roman" w:hAnsi="Times New Roman" w:cs="Times New Roman" w:hint="default"/>
        <w:spacing w:val="-29"/>
        <w:w w:val="100"/>
        <w:sz w:val="22"/>
        <w:szCs w:val="22"/>
        <w:lang w:val="tr-TR" w:eastAsia="tr-TR" w:bidi="tr-TR"/>
      </w:rPr>
    </w:lvl>
    <w:lvl w:ilvl="1" w:tplc="8DE408F6">
      <w:numFmt w:val="bullet"/>
      <w:lvlText w:val="•"/>
      <w:lvlJc w:val="left"/>
      <w:pPr>
        <w:ind w:left="1698" w:hanging="201"/>
      </w:pPr>
      <w:rPr>
        <w:rFonts w:hint="default"/>
        <w:lang w:val="tr-TR" w:eastAsia="tr-TR" w:bidi="tr-TR"/>
      </w:rPr>
    </w:lvl>
    <w:lvl w:ilvl="2" w:tplc="2AAEC16C">
      <w:numFmt w:val="bullet"/>
      <w:lvlText w:val="•"/>
      <w:lvlJc w:val="left"/>
      <w:pPr>
        <w:ind w:left="2677" w:hanging="201"/>
      </w:pPr>
      <w:rPr>
        <w:rFonts w:hint="default"/>
        <w:lang w:val="tr-TR" w:eastAsia="tr-TR" w:bidi="tr-TR"/>
      </w:rPr>
    </w:lvl>
    <w:lvl w:ilvl="3" w:tplc="C212E3F0">
      <w:numFmt w:val="bullet"/>
      <w:lvlText w:val="•"/>
      <w:lvlJc w:val="left"/>
      <w:pPr>
        <w:ind w:left="3655" w:hanging="201"/>
      </w:pPr>
      <w:rPr>
        <w:rFonts w:hint="default"/>
        <w:lang w:val="tr-TR" w:eastAsia="tr-TR" w:bidi="tr-TR"/>
      </w:rPr>
    </w:lvl>
    <w:lvl w:ilvl="4" w:tplc="106A0BC0">
      <w:numFmt w:val="bullet"/>
      <w:lvlText w:val="•"/>
      <w:lvlJc w:val="left"/>
      <w:pPr>
        <w:ind w:left="4634" w:hanging="201"/>
      </w:pPr>
      <w:rPr>
        <w:rFonts w:hint="default"/>
        <w:lang w:val="tr-TR" w:eastAsia="tr-TR" w:bidi="tr-TR"/>
      </w:rPr>
    </w:lvl>
    <w:lvl w:ilvl="5" w:tplc="081A3FFC">
      <w:numFmt w:val="bullet"/>
      <w:lvlText w:val="•"/>
      <w:lvlJc w:val="left"/>
      <w:pPr>
        <w:ind w:left="5613" w:hanging="201"/>
      </w:pPr>
      <w:rPr>
        <w:rFonts w:hint="default"/>
        <w:lang w:val="tr-TR" w:eastAsia="tr-TR" w:bidi="tr-TR"/>
      </w:rPr>
    </w:lvl>
    <w:lvl w:ilvl="6" w:tplc="09EE28F8">
      <w:numFmt w:val="bullet"/>
      <w:lvlText w:val="•"/>
      <w:lvlJc w:val="left"/>
      <w:pPr>
        <w:ind w:left="6591" w:hanging="201"/>
      </w:pPr>
      <w:rPr>
        <w:rFonts w:hint="default"/>
        <w:lang w:val="tr-TR" w:eastAsia="tr-TR" w:bidi="tr-TR"/>
      </w:rPr>
    </w:lvl>
    <w:lvl w:ilvl="7" w:tplc="3828C87A">
      <w:numFmt w:val="bullet"/>
      <w:lvlText w:val="•"/>
      <w:lvlJc w:val="left"/>
      <w:pPr>
        <w:ind w:left="7570" w:hanging="201"/>
      </w:pPr>
      <w:rPr>
        <w:rFonts w:hint="default"/>
        <w:lang w:val="tr-TR" w:eastAsia="tr-TR" w:bidi="tr-TR"/>
      </w:rPr>
    </w:lvl>
    <w:lvl w:ilvl="8" w:tplc="660EC178">
      <w:numFmt w:val="bullet"/>
      <w:lvlText w:val="•"/>
      <w:lvlJc w:val="left"/>
      <w:pPr>
        <w:ind w:left="8549" w:hanging="201"/>
      </w:pPr>
      <w:rPr>
        <w:rFonts w:hint="default"/>
        <w:lang w:val="tr-TR" w:eastAsia="tr-TR" w:bidi="tr-TR"/>
      </w:rPr>
    </w:lvl>
  </w:abstractNum>
  <w:abstractNum w:abstractNumId="7" w15:restartNumberingAfterBreak="0">
    <w:nsid w:val="4DB55A96"/>
    <w:multiLevelType w:val="hybridMultilevel"/>
    <w:tmpl w:val="EC98325C"/>
    <w:lvl w:ilvl="0" w:tplc="68F868AA">
      <w:start w:val="2"/>
      <w:numFmt w:val="decimal"/>
      <w:lvlText w:val="(%1)"/>
      <w:lvlJc w:val="left"/>
      <w:pPr>
        <w:ind w:left="716" w:hanging="281"/>
        <w:jc w:val="left"/>
      </w:pPr>
      <w:rPr>
        <w:rFonts w:ascii="Times New Roman" w:eastAsia="Times New Roman" w:hAnsi="Times New Roman" w:cs="Times New Roman" w:hint="default"/>
        <w:spacing w:val="-2"/>
        <w:w w:val="100"/>
        <w:sz w:val="22"/>
        <w:szCs w:val="22"/>
        <w:lang w:val="tr-TR" w:eastAsia="tr-TR" w:bidi="tr-TR"/>
      </w:rPr>
    </w:lvl>
    <w:lvl w:ilvl="1" w:tplc="DFC630BE">
      <w:start w:val="1"/>
      <w:numFmt w:val="lowerLetter"/>
      <w:lvlText w:val="%2)"/>
      <w:lvlJc w:val="left"/>
      <w:pPr>
        <w:ind w:left="716" w:hanging="370"/>
        <w:jc w:val="left"/>
      </w:pPr>
      <w:rPr>
        <w:rFonts w:ascii="Times New Roman" w:eastAsia="Times New Roman" w:hAnsi="Times New Roman" w:cs="Times New Roman" w:hint="default"/>
        <w:b/>
        <w:bCs/>
        <w:spacing w:val="-12"/>
        <w:w w:val="100"/>
        <w:sz w:val="24"/>
        <w:szCs w:val="24"/>
        <w:lang w:val="tr-TR" w:eastAsia="tr-TR" w:bidi="tr-TR"/>
      </w:rPr>
    </w:lvl>
    <w:lvl w:ilvl="2" w:tplc="2E283994">
      <w:numFmt w:val="bullet"/>
      <w:lvlText w:val="•"/>
      <w:lvlJc w:val="left"/>
      <w:pPr>
        <w:ind w:left="2677" w:hanging="370"/>
      </w:pPr>
      <w:rPr>
        <w:rFonts w:hint="default"/>
        <w:lang w:val="tr-TR" w:eastAsia="tr-TR" w:bidi="tr-TR"/>
      </w:rPr>
    </w:lvl>
    <w:lvl w:ilvl="3" w:tplc="40E86C96">
      <w:numFmt w:val="bullet"/>
      <w:lvlText w:val="•"/>
      <w:lvlJc w:val="left"/>
      <w:pPr>
        <w:ind w:left="3655" w:hanging="370"/>
      </w:pPr>
      <w:rPr>
        <w:rFonts w:hint="default"/>
        <w:lang w:val="tr-TR" w:eastAsia="tr-TR" w:bidi="tr-TR"/>
      </w:rPr>
    </w:lvl>
    <w:lvl w:ilvl="4" w:tplc="39E2EFCE">
      <w:numFmt w:val="bullet"/>
      <w:lvlText w:val="•"/>
      <w:lvlJc w:val="left"/>
      <w:pPr>
        <w:ind w:left="4634" w:hanging="370"/>
      </w:pPr>
      <w:rPr>
        <w:rFonts w:hint="default"/>
        <w:lang w:val="tr-TR" w:eastAsia="tr-TR" w:bidi="tr-TR"/>
      </w:rPr>
    </w:lvl>
    <w:lvl w:ilvl="5" w:tplc="58ECB648">
      <w:numFmt w:val="bullet"/>
      <w:lvlText w:val="•"/>
      <w:lvlJc w:val="left"/>
      <w:pPr>
        <w:ind w:left="5613" w:hanging="370"/>
      </w:pPr>
      <w:rPr>
        <w:rFonts w:hint="default"/>
        <w:lang w:val="tr-TR" w:eastAsia="tr-TR" w:bidi="tr-TR"/>
      </w:rPr>
    </w:lvl>
    <w:lvl w:ilvl="6" w:tplc="6FE29C72">
      <w:numFmt w:val="bullet"/>
      <w:lvlText w:val="•"/>
      <w:lvlJc w:val="left"/>
      <w:pPr>
        <w:ind w:left="6591" w:hanging="370"/>
      </w:pPr>
      <w:rPr>
        <w:rFonts w:hint="default"/>
        <w:lang w:val="tr-TR" w:eastAsia="tr-TR" w:bidi="tr-TR"/>
      </w:rPr>
    </w:lvl>
    <w:lvl w:ilvl="7" w:tplc="4B36DEF2">
      <w:numFmt w:val="bullet"/>
      <w:lvlText w:val="•"/>
      <w:lvlJc w:val="left"/>
      <w:pPr>
        <w:ind w:left="7570" w:hanging="370"/>
      </w:pPr>
      <w:rPr>
        <w:rFonts w:hint="default"/>
        <w:lang w:val="tr-TR" w:eastAsia="tr-TR" w:bidi="tr-TR"/>
      </w:rPr>
    </w:lvl>
    <w:lvl w:ilvl="8" w:tplc="AA1ECFA2">
      <w:numFmt w:val="bullet"/>
      <w:lvlText w:val="•"/>
      <w:lvlJc w:val="left"/>
      <w:pPr>
        <w:ind w:left="8549" w:hanging="370"/>
      </w:pPr>
      <w:rPr>
        <w:rFonts w:hint="default"/>
        <w:lang w:val="tr-TR" w:eastAsia="tr-TR" w:bidi="tr-TR"/>
      </w:rPr>
    </w:lvl>
  </w:abstractNum>
  <w:abstractNum w:abstractNumId="8" w15:restartNumberingAfterBreak="0">
    <w:nsid w:val="63AF0811"/>
    <w:multiLevelType w:val="hybridMultilevel"/>
    <w:tmpl w:val="6E3A0C90"/>
    <w:lvl w:ilvl="0" w:tplc="58F048DC">
      <w:start w:val="2"/>
      <w:numFmt w:val="decimal"/>
      <w:lvlText w:val="(%1)"/>
      <w:lvlJc w:val="left"/>
      <w:pPr>
        <w:ind w:left="716" w:hanging="281"/>
        <w:jc w:val="left"/>
      </w:pPr>
      <w:rPr>
        <w:rFonts w:ascii="Times New Roman" w:eastAsia="Times New Roman" w:hAnsi="Times New Roman" w:cs="Times New Roman" w:hint="default"/>
        <w:spacing w:val="-2"/>
        <w:w w:val="100"/>
        <w:sz w:val="22"/>
        <w:szCs w:val="22"/>
        <w:lang w:val="tr-TR" w:eastAsia="tr-TR" w:bidi="tr-TR"/>
      </w:rPr>
    </w:lvl>
    <w:lvl w:ilvl="1" w:tplc="9376B74C">
      <w:numFmt w:val="bullet"/>
      <w:lvlText w:val="•"/>
      <w:lvlJc w:val="left"/>
      <w:pPr>
        <w:ind w:left="1698" w:hanging="281"/>
      </w:pPr>
      <w:rPr>
        <w:rFonts w:hint="default"/>
        <w:lang w:val="tr-TR" w:eastAsia="tr-TR" w:bidi="tr-TR"/>
      </w:rPr>
    </w:lvl>
    <w:lvl w:ilvl="2" w:tplc="4C0A9FF2">
      <w:numFmt w:val="bullet"/>
      <w:lvlText w:val="•"/>
      <w:lvlJc w:val="left"/>
      <w:pPr>
        <w:ind w:left="2677" w:hanging="281"/>
      </w:pPr>
      <w:rPr>
        <w:rFonts w:hint="default"/>
        <w:lang w:val="tr-TR" w:eastAsia="tr-TR" w:bidi="tr-TR"/>
      </w:rPr>
    </w:lvl>
    <w:lvl w:ilvl="3" w:tplc="7E9242B6">
      <w:numFmt w:val="bullet"/>
      <w:lvlText w:val="•"/>
      <w:lvlJc w:val="left"/>
      <w:pPr>
        <w:ind w:left="3655" w:hanging="281"/>
      </w:pPr>
      <w:rPr>
        <w:rFonts w:hint="default"/>
        <w:lang w:val="tr-TR" w:eastAsia="tr-TR" w:bidi="tr-TR"/>
      </w:rPr>
    </w:lvl>
    <w:lvl w:ilvl="4" w:tplc="AFD89CAA">
      <w:numFmt w:val="bullet"/>
      <w:lvlText w:val="•"/>
      <w:lvlJc w:val="left"/>
      <w:pPr>
        <w:ind w:left="4634" w:hanging="281"/>
      </w:pPr>
      <w:rPr>
        <w:rFonts w:hint="default"/>
        <w:lang w:val="tr-TR" w:eastAsia="tr-TR" w:bidi="tr-TR"/>
      </w:rPr>
    </w:lvl>
    <w:lvl w:ilvl="5" w:tplc="AB6E2F6C">
      <w:numFmt w:val="bullet"/>
      <w:lvlText w:val="•"/>
      <w:lvlJc w:val="left"/>
      <w:pPr>
        <w:ind w:left="5613" w:hanging="281"/>
      </w:pPr>
      <w:rPr>
        <w:rFonts w:hint="default"/>
        <w:lang w:val="tr-TR" w:eastAsia="tr-TR" w:bidi="tr-TR"/>
      </w:rPr>
    </w:lvl>
    <w:lvl w:ilvl="6" w:tplc="C358C1B6">
      <w:numFmt w:val="bullet"/>
      <w:lvlText w:val="•"/>
      <w:lvlJc w:val="left"/>
      <w:pPr>
        <w:ind w:left="6591" w:hanging="281"/>
      </w:pPr>
      <w:rPr>
        <w:rFonts w:hint="default"/>
        <w:lang w:val="tr-TR" w:eastAsia="tr-TR" w:bidi="tr-TR"/>
      </w:rPr>
    </w:lvl>
    <w:lvl w:ilvl="7" w:tplc="DA44FE86">
      <w:numFmt w:val="bullet"/>
      <w:lvlText w:val="•"/>
      <w:lvlJc w:val="left"/>
      <w:pPr>
        <w:ind w:left="7570" w:hanging="281"/>
      </w:pPr>
      <w:rPr>
        <w:rFonts w:hint="default"/>
        <w:lang w:val="tr-TR" w:eastAsia="tr-TR" w:bidi="tr-TR"/>
      </w:rPr>
    </w:lvl>
    <w:lvl w:ilvl="8" w:tplc="256C0AE4">
      <w:numFmt w:val="bullet"/>
      <w:lvlText w:val="•"/>
      <w:lvlJc w:val="left"/>
      <w:pPr>
        <w:ind w:left="8549" w:hanging="281"/>
      </w:pPr>
      <w:rPr>
        <w:rFonts w:hint="default"/>
        <w:lang w:val="tr-TR" w:eastAsia="tr-TR" w:bidi="tr-TR"/>
      </w:rPr>
    </w:lvl>
  </w:abstractNum>
  <w:abstractNum w:abstractNumId="9" w15:restartNumberingAfterBreak="0">
    <w:nsid w:val="6F056318"/>
    <w:multiLevelType w:val="hybridMultilevel"/>
    <w:tmpl w:val="A6B29A44"/>
    <w:lvl w:ilvl="0" w:tplc="AD342698">
      <w:start w:val="2"/>
      <w:numFmt w:val="decimal"/>
      <w:lvlText w:val="(%1)"/>
      <w:lvlJc w:val="left"/>
      <w:pPr>
        <w:ind w:left="716" w:hanging="343"/>
        <w:jc w:val="left"/>
      </w:pPr>
      <w:rPr>
        <w:rFonts w:ascii="Times New Roman" w:eastAsia="Times New Roman" w:hAnsi="Times New Roman" w:cs="Times New Roman" w:hint="default"/>
        <w:w w:val="100"/>
        <w:sz w:val="24"/>
        <w:szCs w:val="24"/>
        <w:lang w:val="tr-TR" w:eastAsia="tr-TR" w:bidi="tr-TR"/>
      </w:rPr>
    </w:lvl>
    <w:lvl w:ilvl="1" w:tplc="DB9811A0">
      <w:numFmt w:val="bullet"/>
      <w:lvlText w:val="•"/>
      <w:lvlJc w:val="left"/>
      <w:pPr>
        <w:ind w:left="1698" w:hanging="343"/>
      </w:pPr>
      <w:rPr>
        <w:rFonts w:hint="default"/>
        <w:lang w:val="tr-TR" w:eastAsia="tr-TR" w:bidi="tr-TR"/>
      </w:rPr>
    </w:lvl>
    <w:lvl w:ilvl="2" w:tplc="794A8ACA">
      <w:numFmt w:val="bullet"/>
      <w:lvlText w:val="•"/>
      <w:lvlJc w:val="left"/>
      <w:pPr>
        <w:ind w:left="2677" w:hanging="343"/>
      </w:pPr>
      <w:rPr>
        <w:rFonts w:hint="default"/>
        <w:lang w:val="tr-TR" w:eastAsia="tr-TR" w:bidi="tr-TR"/>
      </w:rPr>
    </w:lvl>
    <w:lvl w:ilvl="3" w:tplc="D32CC03E">
      <w:numFmt w:val="bullet"/>
      <w:lvlText w:val="•"/>
      <w:lvlJc w:val="left"/>
      <w:pPr>
        <w:ind w:left="3655" w:hanging="343"/>
      </w:pPr>
      <w:rPr>
        <w:rFonts w:hint="default"/>
        <w:lang w:val="tr-TR" w:eastAsia="tr-TR" w:bidi="tr-TR"/>
      </w:rPr>
    </w:lvl>
    <w:lvl w:ilvl="4" w:tplc="977C1612">
      <w:numFmt w:val="bullet"/>
      <w:lvlText w:val="•"/>
      <w:lvlJc w:val="left"/>
      <w:pPr>
        <w:ind w:left="4634" w:hanging="343"/>
      </w:pPr>
      <w:rPr>
        <w:rFonts w:hint="default"/>
        <w:lang w:val="tr-TR" w:eastAsia="tr-TR" w:bidi="tr-TR"/>
      </w:rPr>
    </w:lvl>
    <w:lvl w:ilvl="5" w:tplc="0B66BBAE">
      <w:numFmt w:val="bullet"/>
      <w:lvlText w:val="•"/>
      <w:lvlJc w:val="left"/>
      <w:pPr>
        <w:ind w:left="5613" w:hanging="343"/>
      </w:pPr>
      <w:rPr>
        <w:rFonts w:hint="default"/>
        <w:lang w:val="tr-TR" w:eastAsia="tr-TR" w:bidi="tr-TR"/>
      </w:rPr>
    </w:lvl>
    <w:lvl w:ilvl="6" w:tplc="9222924E">
      <w:numFmt w:val="bullet"/>
      <w:lvlText w:val="•"/>
      <w:lvlJc w:val="left"/>
      <w:pPr>
        <w:ind w:left="6591" w:hanging="343"/>
      </w:pPr>
      <w:rPr>
        <w:rFonts w:hint="default"/>
        <w:lang w:val="tr-TR" w:eastAsia="tr-TR" w:bidi="tr-TR"/>
      </w:rPr>
    </w:lvl>
    <w:lvl w:ilvl="7" w:tplc="4078B9F8">
      <w:numFmt w:val="bullet"/>
      <w:lvlText w:val="•"/>
      <w:lvlJc w:val="left"/>
      <w:pPr>
        <w:ind w:left="7570" w:hanging="343"/>
      </w:pPr>
      <w:rPr>
        <w:rFonts w:hint="default"/>
        <w:lang w:val="tr-TR" w:eastAsia="tr-TR" w:bidi="tr-TR"/>
      </w:rPr>
    </w:lvl>
    <w:lvl w:ilvl="8" w:tplc="ECB8EB74">
      <w:numFmt w:val="bullet"/>
      <w:lvlText w:val="•"/>
      <w:lvlJc w:val="left"/>
      <w:pPr>
        <w:ind w:left="8549" w:hanging="343"/>
      </w:pPr>
      <w:rPr>
        <w:rFonts w:hint="default"/>
        <w:lang w:val="tr-TR" w:eastAsia="tr-TR" w:bidi="tr-TR"/>
      </w:rPr>
    </w:lvl>
  </w:abstractNum>
  <w:abstractNum w:abstractNumId="10" w15:restartNumberingAfterBreak="0">
    <w:nsid w:val="75C54B38"/>
    <w:multiLevelType w:val="hybridMultilevel"/>
    <w:tmpl w:val="E9C2788E"/>
    <w:lvl w:ilvl="0" w:tplc="79B484FC">
      <w:start w:val="5"/>
      <w:numFmt w:val="decimal"/>
      <w:lvlText w:val="%1-"/>
      <w:lvlJc w:val="left"/>
      <w:pPr>
        <w:ind w:left="716" w:hanging="201"/>
        <w:jc w:val="left"/>
      </w:pPr>
      <w:rPr>
        <w:rFonts w:ascii="Times New Roman" w:eastAsia="Times New Roman" w:hAnsi="Times New Roman" w:cs="Times New Roman" w:hint="default"/>
        <w:spacing w:val="-16"/>
        <w:w w:val="100"/>
        <w:sz w:val="22"/>
        <w:szCs w:val="22"/>
        <w:lang w:val="tr-TR" w:eastAsia="tr-TR" w:bidi="tr-TR"/>
      </w:rPr>
    </w:lvl>
    <w:lvl w:ilvl="1" w:tplc="2732130E">
      <w:numFmt w:val="bullet"/>
      <w:lvlText w:val="•"/>
      <w:lvlJc w:val="left"/>
      <w:pPr>
        <w:ind w:left="1698" w:hanging="201"/>
      </w:pPr>
      <w:rPr>
        <w:rFonts w:hint="default"/>
        <w:lang w:val="tr-TR" w:eastAsia="tr-TR" w:bidi="tr-TR"/>
      </w:rPr>
    </w:lvl>
    <w:lvl w:ilvl="2" w:tplc="84263124">
      <w:numFmt w:val="bullet"/>
      <w:lvlText w:val="•"/>
      <w:lvlJc w:val="left"/>
      <w:pPr>
        <w:ind w:left="2677" w:hanging="201"/>
      </w:pPr>
      <w:rPr>
        <w:rFonts w:hint="default"/>
        <w:lang w:val="tr-TR" w:eastAsia="tr-TR" w:bidi="tr-TR"/>
      </w:rPr>
    </w:lvl>
    <w:lvl w:ilvl="3" w:tplc="B3FC4782">
      <w:numFmt w:val="bullet"/>
      <w:lvlText w:val="•"/>
      <w:lvlJc w:val="left"/>
      <w:pPr>
        <w:ind w:left="3655" w:hanging="201"/>
      </w:pPr>
      <w:rPr>
        <w:rFonts w:hint="default"/>
        <w:lang w:val="tr-TR" w:eastAsia="tr-TR" w:bidi="tr-TR"/>
      </w:rPr>
    </w:lvl>
    <w:lvl w:ilvl="4" w:tplc="9DCAF44C">
      <w:numFmt w:val="bullet"/>
      <w:lvlText w:val="•"/>
      <w:lvlJc w:val="left"/>
      <w:pPr>
        <w:ind w:left="4634" w:hanging="201"/>
      </w:pPr>
      <w:rPr>
        <w:rFonts w:hint="default"/>
        <w:lang w:val="tr-TR" w:eastAsia="tr-TR" w:bidi="tr-TR"/>
      </w:rPr>
    </w:lvl>
    <w:lvl w:ilvl="5" w:tplc="96AA90F4">
      <w:numFmt w:val="bullet"/>
      <w:lvlText w:val="•"/>
      <w:lvlJc w:val="left"/>
      <w:pPr>
        <w:ind w:left="5613" w:hanging="201"/>
      </w:pPr>
      <w:rPr>
        <w:rFonts w:hint="default"/>
        <w:lang w:val="tr-TR" w:eastAsia="tr-TR" w:bidi="tr-TR"/>
      </w:rPr>
    </w:lvl>
    <w:lvl w:ilvl="6" w:tplc="8612FCF6">
      <w:numFmt w:val="bullet"/>
      <w:lvlText w:val="•"/>
      <w:lvlJc w:val="left"/>
      <w:pPr>
        <w:ind w:left="6591" w:hanging="201"/>
      </w:pPr>
      <w:rPr>
        <w:rFonts w:hint="default"/>
        <w:lang w:val="tr-TR" w:eastAsia="tr-TR" w:bidi="tr-TR"/>
      </w:rPr>
    </w:lvl>
    <w:lvl w:ilvl="7" w:tplc="FF923424">
      <w:numFmt w:val="bullet"/>
      <w:lvlText w:val="•"/>
      <w:lvlJc w:val="left"/>
      <w:pPr>
        <w:ind w:left="7570" w:hanging="201"/>
      </w:pPr>
      <w:rPr>
        <w:rFonts w:hint="default"/>
        <w:lang w:val="tr-TR" w:eastAsia="tr-TR" w:bidi="tr-TR"/>
      </w:rPr>
    </w:lvl>
    <w:lvl w:ilvl="8" w:tplc="A77E3AD0">
      <w:numFmt w:val="bullet"/>
      <w:lvlText w:val="•"/>
      <w:lvlJc w:val="left"/>
      <w:pPr>
        <w:ind w:left="8549" w:hanging="201"/>
      </w:pPr>
      <w:rPr>
        <w:rFonts w:hint="default"/>
        <w:lang w:val="tr-TR" w:eastAsia="tr-TR" w:bidi="tr-TR"/>
      </w:rPr>
    </w:lvl>
  </w:abstractNum>
  <w:num w:numId="1">
    <w:abstractNumId w:val="3"/>
  </w:num>
  <w:num w:numId="2">
    <w:abstractNumId w:val="5"/>
  </w:num>
  <w:num w:numId="3">
    <w:abstractNumId w:val="10"/>
  </w:num>
  <w:num w:numId="4">
    <w:abstractNumId w:val="6"/>
  </w:num>
  <w:num w:numId="5">
    <w:abstractNumId w:val="7"/>
  </w:num>
  <w:num w:numId="6">
    <w:abstractNumId w:val="1"/>
  </w:num>
  <w:num w:numId="7">
    <w:abstractNumId w:val="0"/>
  </w:num>
  <w:num w:numId="8">
    <w:abstractNumId w:val="9"/>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B1"/>
    <w:rsid w:val="00207F1B"/>
    <w:rsid w:val="007B3EE4"/>
    <w:rsid w:val="009453B1"/>
    <w:rsid w:val="00CC1567"/>
    <w:rsid w:val="00E13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24B277-6922-42FF-9494-FFD12A0E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2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716"/>
      <w:jc w:val="both"/>
    </w:pPr>
    <w:rPr>
      <w:sz w:val="24"/>
      <w:szCs w:val="24"/>
    </w:rPr>
  </w:style>
  <w:style w:type="paragraph" w:styleId="ListeParagraf">
    <w:name w:val="List Paragraph"/>
    <w:basedOn w:val="Normal"/>
    <w:uiPriority w:val="1"/>
    <w:qFormat/>
    <w:pPr>
      <w:spacing w:before="120"/>
      <w:ind w:left="716"/>
      <w:jc w:val="both"/>
    </w:pPr>
  </w:style>
  <w:style w:type="paragraph" w:customStyle="1" w:styleId="TableParagraph">
    <w:name w:val="Table Paragraph"/>
    <w:basedOn w:val="Normal"/>
    <w:uiPriority w:val="1"/>
    <w:qFormat/>
    <w:pPr>
      <w:ind w:left="108"/>
    </w:pPr>
  </w:style>
  <w:style w:type="paragraph" w:styleId="stbilgi">
    <w:name w:val="header"/>
    <w:basedOn w:val="Normal"/>
    <w:link w:val="stbilgiChar"/>
    <w:uiPriority w:val="99"/>
    <w:unhideWhenUsed/>
    <w:rsid w:val="007B3EE4"/>
    <w:pPr>
      <w:tabs>
        <w:tab w:val="center" w:pos="4536"/>
        <w:tab w:val="right" w:pos="9072"/>
      </w:tabs>
    </w:pPr>
  </w:style>
  <w:style w:type="character" w:customStyle="1" w:styleId="stbilgiChar">
    <w:name w:val="Üstbilgi Char"/>
    <w:basedOn w:val="VarsaylanParagrafYazTipi"/>
    <w:link w:val="stbilgi"/>
    <w:uiPriority w:val="99"/>
    <w:rsid w:val="007B3EE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B3EE4"/>
    <w:pPr>
      <w:tabs>
        <w:tab w:val="center" w:pos="4536"/>
        <w:tab w:val="right" w:pos="9072"/>
      </w:tabs>
    </w:pPr>
  </w:style>
  <w:style w:type="character" w:customStyle="1" w:styleId="AltbilgiChar">
    <w:name w:val="Altbilgi Char"/>
    <w:basedOn w:val="VarsaylanParagrafYazTipi"/>
    <w:link w:val="Altbilgi"/>
    <w:uiPriority w:val="99"/>
    <w:rsid w:val="007B3EE4"/>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7636</Words>
  <Characters>43526</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Döne KURAK AYDOĞAN</cp:lastModifiedBy>
  <cp:revision>4</cp:revision>
  <dcterms:created xsi:type="dcterms:W3CDTF">2018-05-29T10:33:00Z</dcterms:created>
  <dcterms:modified xsi:type="dcterms:W3CDTF">2018-05-29T12:01:00Z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2013</vt:lpwstr>
  </property>
  <property fmtid="{D5CDD505-2E9C-101B-9397-08002B2CF9AE}" pid="4" name="LastSaved">
    <vt:filetime>2018-05-29T00:00:00Z</vt:filetime>
  </property>
</Properties>
</file>