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Dürüstlük :</w:t>
            </w:r>
            <w:proofErr w:type="gramEnd"/>
            <w:r>
              <w:rPr>
                <w:b/>
                <w:sz w:val="11"/>
              </w:rPr>
              <w:t xml:space="preserve"> </w:t>
            </w:r>
            <w:r>
              <w:rPr>
                <w:sz w:val="11"/>
              </w:rPr>
              <w:t>Personel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KOS1.1.1</w:t>
            </w:r>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KOS1.3.1</w:t>
            </w:r>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D0432A" w:rsidP="00D0432A">
            <w:pPr>
              <w:pStyle w:val="TableParagraph"/>
              <w:spacing w:before="1"/>
              <w:jc w:val="both"/>
              <w:rPr>
                <w:sz w:val="11"/>
              </w:rPr>
            </w:pPr>
            <w:r w:rsidRPr="007B1826">
              <w:rPr>
                <w:sz w:val="11"/>
                <w:highlight w:val="yellow"/>
              </w:rPr>
              <w:t>Enstitümüz Personeli ile birlikte etik kurul yönergesi okundu ve incelendi. Web sayfamızda yeni sekme oluşturularak yayınlandı.</w:t>
            </w: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KOS1.3.2</w:t>
            </w:r>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KOS1.3.3</w:t>
            </w:r>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KOS1.5.1</w:t>
            </w:r>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KOS1.5.2</w:t>
            </w:r>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KOS1.5.</w:t>
            </w:r>
            <w:r w:rsidR="006113C2">
              <w:rPr>
                <w:sz w:val="11"/>
              </w:rPr>
              <w:t>3</w:t>
            </w:r>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KOS1.5.</w:t>
            </w:r>
            <w:r w:rsidR="006113C2">
              <w:rPr>
                <w:sz w:val="11"/>
              </w:rPr>
              <w:t>4</w:t>
            </w:r>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online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KOS1.6.1</w:t>
            </w:r>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İdarelerin misyonu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İdarenin misyonu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Hem kurum hem de birim</w:t>
            </w:r>
            <w:r w:rsidR="006113C2">
              <w:rPr>
                <w:sz w:val="11"/>
              </w:rPr>
              <w:t xml:space="preserve">  </w:t>
            </w:r>
            <w:r>
              <w:rPr>
                <w:sz w:val="11"/>
              </w:rPr>
              <w:t xml:space="preserve"> misyonları,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İdarenin yöneticileri, faaliyetlerin yürütülmesinde hassas görevlere ilişkin prosedürleri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D60ABD" w:rsidRDefault="007B1826" w:rsidP="007B1826">
            <w:pPr>
              <w:pStyle w:val="TableParagraph"/>
              <w:spacing w:line="264" w:lineRule="auto"/>
              <w:ind w:left="32" w:right="33"/>
              <w:rPr>
                <w:sz w:val="11"/>
              </w:rPr>
            </w:pPr>
            <w:r w:rsidRPr="0081249E">
              <w:rPr>
                <w:sz w:val="11"/>
                <w:highlight w:val="yellow"/>
              </w:rPr>
              <w:t xml:space="preserve">Enstitümüze ait  </w:t>
            </w:r>
            <w:r w:rsidRPr="0081249E">
              <w:rPr>
                <w:i/>
                <w:sz w:val="11"/>
                <w:highlight w:val="yellow"/>
              </w:rPr>
              <w:t>‘Hassas Görevler Tespit Formu’</w:t>
            </w:r>
            <w:r w:rsidRPr="0081249E">
              <w:rPr>
                <w:sz w:val="11"/>
                <w:highlight w:val="yellow"/>
              </w:rPr>
              <w:t xml:space="preserve"> nu doldurup internet adresimizde yayınlanmıştır</w:t>
            </w:r>
            <w:r>
              <w:rPr>
                <w:sz w:val="11"/>
              </w:rPr>
              <w:t xml:space="preserve">. </w:t>
            </w: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Elektronik Belge Yönetim Siteminin kurulması ile yöneticiler verdikleri işleri online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İdari personelin yeterliliği ve performansı ölçülebilir kriterler</w:t>
            </w:r>
            <w:r w:rsidR="00F545CB">
              <w:rPr>
                <w:sz w:val="11"/>
              </w:rPr>
              <w:t xml:space="preserve"> doğrultusunda bağlı olduğu yönetici tarafından yılda en az bir kez değerlendirip ilgili personel </w:t>
            </w:r>
            <w:proofErr w:type="gramStart"/>
            <w:r w:rsidR="00F545CB">
              <w:rPr>
                <w:sz w:val="11"/>
              </w:rPr>
              <w:t>ile birlikte</w:t>
            </w:r>
            <w:proofErr w:type="gramEnd"/>
            <w:r w:rsidR="00F545CB">
              <w:rPr>
                <w:sz w:val="11"/>
              </w:rPr>
              <w:t xml:space="preserv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r>
              <w:rPr>
                <w:sz w:val="11"/>
              </w:rPr>
              <w:t>Kalite Yönetim Koordinatörlüğü.</w:t>
            </w:r>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kademik personel için personelin yeterliliği ve performansı ölçülebilir kriterler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r>
              <w:rPr>
                <w:spacing w:val="-4"/>
                <w:sz w:val="12"/>
              </w:rPr>
              <w:t xml:space="preserve">misyon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r>
              <w:rPr>
                <w:spacing w:val="-4"/>
                <w:sz w:val="12"/>
              </w:rPr>
              <w:t xml:space="preserve">spesifik,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RDS 6.1</w:t>
            </w:r>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RDS 6.2</w:t>
            </w:r>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Sorumlu Birim veya Çalışma grubu</w:t>
            </w:r>
            <w:r>
              <w:rPr>
                <w:b/>
                <w:spacing w:val="-9"/>
                <w:sz w:val="12"/>
              </w:rPr>
              <w:t xml:space="preserve"> </w:t>
            </w:r>
            <w:r w:rsidR="006061B7">
              <w:rPr>
                <w:b/>
                <w:spacing w:val="-9"/>
                <w:sz w:val="12"/>
              </w:rPr>
              <w:t xml:space="preserve">        </w:t>
            </w:r>
            <w:r>
              <w:rPr>
                <w:b/>
                <w:sz w:val="12"/>
              </w:rPr>
              <w:t>üyeleri</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İdareler, faaliyetleri ile mali karar ve işlemleri için gerekli yazılı prosedürleri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KFS 8.1</w:t>
            </w:r>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r>
              <w:rPr>
                <w:sz w:val="12"/>
              </w:rPr>
              <w:t xml:space="preserve">prosedürler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r>
              <w:rPr>
                <w:sz w:val="12"/>
              </w:rPr>
              <w:t xml:space="preserve">prosedürler </w:t>
            </w:r>
            <w:proofErr w:type="gramStart"/>
            <w:r>
              <w:rPr>
                <w:spacing w:val="-4"/>
                <w:sz w:val="12"/>
              </w:rPr>
              <w:t>belirlenmiş,</w:t>
            </w:r>
            <w:proofErr w:type="gramEnd"/>
            <w:r>
              <w:rPr>
                <w:spacing w:val="-4"/>
                <w:sz w:val="12"/>
              </w:rPr>
              <w:t xml:space="preserve">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KFS 8.2</w:t>
            </w:r>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prosedürler,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prosedürler </w:t>
            </w:r>
            <w:proofErr w:type="gramStart"/>
            <w:r w:rsidRPr="007016C4">
              <w:rPr>
                <w:sz w:val="12"/>
              </w:rPr>
              <w:t>belirlenmiş,</w:t>
            </w:r>
            <w:proofErr w:type="gramEnd"/>
            <w:r w:rsidRPr="007016C4">
              <w:rPr>
                <w:sz w:val="12"/>
              </w:rPr>
              <w:t xml:space="preserve">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RPr="007D476B" w:rsidTr="00431885">
        <w:trPr>
          <w:trHeight w:val="1390"/>
        </w:trPr>
        <w:tc>
          <w:tcPr>
            <w:tcW w:w="1112"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
              <w:rPr>
                <w:b/>
                <w:sz w:val="13"/>
              </w:rPr>
            </w:pPr>
          </w:p>
          <w:p w:rsidR="00E64F5F" w:rsidRPr="007D476B" w:rsidRDefault="00096BEE">
            <w:pPr>
              <w:pStyle w:val="TableParagraph"/>
              <w:spacing w:before="1"/>
              <w:ind w:left="30"/>
              <w:rPr>
                <w:sz w:val="12"/>
              </w:rPr>
            </w:pPr>
            <w:r w:rsidRPr="007D476B">
              <w:rPr>
                <w:sz w:val="12"/>
              </w:rPr>
              <w:t>KFS9.1</w:t>
            </w:r>
          </w:p>
        </w:tc>
        <w:tc>
          <w:tcPr>
            <w:tcW w:w="1848" w:type="dxa"/>
            <w:gridSpan w:val="2"/>
          </w:tcPr>
          <w:p w:rsidR="00E64F5F" w:rsidRPr="007D476B" w:rsidRDefault="00E64F5F">
            <w:pPr>
              <w:pStyle w:val="TableParagraph"/>
              <w:rPr>
                <w:b/>
                <w:sz w:val="12"/>
              </w:rPr>
            </w:pPr>
          </w:p>
          <w:p w:rsidR="00E64F5F" w:rsidRPr="007D476B" w:rsidRDefault="00096BEE" w:rsidP="001F5F99">
            <w:pPr>
              <w:pStyle w:val="TableParagraph"/>
              <w:spacing w:line="266" w:lineRule="auto"/>
              <w:ind w:left="30" w:right="2"/>
              <w:jc w:val="both"/>
              <w:rPr>
                <w:sz w:val="12"/>
              </w:rPr>
            </w:pPr>
            <w:r w:rsidRPr="007D476B">
              <w:rPr>
                <w:sz w:val="12"/>
              </w:rPr>
              <w:t>Her faaliyet veya mali karar ve işlemin onaylanması, uygulanması, kaydedilmesi ve kontrolü görevleri farklı kişilere verilmelidir.</w:t>
            </w:r>
          </w:p>
        </w:tc>
        <w:tc>
          <w:tcPr>
            <w:tcW w:w="1741" w:type="dxa"/>
            <w:gridSpan w:val="2"/>
          </w:tcPr>
          <w:p w:rsidR="00E64F5F" w:rsidRPr="007D476B" w:rsidRDefault="00E64F5F">
            <w:pPr>
              <w:pStyle w:val="TableParagraph"/>
              <w:rPr>
                <w:b/>
                <w:sz w:val="12"/>
              </w:rPr>
            </w:pPr>
          </w:p>
          <w:p w:rsidR="00E64F5F" w:rsidRPr="007D476B" w:rsidRDefault="00A43E0B" w:rsidP="001F5F99">
            <w:pPr>
              <w:pStyle w:val="TableParagraph"/>
              <w:spacing w:before="17" w:line="264" w:lineRule="auto"/>
              <w:ind w:right="224"/>
              <w:jc w:val="both"/>
              <w:rPr>
                <w:sz w:val="12"/>
              </w:rPr>
            </w:pPr>
            <w:r w:rsidRPr="007D476B">
              <w:rPr>
                <w:spacing w:val="-3"/>
                <w:sz w:val="12"/>
              </w:rPr>
              <w:t xml:space="preserve">Üniversitemizde </w:t>
            </w:r>
            <w:r w:rsidRPr="007D476B">
              <w:rPr>
                <w:spacing w:val="-4"/>
                <w:sz w:val="12"/>
              </w:rPr>
              <w:t xml:space="preserve">iş </w:t>
            </w:r>
            <w:r w:rsidRPr="007D476B">
              <w:rPr>
                <w:sz w:val="12"/>
              </w:rPr>
              <w:t xml:space="preserve">ve </w:t>
            </w:r>
            <w:r w:rsidRPr="007D476B">
              <w:rPr>
                <w:spacing w:val="-4"/>
                <w:sz w:val="12"/>
              </w:rPr>
              <w:t xml:space="preserve">işlemlerin </w:t>
            </w:r>
            <w:r w:rsidRPr="007D476B">
              <w:rPr>
                <w:sz w:val="12"/>
              </w:rPr>
              <w:t xml:space="preserve">uygulama ve kontrol aşamalarında farklı personelin </w:t>
            </w:r>
            <w:r w:rsidRPr="007D476B">
              <w:rPr>
                <w:spacing w:val="-4"/>
                <w:sz w:val="12"/>
              </w:rPr>
              <w:t xml:space="preserve">görevlendirilmesine </w:t>
            </w:r>
            <w:r w:rsidRPr="007D476B">
              <w:rPr>
                <w:sz w:val="12"/>
              </w:rPr>
              <w:t xml:space="preserve">özen gösterilmektedir. İş süreçleri ve süreçlere </w:t>
            </w:r>
            <w:r w:rsidRPr="007D476B">
              <w:rPr>
                <w:spacing w:val="-4"/>
                <w:sz w:val="12"/>
              </w:rPr>
              <w:t xml:space="preserve">yönelik </w:t>
            </w:r>
            <w:r w:rsidRPr="007D476B">
              <w:rPr>
                <w:sz w:val="12"/>
              </w:rPr>
              <w:t xml:space="preserve">riskler </w:t>
            </w:r>
            <w:r w:rsidRPr="007D476B">
              <w:rPr>
                <w:spacing w:val="-4"/>
                <w:sz w:val="12"/>
              </w:rPr>
              <w:t xml:space="preserve">belirlenmiş, </w:t>
            </w:r>
            <w:r w:rsidRPr="007D476B">
              <w:rPr>
                <w:sz w:val="12"/>
              </w:rPr>
              <w:t xml:space="preserve">bu kapsamda kontrol </w:t>
            </w:r>
            <w:r w:rsidRPr="007D476B">
              <w:rPr>
                <w:spacing w:val="-3"/>
                <w:sz w:val="12"/>
              </w:rPr>
              <w:t xml:space="preserve">mekanizmaları </w:t>
            </w:r>
            <w:r w:rsidRPr="007D476B">
              <w:rPr>
                <w:spacing w:val="-4"/>
                <w:sz w:val="12"/>
              </w:rPr>
              <w:t>geliştirilmiştir.</w:t>
            </w:r>
          </w:p>
        </w:tc>
        <w:tc>
          <w:tcPr>
            <w:tcW w:w="851"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
              <w:rPr>
                <w:b/>
                <w:sz w:val="13"/>
              </w:rPr>
            </w:pPr>
          </w:p>
          <w:p w:rsidR="00E64F5F" w:rsidRPr="007D476B" w:rsidRDefault="00E64F5F">
            <w:pPr>
              <w:pStyle w:val="TableParagraph"/>
              <w:spacing w:before="1"/>
              <w:ind w:left="30"/>
              <w:rPr>
                <w:sz w:val="12"/>
              </w:rPr>
            </w:pPr>
          </w:p>
        </w:tc>
        <w:tc>
          <w:tcPr>
            <w:tcW w:w="2126" w:type="dxa"/>
          </w:tcPr>
          <w:p w:rsidR="00E64F5F" w:rsidRPr="007D476B" w:rsidRDefault="00E64F5F">
            <w:pPr>
              <w:pStyle w:val="TableParagraph"/>
              <w:rPr>
                <w:b/>
                <w:sz w:val="12"/>
              </w:rPr>
            </w:pPr>
          </w:p>
          <w:p w:rsidR="00E64F5F" w:rsidRPr="007D476B" w:rsidRDefault="00E64F5F">
            <w:pPr>
              <w:pStyle w:val="TableParagraph"/>
              <w:rPr>
                <w:b/>
                <w:sz w:val="12"/>
              </w:rPr>
            </w:pPr>
          </w:p>
          <w:p w:rsidR="008E4871" w:rsidRPr="007D476B" w:rsidRDefault="008E4871">
            <w:pPr>
              <w:pStyle w:val="TableParagraph"/>
              <w:rPr>
                <w:b/>
                <w:sz w:val="12"/>
              </w:rPr>
            </w:pPr>
          </w:p>
          <w:p w:rsidR="00E64F5F" w:rsidRPr="007D476B" w:rsidRDefault="00E64F5F">
            <w:pPr>
              <w:pStyle w:val="TableParagraph"/>
              <w:spacing w:before="4"/>
              <w:rPr>
                <w:b/>
                <w:sz w:val="14"/>
              </w:rPr>
            </w:pPr>
          </w:p>
          <w:p w:rsidR="00E64F5F" w:rsidRPr="007D476B" w:rsidRDefault="00E64F5F">
            <w:pPr>
              <w:pStyle w:val="TableParagraph"/>
              <w:spacing w:line="136" w:lineRule="exact"/>
              <w:ind w:left="30"/>
              <w:rPr>
                <w:sz w:val="12"/>
              </w:rPr>
            </w:pPr>
          </w:p>
        </w:tc>
        <w:tc>
          <w:tcPr>
            <w:tcW w:w="2126"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92"/>
              <w:ind w:left="29"/>
              <w:rPr>
                <w:sz w:val="12"/>
              </w:rPr>
            </w:pPr>
          </w:p>
        </w:tc>
        <w:tc>
          <w:tcPr>
            <w:tcW w:w="1134"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74"/>
              <w:ind w:left="31"/>
              <w:rPr>
                <w:sz w:val="12"/>
              </w:rPr>
            </w:pPr>
          </w:p>
        </w:tc>
        <w:tc>
          <w:tcPr>
            <w:tcW w:w="1134"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8"/>
              <w:rPr>
                <w:b/>
                <w:sz w:val="15"/>
              </w:rPr>
            </w:pPr>
          </w:p>
          <w:p w:rsidR="00E64F5F" w:rsidRPr="007D476B" w:rsidRDefault="00E64F5F">
            <w:pPr>
              <w:pStyle w:val="TableParagraph"/>
              <w:spacing w:line="266" w:lineRule="auto"/>
              <w:ind w:left="29" w:right="44"/>
              <w:rPr>
                <w:sz w:val="12"/>
              </w:rPr>
            </w:pPr>
          </w:p>
        </w:tc>
        <w:tc>
          <w:tcPr>
            <w:tcW w:w="1134"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
              <w:rPr>
                <w:b/>
                <w:sz w:val="13"/>
              </w:rPr>
            </w:pPr>
          </w:p>
          <w:p w:rsidR="00E64F5F" w:rsidRPr="007D476B" w:rsidRDefault="00E64F5F">
            <w:pPr>
              <w:pStyle w:val="TableParagraph"/>
              <w:spacing w:before="1"/>
              <w:ind w:left="34"/>
              <w:rPr>
                <w:sz w:val="12"/>
              </w:rPr>
            </w:pPr>
          </w:p>
        </w:tc>
        <w:tc>
          <w:tcPr>
            <w:tcW w:w="1701" w:type="dxa"/>
            <w:gridSpan w:val="2"/>
          </w:tcPr>
          <w:p w:rsidR="00E64F5F" w:rsidRPr="007D476B" w:rsidRDefault="00E64F5F">
            <w:pPr>
              <w:pStyle w:val="TableParagraph"/>
              <w:rPr>
                <w:b/>
                <w:sz w:val="12"/>
              </w:rPr>
            </w:pPr>
          </w:p>
          <w:p w:rsidR="001F5F99" w:rsidRPr="007D476B" w:rsidRDefault="001F5F99" w:rsidP="001F5F99">
            <w:pPr>
              <w:pStyle w:val="TableParagraph"/>
              <w:jc w:val="both"/>
              <w:rPr>
                <w:sz w:val="11"/>
                <w:szCs w:val="11"/>
              </w:rPr>
            </w:pPr>
          </w:p>
          <w:p w:rsidR="001F5F99" w:rsidRPr="007D476B" w:rsidRDefault="001F5F99" w:rsidP="001F5F99">
            <w:pPr>
              <w:pStyle w:val="TableParagraph"/>
              <w:jc w:val="both"/>
              <w:rPr>
                <w:sz w:val="11"/>
                <w:szCs w:val="11"/>
              </w:rPr>
            </w:pPr>
          </w:p>
          <w:p w:rsidR="001F5F99" w:rsidRPr="007D476B" w:rsidRDefault="007D476B" w:rsidP="001F5F99">
            <w:pPr>
              <w:pStyle w:val="TableParagraph"/>
              <w:jc w:val="both"/>
              <w:rPr>
                <w:b/>
                <w:sz w:val="12"/>
                <w:szCs w:val="12"/>
              </w:rPr>
            </w:pPr>
            <w:bookmarkStart w:id="0" w:name="_GoBack"/>
            <w:bookmarkEnd w:id="0"/>
            <w:r w:rsidRPr="007D476B">
              <w:rPr>
                <w:sz w:val="12"/>
                <w:szCs w:val="12"/>
                <w:highlight w:val="yellow"/>
              </w:rPr>
              <w:t xml:space="preserve">Enstitümüzde iki idari personel olduğundan birimimizde yürütülen bütün iş ve işlemler dönüşümlü olarak gerçekleştirilmektedir. </w:t>
            </w:r>
            <w:r w:rsidRPr="007D476B">
              <w:rPr>
                <w:sz w:val="12"/>
                <w:szCs w:val="12"/>
                <w:highlight w:val="yellow"/>
              </w:rPr>
              <w:t xml:space="preserve">İş süreçleri ve süreçlere </w:t>
            </w:r>
            <w:r w:rsidRPr="007D476B">
              <w:rPr>
                <w:spacing w:val="-4"/>
                <w:sz w:val="12"/>
                <w:szCs w:val="12"/>
                <w:highlight w:val="yellow"/>
              </w:rPr>
              <w:t xml:space="preserve">yönelik </w:t>
            </w:r>
            <w:r w:rsidRPr="007D476B">
              <w:rPr>
                <w:sz w:val="12"/>
                <w:szCs w:val="12"/>
                <w:highlight w:val="yellow"/>
              </w:rPr>
              <w:t xml:space="preserve">riskler </w:t>
            </w:r>
            <w:r w:rsidRPr="007D476B">
              <w:rPr>
                <w:spacing w:val="-4"/>
                <w:sz w:val="12"/>
                <w:szCs w:val="12"/>
                <w:highlight w:val="yellow"/>
              </w:rPr>
              <w:t xml:space="preserve">belirlenmiş, </w:t>
            </w:r>
            <w:r w:rsidRPr="007D476B">
              <w:rPr>
                <w:sz w:val="12"/>
                <w:szCs w:val="12"/>
                <w:highlight w:val="yellow"/>
              </w:rPr>
              <w:t xml:space="preserve">bu kapsamda kontrol </w:t>
            </w:r>
            <w:r w:rsidRPr="007D476B">
              <w:rPr>
                <w:spacing w:val="-3"/>
                <w:sz w:val="12"/>
                <w:szCs w:val="12"/>
                <w:highlight w:val="yellow"/>
              </w:rPr>
              <w:t xml:space="preserve">mekanizmaları </w:t>
            </w:r>
            <w:r w:rsidRPr="007D476B">
              <w:rPr>
                <w:spacing w:val="-3"/>
                <w:sz w:val="12"/>
                <w:szCs w:val="12"/>
                <w:highlight w:val="yellow"/>
              </w:rPr>
              <w:t xml:space="preserve">da </w:t>
            </w:r>
            <w:r w:rsidRPr="007D476B">
              <w:rPr>
                <w:spacing w:val="-4"/>
                <w:sz w:val="12"/>
                <w:szCs w:val="12"/>
                <w:highlight w:val="yellow"/>
              </w:rPr>
              <w:t>geliştirilmiştir.</w:t>
            </w:r>
          </w:p>
          <w:p w:rsidR="001F5F99" w:rsidRPr="007D476B" w:rsidRDefault="001F5F99" w:rsidP="001F5F99">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Yöneticiler, iş ve işlemlerin prosedürlere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Yöneticiler, prosedürlerin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online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Bu süreçlerde kullanılmakta olan bilişim cihazları ve güvenliği için envanter,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Üniversitemiz kalite yönetim sürecine tüm birimlerini dahil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dahil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ISO 27001 kapsamında oluşturulacak olan prosedür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r>
              <w:rPr>
                <w:spacing w:val="-4"/>
                <w:sz w:val="12"/>
              </w:rPr>
              <w:t xml:space="preserve">misyon,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Kurum ve birimlerimizin misyon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BİS 14.1</w:t>
            </w:r>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BİS 14.2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BİS 14.3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BİS 14.4</w:t>
            </w:r>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İdareler, gelen ve giden her türlü evrak dahil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Kayıt ve dosyalama sistemi, elektronik ortamdakiler dahil,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Standart dosya planı uygulamaları EBYS ‘ne entegre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Rektörlük Makamı’nın 01/11</w:t>
      </w:r>
      <w:r w:rsidR="002B2B99">
        <w:t>/</w:t>
      </w:r>
      <w:r>
        <w:t xml:space="preserve">2018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15:restartNumberingAfterBreak="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15:restartNumberingAfterBreak="0">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C0F75"/>
    <w:rsid w:val="005D0A3C"/>
    <w:rsid w:val="005E12F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1826"/>
    <w:rsid w:val="007B22D0"/>
    <w:rsid w:val="007B254C"/>
    <w:rsid w:val="007B3428"/>
    <w:rsid w:val="007D476B"/>
    <w:rsid w:val="007E5E06"/>
    <w:rsid w:val="008103F5"/>
    <w:rsid w:val="0081249E"/>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0432A"/>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14B3"/>
  <w15:docId w15:val="{8A57A9B5-9FAB-464D-A566-E2A7B778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7794</Words>
  <Characters>44431</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Zeynep Teke</cp:lastModifiedBy>
  <cp:revision>2</cp:revision>
  <dcterms:created xsi:type="dcterms:W3CDTF">2019-08-07T12:07:00Z</dcterms:created>
  <dcterms:modified xsi:type="dcterms:W3CDTF">2019-08-07T12:07:00Z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