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06" w:rsidRPr="00FD5A3C" w:rsidRDefault="00BC1A06" w:rsidP="006F60B1">
      <w:pPr>
        <w:rPr>
          <w:sz w:val="24"/>
          <w:szCs w:val="24"/>
        </w:rPr>
      </w:pPr>
    </w:p>
    <w:p w:rsidR="00BC1A06" w:rsidRPr="00FD5A3C" w:rsidRDefault="00DB7D2A" w:rsidP="006F60B1">
      <w:pPr>
        <w:rPr>
          <w:b/>
          <w:color w:val="FF0000"/>
          <w:sz w:val="24"/>
          <w:szCs w:val="24"/>
        </w:rPr>
      </w:pPr>
      <w:r w:rsidRPr="00FD5A3C">
        <w:rPr>
          <w:b/>
          <w:color w:val="FF0000"/>
          <w:sz w:val="24"/>
          <w:szCs w:val="24"/>
        </w:rPr>
        <w:t xml:space="preserve">Askerlik İşlemleri Ne Şekilde </w:t>
      </w:r>
      <w:proofErr w:type="gramStart"/>
      <w:r w:rsidRPr="00FD5A3C">
        <w:rPr>
          <w:b/>
          <w:color w:val="FF0000"/>
          <w:sz w:val="24"/>
          <w:szCs w:val="24"/>
        </w:rPr>
        <w:t>Yapılmaktadır ?</w:t>
      </w:r>
      <w:proofErr w:type="gramEnd"/>
    </w:p>
    <w:p w:rsidR="00BC1A06" w:rsidRPr="00FD5A3C" w:rsidRDefault="00DB7D2A" w:rsidP="001F12D4">
      <w:pPr>
        <w:jc w:val="both"/>
        <w:rPr>
          <w:sz w:val="24"/>
          <w:szCs w:val="24"/>
        </w:rPr>
      </w:pPr>
      <w:proofErr w:type="gramStart"/>
      <w:r w:rsidRPr="00FD5A3C">
        <w:rPr>
          <w:sz w:val="24"/>
          <w:szCs w:val="24"/>
        </w:rPr>
        <w:t>Askerlik sevk tehir işlemleri 1111 Sayılı Askerlik Kanununun 35/E maddesine göre yapılır.</w:t>
      </w:r>
      <w:proofErr w:type="gramEnd"/>
      <w:r w:rsidRPr="00FD5A3C">
        <w:rPr>
          <w:sz w:val="24"/>
          <w:szCs w:val="24"/>
        </w:rPr>
        <w:t xml:space="preserve"> </w:t>
      </w:r>
      <w:proofErr w:type="gramStart"/>
      <w:r w:rsidRPr="00FD5A3C">
        <w:rPr>
          <w:sz w:val="24"/>
          <w:szCs w:val="24"/>
          <w:shd w:val="clear" w:color="auto" w:fill="FFFF00"/>
        </w:rPr>
        <w:t>Lisansüstü programlarda yasa gereği Askerlik Sevk Tehir İşlemleri öğrencinin yazılı başvurusu üzerine yapılmaktadır</w:t>
      </w:r>
      <w:r w:rsidRPr="00FD5A3C">
        <w:rPr>
          <w:sz w:val="24"/>
          <w:szCs w:val="24"/>
        </w:rPr>
        <w:t>.</w:t>
      </w:r>
      <w:proofErr w:type="gramEnd"/>
      <w:r w:rsidRPr="00FD5A3C">
        <w:rPr>
          <w:sz w:val="24"/>
          <w:szCs w:val="24"/>
        </w:rPr>
        <w:t xml:space="preserve"> </w:t>
      </w:r>
      <w:proofErr w:type="gramStart"/>
      <w:r w:rsidRPr="00FD5A3C">
        <w:rPr>
          <w:sz w:val="24"/>
          <w:szCs w:val="24"/>
        </w:rPr>
        <w:t>Başvuru yapmayan öğrencilerin sevk tehir işlemleri yapılmaz.</w:t>
      </w:r>
      <w:proofErr w:type="gramEnd"/>
    </w:p>
    <w:p w:rsidR="00BC1A06" w:rsidRPr="00FD5A3C" w:rsidRDefault="00DB7D2A" w:rsidP="001F12D4">
      <w:pPr>
        <w:jc w:val="both"/>
        <w:rPr>
          <w:sz w:val="24"/>
          <w:szCs w:val="24"/>
        </w:rPr>
      </w:pPr>
      <w:r w:rsidRPr="00FD5A3C">
        <w:rPr>
          <w:sz w:val="24"/>
          <w:szCs w:val="24"/>
        </w:rPr>
        <w:t xml:space="preserve">Lisansüstü programlarda kayıtlı olan ve 35 yaşından gün alan öğrencilerin </w:t>
      </w:r>
      <w:proofErr w:type="gramStart"/>
      <w:r w:rsidRPr="00FD5A3C">
        <w:rPr>
          <w:sz w:val="24"/>
          <w:szCs w:val="24"/>
        </w:rPr>
        <w:t>sevk  tehir</w:t>
      </w:r>
      <w:proofErr w:type="gramEnd"/>
      <w:r w:rsidRPr="00FD5A3C">
        <w:rPr>
          <w:sz w:val="24"/>
          <w:szCs w:val="24"/>
        </w:rPr>
        <w:t xml:space="preserve">  hakları yoktur.</w:t>
      </w:r>
    </w:p>
    <w:p w:rsidR="00BC1A06" w:rsidRPr="00FD5A3C" w:rsidRDefault="000B2558" w:rsidP="001F12D4">
      <w:pPr>
        <w:jc w:val="both"/>
        <w:rPr>
          <w:sz w:val="24"/>
          <w:szCs w:val="24"/>
        </w:rPr>
      </w:pPr>
      <w:r w:rsidRPr="00FD5A3C">
        <w:rPr>
          <w:noProof/>
          <w:sz w:val="24"/>
          <w:szCs w:val="24"/>
          <w:lang w:val="tr-TR" w:eastAsia="tr-TR"/>
        </w:rPr>
        <mc:AlternateContent>
          <mc:Choice Requires="wps">
            <w:drawing>
              <wp:anchor distT="0" distB="0" distL="114300" distR="114300" simplePos="0" relativeHeight="251657728" behindDoc="1" locked="0" layoutInCell="1" allowOverlap="1" wp14:anchorId="59F7CD45" wp14:editId="128AAFE7">
                <wp:simplePos x="0" y="0"/>
                <wp:positionH relativeFrom="page">
                  <wp:posOffset>743585</wp:posOffset>
                </wp:positionH>
                <wp:positionV relativeFrom="paragraph">
                  <wp:posOffset>5080</wp:posOffset>
                </wp:positionV>
                <wp:extent cx="6075045" cy="527685"/>
                <wp:effectExtent l="635" t="0" r="1270" b="6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5045" cy="527685"/>
                        </a:xfrm>
                        <a:custGeom>
                          <a:avLst/>
                          <a:gdLst>
                            <a:gd name="T0" fmla="+- 0 10738 1171"/>
                            <a:gd name="T1" fmla="*/ T0 w 9567"/>
                            <a:gd name="T2" fmla="+- 0 560 8"/>
                            <a:gd name="T3" fmla="*/ 560 h 831"/>
                            <a:gd name="T4" fmla="+- 0 1171 1171"/>
                            <a:gd name="T5" fmla="*/ T4 w 9567"/>
                            <a:gd name="T6" fmla="+- 0 560 8"/>
                            <a:gd name="T7" fmla="*/ 560 h 831"/>
                            <a:gd name="T8" fmla="+- 0 1171 1171"/>
                            <a:gd name="T9" fmla="*/ T8 w 9567"/>
                            <a:gd name="T10" fmla="+- 0 838 8"/>
                            <a:gd name="T11" fmla="*/ 838 h 831"/>
                            <a:gd name="T12" fmla="+- 0 10738 1171"/>
                            <a:gd name="T13" fmla="*/ T12 w 9567"/>
                            <a:gd name="T14" fmla="+- 0 838 8"/>
                            <a:gd name="T15" fmla="*/ 838 h 831"/>
                            <a:gd name="T16" fmla="+- 0 10738 1171"/>
                            <a:gd name="T17" fmla="*/ T16 w 9567"/>
                            <a:gd name="T18" fmla="+- 0 560 8"/>
                            <a:gd name="T19" fmla="*/ 560 h 831"/>
                            <a:gd name="T20" fmla="+- 0 10738 1171"/>
                            <a:gd name="T21" fmla="*/ T20 w 9567"/>
                            <a:gd name="T22" fmla="+- 0 287 8"/>
                            <a:gd name="T23" fmla="*/ 287 h 831"/>
                            <a:gd name="T24" fmla="+- 0 1171 1171"/>
                            <a:gd name="T25" fmla="*/ T24 w 9567"/>
                            <a:gd name="T26" fmla="+- 0 287 8"/>
                            <a:gd name="T27" fmla="*/ 287 h 831"/>
                            <a:gd name="T28" fmla="+- 0 1171 1171"/>
                            <a:gd name="T29" fmla="*/ T28 w 9567"/>
                            <a:gd name="T30" fmla="+- 0 560 8"/>
                            <a:gd name="T31" fmla="*/ 560 h 831"/>
                            <a:gd name="T32" fmla="+- 0 10738 1171"/>
                            <a:gd name="T33" fmla="*/ T32 w 9567"/>
                            <a:gd name="T34" fmla="+- 0 560 8"/>
                            <a:gd name="T35" fmla="*/ 560 h 831"/>
                            <a:gd name="T36" fmla="+- 0 10738 1171"/>
                            <a:gd name="T37" fmla="*/ T36 w 9567"/>
                            <a:gd name="T38" fmla="+- 0 287 8"/>
                            <a:gd name="T39" fmla="*/ 287 h 831"/>
                            <a:gd name="T40" fmla="+- 0 10738 1171"/>
                            <a:gd name="T41" fmla="*/ T40 w 9567"/>
                            <a:gd name="T42" fmla="+- 0 8 8"/>
                            <a:gd name="T43" fmla="*/ 8 h 831"/>
                            <a:gd name="T44" fmla="+- 0 1171 1171"/>
                            <a:gd name="T45" fmla="*/ T44 w 9567"/>
                            <a:gd name="T46" fmla="+- 0 8 8"/>
                            <a:gd name="T47" fmla="*/ 8 h 831"/>
                            <a:gd name="T48" fmla="+- 0 1171 1171"/>
                            <a:gd name="T49" fmla="*/ T48 w 9567"/>
                            <a:gd name="T50" fmla="+- 0 286 8"/>
                            <a:gd name="T51" fmla="*/ 286 h 831"/>
                            <a:gd name="T52" fmla="+- 0 10738 1171"/>
                            <a:gd name="T53" fmla="*/ T52 w 9567"/>
                            <a:gd name="T54" fmla="+- 0 286 8"/>
                            <a:gd name="T55" fmla="*/ 286 h 831"/>
                            <a:gd name="T56" fmla="+- 0 10738 1171"/>
                            <a:gd name="T57" fmla="*/ T56 w 9567"/>
                            <a:gd name="T58" fmla="+- 0 8 8"/>
                            <a:gd name="T59" fmla="*/ 8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67" h="831">
                              <a:moveTo>
                                <a:pt x="9567" y="552"/>
                              </a:moveTo>
                              <a:lnTo>
                                <a:pt x="0" y="552"/>
                              </a:lnTo>
                              <a:lnTo>
                                <a:pt x="0" y="830"/>
                              </a:lnTo>
                              <a:lnTo>
                                <a:pt x="9567" y="830"/>
                              </a:lnTo>
                              <a:lnTo>
                                <a:pt x="9567" y="552"/>
                              </a:lnTo>
                              <a:moveTo>
                                <a:pt x="9567" y="279"/>
                              </a:moveTo>
                              <a:lnTo>
                                <a:pt x="0" y="279"/>
                              </a:lnTo>
                              <a:lnTo>
                                <a:pt x="0" y="552"/>
                              </a:lnTo>
                              <a:lnTo>
                                <a:pt x="9567" y="552"/>
                              </a:lnTo>
                              <a:lnTo>
                                <a:pt x="9567" y="279"/>
                              </a:lnTo>
                              <a:moveTo>
                                <a:pt x="9567" y="0"/>
                              </a:moveTo>
                              <a:lnTo>
                                <a:pt x="0" y="0"/>
                              </a:lnTo>
                              <a:lnTo>
                                <a:pt x="0" y="278"/>
                              </a:lnTo>
                              <a:lnTo>
                                <a:pt x="9567" y="278"/>
                              </a:lnTo>
                              <a:lnTo>
                                <a:pt x="956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58.55pt;margin-top:.4pt;width:478.35pt;height:4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6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" path="m9567,552l,552,,830r9567,l9567,552t,-273l,279,,552r9567,l9567,279m9567,l,,,278r9567,l9567,e" fillcolor="yellow" stroked="f">
                <v:path arrowok="t" o:connecttype="custom" o:connectlocs="6075045,355600;0,355600;0,532130;6075045,532130;6075045,355600;6075045,182245;0,182245;0,355600;6075045,355600;6075045,182245;6075045,5080;0,5080;0,181610;6075045,181610;6075045,5080" o:connectangles="0,0,0,0,0,0,0,0,0,0,0,0,0,0,0"/>
                <w10:wrap anchorx="page"/>
              </v:shape>
            </w:pict>
          </mc:Fallback>
        </mc:AlternateContent>
      </w:r>
      <w:proofErr w:type="gramStart"/>
      <w:r w:rsidR="00DB7D2A" w:rsidRPr="00FD5A3C">
        <w:rPr>
          <w:sz w:val="24"/>
          <w:szCs w:val="24"/>
        </w:rPr>
        <w:t>Yasa gereği mezuniyet, kayıt sildirme, kayda gelmeme, başarısızlık nedeniyle ilişik kesilme, disiplin nedeniyle uzaklaştırma cezası alanların işlem tarihinden itibaren 1 ay içerisinde durumları MSB’na veya ilgili Askerlik Dairesi Başkanlığına bildirilir.</w:t>
      </w:r>
      <w:proofErr w:type="gramEnd"/>
      <w:r w:rsidR="00DB7D2A" w:rsidRPr="00FD5A3C">
        <w:rPr>
          <w:sz w:val="24"/>
          <w:szCs w:val="24"/>
        </w:rPr>
        <w:t xml:space="preserve"> </w:t>
      </w:r>
      <w:proofErr w:type="gramStart"/>
      <w:r w:rsidR="00DB7D2A" w:rsidRPr="00FD5A3C">
        <w:rPr>
          <w:sz w:val="24"/>
          <w:szCs w:val="24"/>
        </w:rPr>
        <w:t xml:space="preserve">Sevk tehir işlemleri MSB veya ilgili </w:t>
      </w:r>
      <w:r w:rsidR="00DB7D2A" w:rsidRPr="00FD5A3C">
        <w:rPr>
          <w:sz w:val="24"/>
          <w:szCs w:val="24"/>
          <w:shd w:val="clear" w:color="auto" w:fill="FFFF00"/>
        </w:rPr>
        <w:t>Askerlik Dairesi Başkanlığınca iptal edilir</w:t>
      </w:r>
      <w:r w:rsidR="00DB7D2A" w:rsidRPr="00FD5A3C">
        <w:rPr>
          <w:sz w:val="24"/>
          <w:szCs w:val="24"/>
        </w:rPr>
        <w:t>.</w:t>
      </w:r>
      <w:proofErr w:type="gramEnd"/>
      <w:r w:rsidR="00DB7D2A" w:rsidRPr="00FD5A3C">
        <w:rPr>
          <w:sz w:val="24"/>
          <w:szCs w:val="24"/>
        </w:rPr>
        <w:t xml:space="preserve"> </w:t>
      </w:r>
      <w:proofErr w:type="gramStart"/>
      <w:r w:rsidR="00DB7D2A" w:rsidRPr="00FD5A3C">
        <w:rPr>
          <w:sz w:val="24"/>
          <w:szCs w:val="24"/>
        </w:rPr>
        <w:t>Sevk tehirinin iptali durumunda öğrenciye ayrıca yazılı tebliğ yapılmamaktadır.</w:t>
      </w:r>
      <w:proofErr w:type="gramEnd"/>
    </w:p>
    <w:p w:rsidR="000B5E27" w:rsidRPr="00FD5A3C" w:rsidRDefault="000B5E27" w:rsidP="006F60B1">
      <w:pPr>
        <w:rPr>
          <w:sz w:val="24"/>
          <w:szCs w:val="24"/>
        </w:rPr>
      </w:pPr>
    </w:p>
    <w:p w:rsidR="0013375C" w:rsidRPr="00FD5A3C" w:rsidRDefault="0013375C" w:rsidP="006F60B1">
      <w:pPr>
        <w:rPr>
          <w:sz w:val="24"/>
          <w:szCs w:val="24"/>
        </w:rPr>
      </w:pPr>
    </w:p>
    <w:p w:rsidR="00C84EC6" w:rsidRPr="00FD5A3C" w:rsidRDefault="005D2828" w:rsidP="00C84EC6">
      <w:pPr>
        <w:rPr>
          <w:b/>
          <w:color w:val="FF0000"/>
          <w:sz w:val="24"/>
          <w:szCs w:val="24"/>
        </w:rPr>
      </w:pPr>
      <w:r>
        <w:rPr>
          <w:b/>
          <w:color w:val="FF0000"/>
          <w:sz w:val="24"/>
          <w:szCs w:val="24"/>
        </w:rPr>
        <w:t>Lisansüstü Eğitimde Atı</w:t>
      </w:r>
      <w:bookmarkStart w:id="0" w:name="_GoBack"/>
      <w:bookmarkEnd w:id="0"/>
      <w:r w:rsidR="00C84EC6" w:rsidRPr="00FD5A3C">
        <w:rPr>
          <w:b/>
          <w:color w:val="FF0000"/>
          <w:sz w:val="24"/>
          <w:szCs w:val="24"/>
        </w:rPr>
        <w:t>lma Uygulamasi Nasıl Olacak ?</w:t>
      </w:r>
    </w:p>
    <w:p w:rsidR="00C84EC6" w:rsidRPr="00FD5A3C" w:rsidRDefault="00C84EC6" w:rsidP="00C84EC6">
      <w:pPr>
        <w:rPr>
          <w:b/>
          <w:color w:val="FF0000"/>
          <w:sz w:val="24"/>
          <w:szCs w:val="24"/>
        </w:rPr>
      </w:pPr>
    </w:p>
    <w:p w:rsidR="00C84EC6" w:rsidRPr="00FD5A3C" w:rsidRDefault="00C84EC6" w:rsidP="00C84EC6">
      <w:pPr>
        <w:rPr>
          <w:color w:val="000000" w:themeColor="text1"/>
          <w:sz w:val="24"/>
          <w:szCs w:val="24"/>
          <w:u w:val="single"/>
        </w:rPr>
      </w:pPr>
      <w:r w:rsidRPr="00FD5A3C">
        <w:rPr>
          <w:color w:val="000000" w:themeColor="text1"/>
          <w:sz w:val="24"/>
          <w:szCs w:val="24"/>
          <w:u w:val="single"/>
        </w:rPr>
        <w:t>Bilindiği üzere, "Lisansüstü Eğitim ve Öğretim Yönetmeliği" 20 Nisan 2016 tarih ve 29690 sayılı Resmi Gazete'de yayımlanarak yürürlüğe girdi.</w:t>
      </w:r>
    </w:p>
    <w:p w:rsidR="00C84EC6" w:rsidRPr="00FD5A3C" w:rsidRDefault="00C84EC6" w:rsidP="00C84EC6">
      <w:pPr>
        <w:rPr>
          <w:color w:val="000000" w:themeColor="text1"/>
          <w:sz w:val="24"/>
          <w:szCs w:val="24"/>
          <w:u w:val="single"/>
        </w:rPr>
      </w:pPr>
    </w:p>
    <w:p w:rsidR="00C84EC6" w:rsidRPr="00FD5A3C" w:rsidRDefault="00C84EC6" w:rsidP="00C84EC6">
      <w:pPr>
        <w:rPr>
          <w:color w:val="000000" w:themeColor="text1"/>
          <w:sz w:val="24"/>
          <w:szCs w:val="24"/>
          <w:u w:val="single"/>
        </w:rPr>
      </w:pPr>
      <w:r w:rsidRPr="00FD5A3C">
        <w:rPr>
          <w:color w:val="000000" w:themeColor="text1"/>
          <w:sz w:val="24"/>
          <w:szCs w:val="24"/>
          <w:u w:val="single"/>
        </w:rPr>
        <w:t>Söz konusu yönetmelikle yapılan düzenlemeler sonucunda;</w:t>
      </w:r>
    </w:p>
    <w:p w:rsidR="00C84EC6" w:rsidRPr="00FD5A3C" w:rsidRDefault="00C84EC6" w:rsidP="00C84EC6">
      <w:pPr>
        <w:rPr>
          <w:sz w:val="24"/>
          <w:szCs w:val="24"/>
        </w:rPr>
      </w:pPr>
      <w:r w:rsidRPr="00FD5A3C">
        <w:rPr>
          <w:sz w:val="24"/>
          <w:szCs w:val="24"/>
        </w:rPr>
        <w:t>1-Tezli yüksek lisans programını bilimsel hazırlıkta geçen süre hariç, her dönem için kayıt yaptırıp yaptırılmadığına bakılmaksızın dört yarıyılda ders dönemini, en çok altı yarıyılda ise tezi tamamlayamayanların,</w:t>
      </w:r>
    </w:p>
    <w:p w:rsidR="00C84EC6" w:rsidRPr="00FD5A3C" w:rsidRDefault="00C84EC6" w:rsidP="00C84EC6">
      <w:pPr>
        <w:rPr>
          <w:sz w:val="24"/>
          <w:szCs w:val="24"/>
        </w:rPr>
      </w:pPr>
    </w:p>
    <w:p w:rsidR="00C84EC6" w:rsidRPr="00FD5A3C" w:rsidRDefault="00C84EC6" w:rsidP="00C84EC6">
      <w:pPr>
        <w:rPr>
          <w:sz w:val="24"/>
          <w:szCs w:val="24"/>
        </w:rPr>
      </w:pPr>
      <w:r w:rsidRPr="00FD5A3C">
        <w:rPr>
          <w:sz w:val="24"/>
          <w:szCs w:val="24"/>
        </w:rPr>
        <w:t>2-Tezsiz yüksek lisans programını bilimsel hazırlıkta geçen süre hariç, her dönem için kayıt yaptırıp yaptırmadığına bakılmaksızın en çok üç yarıyılda tamamlayamayanların,</w:t>
      </w:r>
    </w:p>
    <w:p w:rsidR="00C84EC6" w:rsidRPr="00FD5A3C" w:rsidRDefault="00C84EC6" w:rsidP="00C84EC6">
      <w:pPr>
        <w:rPr>
          <w:sz w:val="24"/>
          <w:szCs w:val="24"/>
        </w:rPr>
      </w:pPr>
    </w:p>
    <w:p w:rsidR="00C84EC6" w:rsidRPr="00FD5A3C" w:rsidRDefault="00C84EC6" w:rsidP="00C84EC6">
      <w:pPr>
        <w:rPr>
          <w:sz w:val="24"/>
          <w:szCs w:val="24"/>
        </w:rPr>
      </w:pPr>
      <w:r w:rsidRPr="00FD5A3C">
        <w:rPr>
          <w:sz w:val="24"/>
          <w:szCs w:val="24"/>
        </w:rPr>
        <w:t>3-Doktora programlarına tezli yüksek lisans derecesi ile kabul edilenlerden dört yarıyılda ders dönemini, lisans derecesi ile kabul edilenlerden ise altı yarıyılda ders dönemini, ayrıca bilimsel hazırlıkta geçen süre hariç olmak üzere tezli yüksek lisans derecesi ile kabul edilenlerden her dönem için kayıt yaptırıp yaptırmadığına bakılmaksızın on iki yarıyılda; lisans derecesi ile kabul edilenlerden de on dört yarıyılda bitiremeyenlerin, ilişikleri kesilecektir.</w:t>
      </w:r>
    </w:p>
    <w:p w:rsidR="0013375C" w:rsidRPr="00FD5A3C" w:rsidRDefault="0013375C" w:rsidP="00C84EC6">
      <w:pPr>
        <w:rPr>
          <w:b/>
          <w:color w:val="FF0000"/>
          <w:sz w:val="24"/>
          <w:szCs w:val="24"/>
        </w:rPr>
      </w:pPr>
    </w:p>
    <w:p w:rsidR="0013375C" w:rsidRPr="00FD5A3C" w:rsidRDefault="0013375C" w:rsidP="00C84EC6">
      <w:pPr>
        <w:rPr>
          <w:b/>
          <w:color w:val="FF0000"/>
          <w:sz w:val="24"/>
          <w:szCs w:val="24"/>
        </w:rPr>
      </w:pPr>
    </w:p>
    <w:p w:rsidR="00C84EC6" w:rsidRPr="00FD5A3C" w:rsidRDefault="00C84EC6" w:rsidP="00C84EC6">
      <w:pPr>
        <w:rPr>
          <w:b/>
          <w:color w:val="FF0000"/>
          <w:sz w:val="24"/>
          <w:szCs w:val="24"/>
        </w:rPr>
      </w:pPr>
      <w:r w:rsidRPr="00FD5A3C">
        <w:rPr>
          <w:b/>
          <w:color w:val="FF0000"/>
          <w:sz w:val="24"/>
          <w:szCs w:val="24"/>
        </w:rPr>
        <w:t xml:space="preserve">Lisansüstü Eğitimde Atilma Uygulamasının Başlama Tarihi Ne Zaman </w:t>
      </w:r>
      <w:proofErr w:type="gramStart"/>
      <w:r w:rsidRPr="00FD5A3C">
        <w:rPr>
          <w:b/>
          <w:color w:val="FF0000"/>
          <w:sz w:val="24"/>
          <w:szCs w:val="24"/>
        </w:rPr>
        <w:t>Başlayacak  ?</w:t>
      </w:r>
      <w:proofErr w:type="gramEnd"/>
    </w:p>
    <w:p w:rsidR="00C84EC6" w:rsidRPr="00FD5A3C" w:rsidRDefault="00C84EC6" w:rsidP="00C84EC6">
      <w:pPr>
        <w:rPr>
          <w:sz w:val="24"/>
          <w:szCs w:val="24"/>
        </w:rPr>
      </w:pPr>
    </w:p>
    <w:p w:rsidR="00C84EC6" w:rsidRPr="00FD5A3C" w:rsidRDefault="00C84EC6" w:rsidP="00C84EC6">
      <w:pPr>
        <w:rPr>
          <w:sz w:val="24"/>
          <w:szCs w:val="24"/>
        </w:rPr>
      </w:pPr>
      <w:proofErr w:type="gramStart"/>
      <w:r w:rsidRPr="00FD5A3C">
        <w:rPr>
          <w:sz w:val="24"/>
          <w:szCs w:val="24"/>
        </w:rPr>
        <w:t>Diğer taraftan, ilgili yönetmeliğin geçici 1 inci maddesinde; "Bu Yönetmelikle getirilmiş hükümlerin uygulaması ve belirlenmiş süreler yönetmeliğin yürürlüğe girdiği tarihinden itibaren başlar." hükmü yer almaktadır.</w:t>
      </w:r>
      <w:proofErr w:type="gramEnd"/>
    </w:p>
    <w:p w:rsidR="00C84EC6" w:rsidRPr="00FD5A3C" w:rsidRDefault="00C84EC6" w:rsidP="00C84EC6">
      <w:pPr>
        <w:rPr>
          <w:sz w:val="24"/>
          <w:szCs w:val="24"/>
        </w:rPr>
      </w:pPr>
    </w:p>
    <w:p w:rsidR="00C84EC6" w:rsidRPr="00FD5A3C" w:rsidRDefault="00C84EC6" w:rsidP="00C84EC6">
      <w:pPr>
        <w:rPr>
          <w:sz w:val="24"/>
          <w:szCs w:val="24"/>
          <w:u w:val="single"/>
        </w:rPr>
      </w:pPr>
      <w:r w:rsidRPr="00FD5A3C">
        <w:rPr>
          <w:sz w:val="24"/>
          <w:szCs w:val="24"/>
        </w:rPr>
        <w:t xml:space="preserve">YÖK tarafından üniversitelere gönderilen ve aşağıda yer </w:t>
      </w:r>
      <w:proofErr w:type="gramStart"/>
      <w:r w:rsidRPr="00FD5A3C">
        <w:rPr>
          <w:sz w:val="24"/>
          <w:szCs w:val="24"/>
        </w:rPr>
        <w:t>alan</w:t>
      </w:r>
      <w:proofErr w:type="gramEnd"/>
      <w:r w:rsidRPr="00FD5A3C">
        <w:rPr>
          <w:sz w:val="24"/>
          <w:szCs w:val="24"/>
        </w:rPr>
        <w:t xml:space="preserve"> yazıda; "Lisansüstü Eğitim ve Öğretim Yönetmeliği"nin Geçici 1 inci maddesi gereği halen kayıtlı olan öğrencilerin daha önce geçirdikleri süreler dikkate alınmadan yönetmelikte belirlenen azami sürelerin yeniden başladığı ve azami sürelerin başlangıç tarihinin ise "</w:t>
      </w:r>
      <w:r w:rsidRPr="00FD5A3C">
        <w:rPr>
          <w:sz w:val="24"/>
          <w:szCs w:val="24"/>
          <w:u w:val="single"/>
        </w:rPr>
        <w:t>2016-2017 akademik yılı güz yarıyılı" olarak dikkate alınması gerektiği belirtilmiştir.</w:t>
      </w:r>
    </w:p>
    <w:p w:rsidR="00C84EC6" w:rsidRPr="00FD5A3C" w:rsidRDefault="00C84EC6" w:rsidP="00C84EC6">
      <w:pPr>
        <w:rPr>
          <w:sz w:val="24"/>
          <w:szCs w:val="24"/>
        </w:rPr>
      </w:pPr>
    </w:p>
    <w:p w:rsidR="00C84EC6" w:rsidRPr="00FD5A3C" w:rsidRDefault="00C84EC6" w:rsidP="00C84EC6">
      <w:pPr>
        <w:rPr>
          <w:sz w:val="24"/>
          <w:szCs w:val="24"/>
        </w:rPr>
      </w:pPr>
      <w:proofErr w:type="gramStart"/>
      <w:r w:rsidRPr="00FD5A3C">
        <w:rPr>
          <w:sz w:val="24"/>
          <w:szCs w:val="24"/>
        </w:rPr>
        <w:t>Sonuç olarak, bu dönemden itibaren (2016-2017 güz) yönetmelikte belirtilen süreler zarfında ders veya tez aşamalarını başarı ile tamamlayamayan öğrencilerin ilişikleri kesilecektir.</w:t>
      </w:r>
      <w:proofErr w:type="gramEnd"/>
    </w:p>
    <w:p w:rsidR="001545F4" w:rsidRPr="00FD5A3C" w:rsidRDefault="001545F4" w:rsidP="006F60B1">
      <w:pPr>
        <w:rPr>
          <w:sz w:val="24"/>
          <w:szCs w:val="24"/>
        </w:rPr>
      </w:pPr>
    </w:p>
    <w:p w:rsidR="0013375C" w:rsidRPr="00FD5A3C" w:rsidRDefault="0013375C" w:rsidP="006F60B1">
      <w:pPr>
        <w:rPr>
          <w:sz w:val="24"/>
          <w:szCs w:val="24"/>
        </w:rPr>
      </w:pPr>
    </w:p>
    <w:p w:rsidR="001545F4" w:rsidRPr="00FD5A3C" w:rsidRDefault="001545F4" w:rsidP="006F60B1">
      <w:pPr>
        <w:rPr>
          <w:color w:val="5B5C5E"/>
          <w:sz w:val="24"/>
          <w:szCs w:val="24"/>
        </w:rPr>
      </w:pPr>
      <w:proofErr w:type="gramStart"/>
      <w:r w:rsidRPr="00FD5A3C">
        <w:rPr>
          <w:rStyle w:val="Gl"/>
          <w:color w:val="FF0000"/>
          <w:sz w:val="24"/>
          <w:szCs w:val="24"/>
          <w:bdr w:val="none" w:sz="0" w:space="0" w:color="auto" w:frame="1"/>
        </w:rPr>
        <w:t>ALES (</w:t>
      </w:r>
      <w:hyperlink r:id="rId5" w:history="1">
        <w:r w:rsidRPr="00FD5A3C">
          <w:rPr>
            <w:rStyle w:val="Gl"/>
            <w:color w:val="FF0000"/>
            <w:sz w:val="24"/>
            <w:szCs w:val="24"/>
            <w:bdr w:val="none" w:sz="0" w:space="0" w:color="auto" w:frame="1"/>
          </w:rPr>
          <w:t>Akademik Personel ve Lisansüstü Eğitimi Giriş Sınavı</w:t>
        </w:r>
      </w:hyperlink>
      <w:r w:rsidRPr="00FD5A3C">
        <w:rPr>
          <w:rStyle w:val="Gl"/>
          <w:color w:val="FF0000"/>
          <w:sz w:val="24"/>
          <w:szCs w:val="24"/>
          <w:bdr w:val="none" w:sz="0" w:space="0" w:color="auto" w:frame="1"/>
        </w:rPr>
        <w:t>) kaç yıl geçerlidir?</w:t>
      </w:r>
      <w:proofErr w:type="gramEnd"/>
    </w:p>
    <w:p w:rsidR="00CC5DED" w:rsidRPr="00FD5A3C" w:rsidRDefault="001545F4" w:rsidP="006F60B1">
      <w:pPr>
        <w:rPr>
          <w:color w:val="5B5C5E"/>
          <w:sz w:val="24"/>
          <w:szCs w:val="24"/>
        </w:rPr>
      </w:pPr>
      <w:r w:rsidRPr="00FD5A3C">
        <w:rPr>
          <w:color w:val="5B5C5E"/>
          <w:sz w:val="24"/>
          <w:szCs w:val="24"/>
        </w:rPr>
        <w:t>ALES sınavının geçerlilik süresi 3 yıldır (geçerl</w:t>
      </w:r>
      <w:r w:rsidR="00CC5DED" w:rsidRPr="00FD5A3C">
        <w:rPr>
          <w:color w:val="5B5C5E"/>
          <w:sz w:val="24"/>
          <w:szCs w:val="24"/>
        </w:rPr>
        <w:t>ilik süresi üzerinde yazılıdır)</w:t>
      </w:r>
    </w:p>
    <w:p w:rsidR="0013375C" w:rsidRPr="00FD5A3C" w:rsidRDefault="0013375C" w:rsidP="006F60B1">
      <w:pPr>
        <w:rPr>
          <w:color w:val="5B5C5E"/>
          <w:sz w:val="24"/>
          <w:szCs w:val="24"/>
        </w:rPr>
      </w:pPr>
    </w:p>
    <w:p w:rsidR="00CC5DED" w:rsidRPr="00FD5A3C" w:rsidRDefault="00CC5DED" w:rsidP="006F60B1">
      <w:pPr>
        <w:rPr>
          <w:b/>
          <w:color w:val="FF0000"/>
          <w:sz w:val="24"/>
          <w:szCs w:val="24"/>
        </w:rPr>
      </w:pPr>
    </w:p>
    <w:p w:rsidR="00BE5938" w:rsidRDefault="00BE5938" w:rsidP="006F60B1">
      <w:pPr>
        <w:rPr>
          <w:b/>
          <w:color w:val="FF0000"/>
          <w:sz w:val="24"/>
          <w:szCs w:val="24"/>
        </w:rPr>
      </w:pPr>
    </w:p>
    <w:p w:rsidR="00CC5DED" w:rsidRPr="00FD5A3C" w:rsidRDefault="00CC5DED" w:rsidP="006F60B1">
      <w:pPr>
        <w:rPr>
          <w:b/>
          <w:color w:val="FF0000"/>
          <w:sz w:val="24"/>
          <w:szCs w:val="24"/>
        </w:rPr>
      </w:pPr>
      <w:proofErr w:type="gramStart"/>
      <w:r w:rsidRPr="00FD5A3C">
        <w:rPr>
          <w:b/>
          <w:color w:val="FF0000"/>
          <w:sz w:val="24"/>
          <w:szCs w:val="24"/>
        </w:rPr>
        <w:lastRenderedPageBreak/>
        <w:t>Yüksek Lisans Programına Başvurma Şartları Nelerdir?</w:t>
      </w:r>
      <w:proofErr w:type="gramEnd"/>
    </w:p>
    <w:p w:rsidR="0013375C" w:rsidRPr="00FD5A3C" w:rsidRDefault="0013375C" w:rsidP="006F60B1">
      <w:pPr>
        <w:rPr>
          <w:b/>
          <w:color w:val="FF0000"/>
          <w:sz w:val="24"/>
          <w:szCs w:val="24"/>
        </w:rPr>
      </w:pPr>
    </w:p>
    <w:p w:rsidR="00CC5DED" w:rsidRPr="00FD5A3C" w:rsidRDefault="00CC5DED" w:rsidP="001F12D4">
      <w:pPr>
        <w:jc w:val="both"/>
        <w:rPr>
          <w:sz w:val="24"/>
          <w:szCs w:val="24"/>
        </w:rPr>
      </w:pPr>
      <w:proofErr w:type="gramStart"/>
      <w:r w:rsidRPr="00FD5A3C">
        <w:rPr>
          <w:sz w:val="24"/>
          <w:szCs w:val="24"/>
        </w:rPr>
        <w:t> Başvuracak adayların bir lisans diplomasına sahip olmaları gerekir.</w:t>
      </w:r>
      <w:proofErr w:type="gramEnd"/>
      <w:r w:rsidRPr="00FD5A3C">
        <w:rPr>
          <w:sz w:val="24"/>
          <w:szCs w:val="24"/>
        </w:rPr>
        <w:t xml:space="preserve"> </w:t>
      </w:r>
      <w:proofErr w:type="gramStart"/>
      <w:r w:rsidRPr="00FD5A3C">
        <w:rPr>
          <w:sz w:val="24"/>
          <w:szCs w:val="24"/>
        </w:rPr>
        <w:t>Lisans öğreniminin yurt dışında tamamlanmış olması durumunda ayrıca Yükseköğretim Kurulunca verilmiş denklik belgesi aranır.</w:t>
      </w:r>
      <w:proofErr w:type="gramEnd"/>
    </w:p>
    <w:p w:rsidR="00CC5DED" w:rsidRPr="00FD5A3C" w:rsidRDefault="00CC5DED" w:rsidP="001F12D4">
      <w:pPr>
        <w:jc w:val="both"/>
        <w:rPr>
          <w:sz w:val="24"/>
          <w:szCs w:val="24"/>
        </w:rPr>
      </w:pPr>
      <w:r w:rsidRPr="00FD5A3C">
        <w:rPr>
          <w:sz w:val="24"/>
          <w:szCs w:val="24"/>
        </w:rPr>
        <w:t xml:space="preserve"> ALES’ten başvurduğu programın puan türünde en </w:t>
      </w:r>
      <w:proofErr w:type="gramStart"/>
      <w:r w:rsidRPr="00FD5A3C">
        <w:rPr>
          <w:sz w:val="24"/>
          <w:szCs w:val="24"/>
        </w:rPr>
        <w:t>az</w:t>
      </w:r>
      <w:proofErr w:type="gramEnd"/>
      <w:r w:rsidRPr="00FD5A3C">
        <w:rPr>
          <w:sz w:val="24"/>
          <w:szCs w:val="24"/>
        </w:rPr>
        <w:t xml:space="preserve"> 55 puan almış olmaları gerekmektedir. Yükseköğretim Kurulu tarafından ALES 55 taban puanına karşılık gösterilen GMAT, GRE veya benzeri diğer sınav sonuçları da </w:t>
      </w:r>
      <w:proofErr w:type="gramStart"/>
      <w:r w:rsidRPr="00FD5A3C">
        <w:rPr>
          <w:sz w:val="24"/>
          <w:szCs w:val="24"/>
        </w:rPr>
        <w:t>kabul</w:t>
      </w:r>
      <w:proofErr w:type="gramEnd"/>
      <w:r w:rsidRPr="00FD5A3C">
        <w:rPr>
          <w:sz w:val="24"/>
          <w:szCs w:val="24"/>
        </w:rPr>
        <w:t xml:space="preserve"> edilir.</w:t>
      </w:r>
    </w:p>
    <w:p w:rsidR="00CC5DED" w:rsidRPr="00FD5A3C" w:rsidRDefault="00CC5DED" w:rsidP="001F12D4">
      <w:pPr>
        <w:jc w:val="both"/>
        <w:rPr>
          <w:sz w:val="24"/>
          <w:szCs w:val="24"/>
        </w:rPr>
      </w:pPr>
      <w:proofErr w:type="gramStart"/>
      <w:r w:rsidRPr="00FD5A3C">
        <w:rPr>
          <w:sz w:val="24"/>
          <w:szCs w:val="24"/>
        </w:rPr>
        <w:t> Yabancı dil sonuç belgesi.</w:t>
      </w:r>
      <w:proofErr w:type="gramEnd"/>
      <w:r w:rsidRPr="00FD5A3C">
        <w:rPr>
          <w:sz w:val="24"/>
          <w:szCs w:val="24"/>
        </w:rPr>
        <w:t xml:space="preserve"> Eğer yoksa yabancı dil puanı sıfır (0) </w:t>
      </w:r>
      <w:proofErr w:type="gramStart"/>
      <w:r w:rsidRPr="00FD5A3C">
        <w:rPr>
          <w:sz w:val="24"/>
          <w:szCs w:val="24"/>
        </w:rPr>
        <w:t>kabul</w:t>
      </w:r>
      <w:proofErr w:type="gramEnd"/>
      <w:r w:rsidRPr="00FD5A3C">
        <w:rPr>
          <w:sz w:val="24"/>
          <w:szCs w:val="24"/>
        </w:rPr>
        <w:t xml:space="preserve"> edilerek hesaplama yapılır.</w:t>
      </w:r>
    </w:p>
    <w:p w:rsidR="00CC5DED" w:rsidRPr="00FD5A3C" w:rsidRDefault="00CC5DED" w:rsidP="006F60B1">
      <w:pPr>
        <w:rPr>
          <w:sz w:val="24"/>
          <w:szCs w:val="24"/>
        </w:rPr>
      </w:pPr>
    </w:p>
    <w:p w:rsidR="00CC5DED" w:rsidRPr="00FD5A3C" w:rsidRDefault="00CC5DED" w:rsidP="006F60B1">
      <w:pPr>
        <w:rPr>
          <w:b/>
          <w:color w:val="FF0000"/>
          <w:sz w:val="24"/>
          <w:szCs w:val="24"/>
        </w:rPr>
      </w:pPr>
      <w:proofErr w:type="gramStart"/>
      <w:r w:rsidRPr="00FD5A3C">
        <w:rPr>
          <w:b/>
          <w:color w:val="FF0000"/>
          <w:sz w:val="24"/>
          <w:szCs w:val="24"/>
        </w:rPr>
        <w:t>Doktora Programına Başvurma Şartları Nelerdir?</w:t>
      </w:r>
      <w:proofErr w:type="gramEnd"/>
    </w:p>
    <w:p w:rsidR="0013375C" w:rsidRPr="00FD5A3C" w:rsidRDefault="0013375C" w:rsidP="006F60B1">
      <w:pPr>
        <w:rPr>
          <w:b/>
          <w:color w:val="FF0000"/>
          <w:sz w:val="24"/>
          <w:szCs w:val="24"/>
        </w:rPr>
      </w:pPr>
    </w:p>
    <w:p w:rsidR="00CC5DED" w:rsidRPr="00FD5A3C" w:rsidRDefault="00CC5DED" w:rsidP="001F12D4">
      <w:pPr>
        <w:jc w:val="both"/>
        <w:rPr>
          <w:sz w:val="24"/>
          <w:szCs w:val="24"/>
        </w:rPr>
      </w:pPr>
      <w:proofErr w:type="gramStart"/>
      <w:r w:rsidRPr="00FD5A3C">
        <w:rPr>
          <w:sz w:val="24"/>
          <w:szCs w:val="24"/>
        </w:rPr>
        <w:t> Başvuracak adayların bir lisans/yüksek lisans diplomasına veya mezuniyet belgesine sahip olmaları gerekir.</w:t>
      </w:r>
      <w:proofErr w:type="gramEnd"/>
      <w:r w:rsidRPr="00FD5A3C">
        <w:rPr>
          <w:sz w:val="24"/>
          <w:szCs w:val="24"/>
        </w:rPr>
        <w:t xml:space="preserve"> Lisans derecesiyle doktora programına başvuranların lisans mezuniyet not ortalamalarının 4 üzerinden en </w:t>
      </w:r>
      <w:proofErr w:type="gramStart"/>
      <w:r w:rsidRPr="00FD5A3C">
        <w:rPr>
          <w:sz w:val="24"/>
          <w:szCs w:val="24"/>
        </w:rPr>
        <w:t>az</w:t>
      </w:r>
      <w:proofErr w:type="gramEnd"/>
      <w:r w:rsidRPr="00FD5A3C">
        <w:rPr>
          <w:sz w:val="24"/>
          <w:szCs w:val="24"/>
        </w:rPr>
        <w:t xml:space="preserve"> 3 veya muadili bir puana sahip olmaları gerekir Lisans/yüksek lisans öğreniminin yurt dışında tamamlanmış olması durumunda ayrıca Yükseköğretim Kurulunca verilmiş denklik belgesi aranır.</w:t>
      </w:r>
    </w:p>
    <w:p w:rsidR="00CC5DED" w:rsidRPr="00FD5A3C" w:rsidRDefault="00CC5DED" w:rsidP="001F12D4">
      <w:pPr>
        <w:jc w:val="both"/>
        <w:rPr>
          <w:sz w:val="24"/>
          <w:szCs w:val="24"/>
        </w:rPr>
      </w:pPr>
      <w:r w:rsidRPr="00FD5A3C">
        <w:rPr>
          <w:sz w:val="24"/>
          <w:szCs w:val="24"/>
        </w:rPr>
        <w:t> Yüksek lisansdan başvuracak adayların bir yüksek lisans diplomasına sahip olmaları, yüksek lisans mezuniyet notunun tezli yüksek lisans programından mezun olanlar için 100 tam puan üzerinden en az 68, 4 tam puan üzerinden en az 2</w:t>
      </w:r>
      <w:proofErr w:type="gramStart"/>
      <w:r w:rsidRPr="00FD5A3C">
        <w:rPr>
          <w:sz w:val="24"/>
          <w:szCs w:val="24"/>
        </w:rPr>
        <w:t>,5</w:t>
      </w:r>
      <w:proofErr w:type="gramEnd"/>
      <w:r w:rsidRPr="00FD5A3C">
        <w:rPr>
          <w:sz w:val="24"/>
          <w:szCs w:val="24"/>
        </w:rPr>
        <w:t>, harfli sistemde en az CB olması gerekir.</w:t>
      </w:r>
    </w:p>
    <w:p w:rsidR="00CC5DED" w:rsidRPr="00FD5A3C" w:rsidRDefault="00CC5DED" w:rsidP="001F12D4">
      <w:pPr>
        <w:jc w:val="both"/>
        <w:rPr>
          <w:sz w:val="24"/>
          <w:szCs w:val="24"/>
        </w:rPr>
      </w:pPr>
      <w:r w:rsidRPr="00FD5A3C">
        <w:rPr>
          <w:sz w:val="24"/>
          <w:szCs w:val="24"/>
        </w:rPr>
        <w:t> Yüksek lisansdan başvuracak adayların ALES’ ten en az 60 standart puan, lisans diplomasıyla başvuranlardan 80, standart puandan az olmamak koşuluyla ilgili senatoca belirlenecek ALES standart puanına sahip olmaları gerekir..</w:t>
      </w:r>
    </w:p>
    <w:p w:rsidR="00CC5DED" w:rsidRPr="00FD5A3C" w:rsidRDefault="00CC5DED" w:rsidP="001F12D4">
      <w:pPr>
        <w:jc w:val="both"/>
        <w:rPr>
          <w:sz w:val="24"/>
          <w:szCs w:val="24"/>
        </w:rPr>
      </w:pPr>
      <w:r w:rsidRPr="00FD5A3C">
        <w:rPr>
          <w:sz w:val="24"/>
          <w:szCs w:val="24"/>
        </w:rPr>
        <w:t xml:space="preserve"> KPDS veya ÜDS’den en </w:t>
      </w:r>
      <w:proofErr w:type="gramStart"/>
      <w:r w:rsidRPr="00FD5A3C">
        <w:rPr>
          <w:sz w:val="24"/>
          <w:szCs w:val="24"/>
        </w:rPr>
        <w:t>az</w:t>
      </w:r>
      <w:proofErr w:type="gramEnd"/>
      <w:r w:rsidRPr="00FD5A3C">
        <w:rPr>
          <w:sz w:val="24"/>
          <w:szCs w:val="24"/>
        </w:rPr>
        <w:t xml:space="preserve"> 55 puan veya eşdeğerliği Üniversitelerarası Kurul tarafından belirlenen yabancı dil sınavlarından bu puanlara karşılık gelen puanları almış olmak gerekir.</w:t>
      </w:r>
    </w:p>
    <w:p w:rsidR="006F60B1" w:rsidRPr="00FD5A3C" w:rsidRDefault="006F60B1" w:rsidP="006F60B1">
      <w:pPr>
        <w:rPr>
          <w:sz w:val="24"/>
          <w:szCs w:val="24"/>
        </w:rPr>
      </w:pPr>
    </w:p>
    <w:p w:rsidR="006F60B1" w:rsidRPr="00FD5A3C" w:rsidRDefault="006F60B1" w:rsidP="006F60B1">
      <w:pPr>
        <w:rPr>
          <w:sz w:val="24"/>
          <w:szCs w:val="24"/>
        </w:rPr>
      </w:pPr>
    </w:p>
    <w:p w:rsidR="006F60B1" w:rsidRPr="00FD5A3C" w:rsidRDefault="006F60B1" w:rsidP="006F60B1">
      <w:pPr>
        <w:rPr>
          <w:b/>
          <w:color w:val="FF0000"/>
          <w:sz w:val="24"/>
          <w:szCs w:val="24"/>
        </w:rPr>
      </w:pPr>
      <w:r w:rsidRPr="00FD5A3C">
        <w:rPr>
          <w:b/>
          <w:color w:val="FF0000"/>
          <w:sz w:val="24"/>
          <w:szCs w:val="24"/>
        </w:rPr>
        <w:t xml:space="preserve">Yüksek lisans programlarına başvuran adayların giriş sınavı başarı notunun hesaplanması nasıl </w:t>
      </w:r>
      <w:proofErr w:type="gramStart"/>
      <w:r w:rsidRPr="00FD5A3C">
        <w:rPr>
          <w:b/>
          <w:color w:val="FF0000"/>
          <w:sz w:val="24"/>
          <w:szCs w:val="24"/>
        </w:rPr>
        <w:t>olur ?</w:t>
      </w:r>
      <w:proofErr w:type="gramEnd"/>
    </w:p>
    <w:p w:rsidR="0013375C" w:rsidRPr="00FD5A3C" w:rsidRDefault="0013375C" w:rsidP="006F60B1">
      <w:pPr>
        <w:rPr>
          <w:b/>
          <w:color w:val="FF0000"/>
          <w:sz w:val="24"/>
          <w:szCs w:val="24"/>
        </w:rPr>
      </w:pPr>
    </w:p>
    <w:p w:rsidR="006F60B1" w:rsidRPr="00FD5A3C" w:rsidRDefault="006F60B1" w:rsidP="001F12D4">
      <w:pPr>
        <w:jc w:val="both"/>
        <w:rPr>
          <w:sz w:val="24"/>
          <w:szCs w:val="24"/>
        </w:rPr>
      </w:pPr>
      <w:r w:rsidRPr="00FD5A3C">
        <w:rPr>
          <w:sz w:val="24"/>
          <w:szCs w:val="24"/>
        </w:rPr>
        <w:t>Yüksek lisans programlarına başvuran adayların giriş sınavı başarı notunun hesaplanmasında ALES puanına % 50, lisans mezuniyet notuna % 10, yabancı dil puanına % 20, mülakat sonucuna</w:t>
      </w:r>
    </w:p>
    <w:p w:rsidR="006F60B1" w:rsidRPr="00FD5A3C" w:rsidRDefault="006F60B1" w:rsidP="001F12D4">
      <w:pPr>
        <w:jc w:val="both"/>
        <w:rPr>
          <w:sz w:val="24"/>
          <w:szCs w:val="24"/>
        </w:rPr>
      </w:pPr>
      <w:proofErr w:type="gramStart"/>
      <w:r w:rsidRPr="00FD5A3C">
        <w:rPr>
          <w:sz w:val="24"/>
          <w:szCs w:val="24"/>
        </w:rPr>
        <w:t>% 20 ağırlık verilir.</w:t>
      </w:r>
      <w:proofErr w:type="gramEnd"/>
      <w:r w:rsidRPr="00FD5A3C">
        <w:rPr>
          <w:sz w:val="24"/>
          <w:szCs w:val="24"/>
        </w:rPr>
        <w:t xml:space="preserve"> Yabancı dil belgesi bulunmayan adayların, yabancı dil puanı sıfır (0) </w:t>
      </w:r>
      <w:proofErr w:type="gramStart"/>
      <w:r w:rsidRPr="00FD5A3C">
        <w:rPr>
          <w:sz w:val="24"/>
          <w:szCs w:val="24"/>
        </w:rPr>
        <w:t>kabul</w:t>
      </w:r>
      <w:proofErr w:type="gramEnd"/>
      <w:r w:rsidRPr="00FD5A3C">
        <w:rPr>
          <w:sz w:val="24"/>
          <w:szCs w:val="24"/>
        </w:rPr>
        <w:t xml:space="preserve"> edilerek hesaplama yapılır. Başvuran adaylardan mülakata alınacaklar, program için ilan edilen kontenjanın üç katı ile sınırlandırılır.</w:t>
      </w:r>
      <w:r w:rsidRPr="00FD5A3C">
        <w:rPr>
          <w:sz w:val="24"/>
          <w:szCs w:val="24"/>
          <w:shd w:val="clear" w:color="auto" w:fill="FFFF00"/>
        </w:rPr>
        <w:t xml:space="preserve">Genel puanı 100 üzerinden 60’ın altında olan adaylar başarısız </w:t>
      </w:r>
      <w:proofErr w:type="gramStart"/>
      <w:r w:rsidRPr="00FD5A3C">
        <w:rPr>
          <w:sz w:val="24"/>
          <w:szCs w:val="24"/>
        </w:rPr>
        <w:t>kabul</w:t>
      </w:r>
      <w:proofErr w:type="gramEnd"/>
      <w:r w:rsidRPr="00FD5A3C">
        <w:rPr>
          <w:sz w:val="24"/>
          <w:szCs w:val="24"/>
        </w:rPr>
        <w:t xml:space="preserve"> edilirler. </w:t>
      </w:r>
      <w:proofErr w:type="gramStart"/>
      <w:r w:rsidRPr="00FD5A3C">
        <w:rPr>
          <w:sz w:val="24"/>
          <w:szCs w:val="24"/>
        </w:rPr>
        <w:t>Başvuru için gerekli belgeler ve diğer koşullar ilgili EYK tarafından belirlenir.</w:t>
      </w:r>
      <w:proofErr w:type="gramEnd"/>
    </w:p>
    <w:p w:rsidR="006F60B1" w:rsidRPr="00FD5A3C" w:rsidRDefault="006F60B1" w:rsidP="006F60B1">
      <w:pPr>
        <w:rPr>
          <w:sz w:val="24"/>
          <w:szCs w:val="24"/>
        </w:rPr>
      </w:pPr>
    </w:p>
    <w:p w:rsidR="006F60B1" w:rsidRPr="00FD5A3C" w:rsidRDefault="006F60B1" w:rsidP="006F60B1">
      <w:pPr>
        <w:rPr>
          <w:b/>
          <w:color w:val="FF0000"/>
          <w:sz w:val="24"/>
          <w:szCs w:val="24"/>
        </w:rPr>
      </w:pPr>
      <w:r w:rsidRPr="00FD5A3C">
        <w:rPr>
          <w:b/>
          <w:color w:val="FF0000"/>
          <w:sz w:val="24"/>
          <w:szCs w:val="24"/>
        </w:rPr>
        <w:t xml:space="preserve">Doktora lisans programlarına başvuran adayların giriş sınavı başarı notunun hesaplanması nasıl </w:t>
      </w:r>
      <w:proofErr w:type="gramStart"/>
      <w:r w:rsidRPr="00FD5A3C">
        <w:rPr>
          <w:b/>
          <w:color w:val="FF0000"/>
          <w:sz w:val="24"/>
          <w:szCs w:val="24"/>
        </w:rPr>
        <w:t>olur ?</w:t>
      </w:r>
      <w:proofErr w:type="gramEnd"/>
    </w:p>
    <w:p w:rsidR="0013375C" w:rsidRPr="00FD5A3C" w:rsidRDefault="0013375C" w:rsidP="006F60B1">
      <w:pPr>
        <w:rPr>
          <w:b/>
          <w:color w:val="FF0000"/>
          <w:sz w:val="24"/>
          <w:szCs w:val="24"/>
        </w:rPr>
      </w:pPr>
    </w:p>
    <w:p w:rsidR="006F60B1" w:rsidRPr="00FD5A3C" w:rsidRDefault="006F60B1" w:rsidP="001F12D4">
      <w:pPr>
        <w:jc w:val="both"/>
        <w:rPr>
          <w:sz w:val="24"/>
          <w:szCs w:val="24"/>
        </w:rPr>
      </w:pPr>
      <w:proofErr w:type="gramStart"/>
      <w:r w:rsidRPr="00FD5A3C">
        <w:rPr>
          <w:sz w:val="24"/>
          <w:szCs w:val="24"/>
        </w:rPr>
        <w:t>Doktora programlarına öğrenci kabulünde; ALES puanına % 50, lisans/yüksek lisans mezuniyet notuna % 10, yabancı dil puanına % 20, mülakat sonucuna % 20 ağırlık verilir.</w:t>
      </w:r>
      <w:proofErr w:type="gramEnd"/>
      <w:r w:rsidRPr="00FD5A3C">
        <w:rPr>
          <w:sz w:val="24"/>
          <w:szCs w:val="24"/>
        </w:rPr>
        <w:t xml:space="preserve"> Kontenjanlar</w:t>
      </w:r>
      <w:proofErr w:type="gramStart"/>
      <w:r w:rsidRPr="00FD5A3C">
        <w:rPr>
          <w:sz w:val="24"/>
          <w:szCs w:val="24"/>
        </w:rPr>
        <w:t>,  giriş</w:t>
      </w:r>
      <w:proofErr w:type="gramEnd"/>
      <w:r w:rsidRPr="00FD5A3C">
        <w:rPr>
          <w:sz w:val="24"/>
          <w:szCs w:val="24"/>
        </w:rPr>
        <w:t xml:space="preserve"> sınavı başarı notu en yüksek olan öğrenciden başlanmak suretiyle doldurulur. </w:t>
      </w:r>
      <w:proofErr w:type="gramStart"/>
      <w:r w:rsidRPr="00FD5A3C">
        <w:rPr>
          <w:sz w:val="24"/>
          <w:szCs w:val="24"/>
        </w:rPr>
        <w:t>Giriş sınavı başarı notlarının eşit olması hâlinde; sırasıyla ALES, lisans mezuniyet notu, mülakat notu yüksek olan adaya öncelik tanınır.</w:t>
      </w:r>
      <w:proofErr w:type="gramEnd"/>
      <w:r w:rsidRPr="00FD5A3C">
        <w:rPr>
          <w:sz w:val="24"/>
          <w:szCs w:val="24"/>
        </w:rPr>
        <w:t xml:space="preserve"> </w:t>
      </w:r>
      <w:r w:rsidRPr="00FD5A3C">
        <w:rPr>
          <w:sz w:val="24"/>
          <w:szCs w:val="24"/>
          <w:shd w:val="clear" w:color="auto" w:fill="FFFF00"/>
        </w:rPr>
        <w:t xml:space="preserve">Genel puanı 100 üzerinden 65’in altında olan adaylar başarısız </w:t>
      </w:r>
      <w:proofErr w:type="gramStart"/>
      <w:r w:rsidRPr="00FD5A3C">
        <w:rPr>
          <w:sz w:val="24"/>
          <w:szCs w:val="24"/>
          <w:shd w:val="clear" w:color="auto" w:fill="FFFF00"/>
        </w:rPr>
        <w:t>kabul</w:t>
      </w:r>
      <w:proofErr w:type="gramEnd"/>
      <w:r w:rsidRPr="00FD5A3C">
        <w:rPr>
          <w:sz w:val="24"/>
          <w:szCs w:val="24"/>
          <w:shd w:val="clear" w:color="auto" w:fill="FFFF00"/>
        </w:rPr>
        <w:t xml:space="preserve"> edilirler.</w:t>
      </w:r>
    </w:p>
    <w:p w:rsidR="006F60B1" w:rsidRPr="00FD5A3C" w:rsidRDefault="006F60B1" w:rsidP="006F60B1">
      <w:pPr>
        <w:rPr>
          <w:sz w:val="24"/>
          <w:szCs w:val="24"/>
        </w:rPr>
      </w:pPr>
    </w:p>
    <w:p w:rsidR="006F60B1" w:rsidRPr="00FD5A3C" w:rsidRDefault="006F60B1" w:rsidP="006F60B1">
      <w:pPr>
        <w:rPr>
          <w:b/>
          <w:color w:val="FF0000"/>
          <w:sz w:val="24"/>
          <w:szCs w:val="24"/>
        </w:rPr>
      </w:pPr>
      <w:proofErr w:type="gramStart"/>
      <w:r w:rsidRPr="00FD5A3C">
        <w:rPr>
          <w:b/>
          <w:color w:val="FF0000"/>
          <w:sz w:val="24"/>
          <w:szCs w:val="24"/>
        </w:rPr>
        <w:t>Mülakat puanı başarı sınırı nedir?</w:t>
      </w:r>
      <w:proofErr w:type="gramEnd"/>
    </w:p>
    <w:p w:rsidR="0013375C" w:rsidRPr="00FD5A3C" w:rsidRDefault="0013375C" w:rsidP="006F60B1">
      <w:pPr>
        <w:rPr>
          <w:b/>
          <w:color w:val="FF0000"/>
          <w:sz w:val="24"/>
          <w:szCs w:val="24"/>
        </w:rPr>
      </w:pPr>
    </w:p>
    <w:p w:rsidR="006F60B1" w:rsidRPr="00FD5A3C" w:rsidRDefault="006F60B1" w:rsidP="006F60B1">
      <w:pPr>
        <w:rPr>
          <w:sz w:val="24"/>
          <w:szCs w:val="24"/>
          <w:shd w:val="clear" w:color="auto" w:fill="FFFF00"/>
        </w:rPr>
      </w:pPr>
      <w:r w:rsidRPr="00FD5A3C">
        <w:rPr>
          <w:sz w:val="24"/>
          <w:szCs w:val="24"/>
          <w:shd w:val="clear" w:color="auto" w:fill="FFFF00"/>
        </w:rPr>
        <w:t xml:space="preserve">Mülakat puanı 100 üzerinden hesaplanır ve </w:t>
      </w:r>
      <w:proofErr w:type="gramStart"/>
      <w:r w:rsidRPr="00FD5A3C">
        <w:rPr>
          <w:sz w:val="24"/>
          <w:szCs w:val="24"/>
          <w:shd w:val="clear" w:color="auto" w:fill="FFFF00"/>
        </w:rPr>
        <w:t>50’nin</w:t>
      </w:r>
      <w:proofErr w:type="gramEnd"/>
      <w:r w:rsidRPr="00FD5A3C">
        <w:rPr>
          <w:sz w:val="24"/>
          <w:szCs w:val="24"/>
          <w:shd w:val="clear" w:color="auto" w:fill="FFFF00"/>
        </w:rPr>
        <w:t xml:space="preserve"> altında alan adaylar başarısız kabul edilir.</w:t>
      </w:r>
    </w:p>
    <w:p w:rsidR="001F12D4" w:rsidRPr="00FD5A3C" w:rsidRDefault="001F12D4" w:rsidP="006F60B1">
      <w:pPr>
        <w:rPr>
          <w:sz w:val="24"/>
          <w:szCs w:val="24"/>
          <w:shd w:val="clear" w:color="auto" w:fill="FFFF00"/>
        </w:rPr>
      </w:pPr>
    </w:p>
    <w:p w:rsidR="001F12D4" w:rsidRPr="00FD5A3C" w:rsidRDefault="001F12D4" w:rsidP="006F60B1">
      <w:pPr>
        <w:rPr>
          <w:sz w:val="24"/>
          <w:szCs w:val="24"/>
          <w:shd w:val="clear" w:color="auto" w:fill="FFFF00"/>
        </w:rPr>
      </w:pPr>
    </w:p>
    <w:p w:rsidR="0013375C" w:rsidRPr="00FD5A3C" w:rsidRDefault="0013375C" w:rsidP="006F60B1">
      <w:pPr>
        <w:rPr>
          <w:sz w:val="24"/>
          <w:szCs w:val="24"/>
          <w:shd w:val="clear" w:color="auto" w:fill="FFFF00"/>
        </w:rPr>
      </w:pPr>
    </w:p>
    <w:p w:rsidR="0013375C" w:rsidRPr="00FD5A3C" w:rsidRDefault="0013375C" w:rsidP="006F60B1">
      <w:pPr>
        <w:rPr>
          <w:sz w:val="24"/>
          <w:szCs w:val="24"/>
          <w:shd w:val="clear" w:color="auto" w:fill="FFFF00"/>
        </w:rPr>
      </w:pPr>
    </w:p>
    <w:p w:rsidR="0013375C" w:rsidRPr="00FD5A3C" w:rsidRDefault="0013375C" w:rsidP="006F60B1">
      <w:pPr>
        <w:rPr>
          <w:sz w:val="24"/>
          <w:szCs w:val="24"/>
          <w:shd w:val="clear" w:color="auto" w:fill="FFFF00"/>
        </w:rPr>
      </w:pPr>
    </w:p>
    <w:p w:rsidR="001F12D4" w:rsidRPr="00FD5A3C" w:rsidRDefault="001F12D4" w:rsidP="001F12D4">
      <w:pPr>
        <w:rPr>
          <w:b/>
          <w:color w:val="FF0000"/>
          <w:sz w:val="24"/>
          <w:szCs w:val="24"/>
        </w:rPr>
      </w:pPr>
      <w:proofErr w:type="gramStart"/>
      <w:r w:rsidRPr="00FD5A3C">
        <w:rPr>
          <w:b/>
          <w:color w:val="FF0000"/>
          <w:sz w:val="24"/>
          <w:szCs w:val="24"/>
        </w:rPr>
        <w:lastRenderedPageBreak/>
        <w:t>Bilimsel hazırlık programına öğrenci kabulü nasıl olur?</w:t>
      </w:r>
      <w:proofErr w:type="gramEnd"/>
    </w:p>
    <w:p w:rsidR="0013375C" w:rsidRPr="00FD5A3C" w:rsidRDefault="0013375C" w:rsidP="001F12D4">
      <w:pPr>
        <w:rPr>
          <w:b/>
          <w:color w:val="FF0000"/>
          <w:sz w:val="24"/>
          <w:szCs w:val="24"/>
        </w:rPr>
      </w:pPr>
    </w:p>
    <w:p w:rsidR="001F12D4" w:rsidRPr="00FD5A3C" w:rsidRDefault="001F12D4" w:rsidP="0013375C">
      <w:pPr>
        <w:jc w:val="both"/>
        <w:rPr>
          <w:sz w:val="24"/>
          <w:szCs w:val="24"/>
        </w:rPr>
      </w:pPr>
      <w:r w:rsidRPr="00FD5A3C">
        <w:rPr>
          <w:sz w:val="24"/>
          <w:szCs w:val="24"/>
        </w:rPr>
        <w:t xml:space="preserve">Lisans derecesini, başvurduğu yüksek lisans veya doktora programından farklı alanlarda almış olan öğrencilere; lisans derecesini başvurdukları yükseköğretim kurumu dışındaki yükseköğretim kurumlarından almış olan yüksek lisans programı adaylarına; lisans veya yüksek  lisans derecelerini, başvurdukları yükseköğretim kurumu dışındaki yükseköğretim kurumundan  almış olan doktora adaylarını; lisans ve yüksek lisans derecesini başvurdukları doktora programından farklı alanda almış olan adayları eksikliklerini gidermek amacıyla en çok bir takvim yılı bilimsel hazırlık programı uygulanabilir. </w:t>
      </w:r>
      <w:proofErr w:type="gramStart"/>
      <w:r w:rsidRPr="00FD5A3C">
        <w:rPr>
          <w:sz w:val="24"/>
          <w:szCs w:val="24"/>
        </w:rPr>
        <w:t>Bu süre dönem izinleri dışında uzatılamaz.</w:t>
      </w:r>
      <w:proofErr w:type="gramEnd"/>
      <w:r w:rsidRPr="00FD5A3C">
        <w:rPr>
          <w:sz w:val="24"/>
          <w:szCs w:val="24"/>
        </w:rPr>
        <w:t xml:space="preserve"> </w:t>
      </w:r>
      <w:proofErr w:type="gramStart"/>
      <w:r w:rsidRPr="00FD5A3C">
        <w:rPr>
          <w:sz w:val="24"/>
          <w:szCs w:val="24"/>
          <w:shd w:val="clear" w:color="auto" w:fill="FFFF00"/>
        </w:rPr>
        <w:t>Bilimsel hazırlık programı toplam 18 krediyi geçemez</w:t>
      </w:r>
      <w:r w:rsidRPr="00FD5A3C">
        <w:rPr>
          <w:sz w:val="24"/>
          <w:szCs w:val="24"/>
        </w:rPr>
        <w:t>.</w:t>
      </w:r>
      <w:proofErr w:type="gramEnd"/>
      <w:r w:rsidRPr="00FD5A3C">
        <w:rPr>
          <w:sz w:val="24"/>
          <w:szCs w:val="24"/>
        </w:rPr>
        <w:t xml:space="preserve"> </w:t>
      </w:r>
      <w:proofErr w:type="gramStart"/>
      <w:r w:rsidRPr="00FD5A3C">
        <w:rPr>
          <w:sz w:val="24"/>
          <w:szCs w:val="24"/>
        </w:rPr>
        <w:t>Bu süre dönem izinleri dışında uzatılamaz.</w:t>
      </w:r>
      <w:proofErr w:type="gramEnd"/>
    </w:p>
    <w:p w:rsidR="0013375C" w:rsidRPr="00FD5A3C" w:rsidRDefault="0013375C" w:rsidP="0013375C">
      <w:pPr>
        <w:jc w:val="both"/>
        <w:rPr>
          <w:sz w:val="24"/>
          <w:szCs w:val="24"/>
        </w:rPr>
      </w:pPr>
    </w:p>
    <w:p w:rsidR="001F12D4" w:rsidRPr="00FD5A3C" w:rsidRDefault="001F12D4" w:rsidP="001F12D4">
      <w:pPr>
        <w:rPr>
          <w:sz w:val="24"/>
          <w:szCs w:val="24"/>
        </w:rPr>
      </w:pPr>
    </w:p>
    <w:p w:rsidR="001F12D4" w:rsidRPr="00FD5A3C" w:rsidRDefault="001F12D4" w:rsidP="001F12D4">
      <w:pPr>
        <w:rPr>
          <w:b/>
          <w:color w:val="FF0000"/>
          <w:sz w:val="24"/>
          <w:szCs w:val="24"/>
        </w:rPr>
      </w:pPr>
      <w:r w:rsidRPr="00FD5A3C">
        <w:rPr>
          <w:b/>
          <w:color w:val="FF0000"/>
          <w:sz w:val="24"/>
          <w:szCs w:val="24"/>
        </w:rPr>
        <w:t>Bilimsel Hazırlıkta Öğrenim Süresi Nedir?</w:t>
      </w:r>
    </w:p>
    <w:p w:rsidR="001F12D4" w:rsidRPr="00FD5A3C" w:rsidRDefault="001F12D4" w:rsidP="001F12D4">
      <w:pPr>
        <w:rPr>
          <w:sz w:val="24"/>
          <w:szCs w:val="24"/>
        </w:rPr>
      </w:pPr>
      <w:proofErr w:type="gramStart"/>
      <w:r w:rsidRPr="00FD5A3C">
        <w:rPr>
          <w:sz w:val="24"/>
          <w:szCs w:val="24"/>
        </w:rPr>
        <w:t>Bilimsel hazırlıkta öğrenim süresi en fazla bir takvim yılıdır.</w:t>
      </w:r>
      <w:proofErr w:type="gramEnd"/>
    </w:p>
    <w:p w:rsidR="001F12D4" w:rsidRPr="00FD5A3C" w:rsidRDefault="001F12D4" w:rsidP="001F12D4">
      <w:pPr>
        <w:rPr>
          <w:sz w:val="24"/>
          <w:szCs w:val="24"/>
        </w:rPr>
      </w:pPr>
    </w:p>
    <w:p w:rsidR="001F12D4" w:rsidRPr="00FD5A3C" w:rsidRDefault="001F12D4" w:rsidP="001F12D4">
      <w:pPr>
        <w:rPr>
          <w:b/>
          <w:color w:val="FF0000"/>
          <w:sz w:val="24"/>
          <w:szCs w:val="24"/>
        </w:rPr>
      </w:pPr>
      <w:proofErr w:type="gramStart"/>
      <w:r w:rsidRPr="00FD5A3C">
        <w:rPr>
          <w:b/>
          <w:color w:val="FF0000"/>
          <w:sz w:val="24"/>
          <w:szCs w:val="24"/>
        </w:rPr>
        <w:t>Özel öğrenci kabulü nasıl olur?</w:t>
      </w:r>
      <w:proofErr w:type="gramEnd"/>
    </w:p>
    <w:p w:rsidR="001F12D4" w:rsidRPr="00FD5A3C" w:rsidRDefault="001F12D4" w:rsidP="0013375C">
      <w:pPr>
        <w:jc w:val="both"/>
        <w:rPr>
          <w:sz w:val="24"/>
          <w:szCs w:val="24"/>
        </w:rPr>
      </w:pPr>
      <w:r w:rsidRPr="00FD5A3C">
        <w:rPr>
          <w:sz w:val="24"/>
          <w:szCs w:val="24"/>
        </w:rPr>
        <w:t xml:space="preserve">Yükseköğretim Kurumu mezunu veya öğrencisi olanlar, belirli bir </w:t>
      </w:r>
      <w:proofErr w:type="gramStart"/>
      <w:r w:rsidRPr="00FD5A3C">
        <w:rPr>
          <w:sz w:val="24"/>
          <w:szCs w:val="24"/>
        </w:rPr>
        <w:t>konuda  bilgilerini</w:t>
      </w:r>
      <w:proofErr w:type="gramEnd"/>
      <w:r w:rsidRPr="00FD5A3C">
        <w:rPr>
          <w:sz w:val="24"/>
          <w:szCs w:val="24"/>
        </w:rPr>
        <w:t xml:space="preserve"> artırmak amacı ile EABDK/EASDK’nın önerisi ve EYK’nın kararıyla lisansüstü derslere  özel  öğrenci olarak kabul edilebilir. </w:t>
      </w:r>
      <w:proofErr w:type="gramStart"/>
      <w:r w:rsidRPr="00FD5A3C">
        <w:rPr>
          <w:sz w:val="24"/>
          <w:szCs w:val="24"/>
        </w:rPr>
        <w:t>Özel öğrenciler ancak açılan dersleri alabilirler.</w:t>
      </w:r>
      <w:proofErr w:type="gramEnd"/>
      <w:r w:rsidRPr="00FD5A3C">
        <w:rPr>
          <w:sz w:val="24"/>
          <w:szCs w:val="24"/>
        </w:rPr>
        <w:t xml:space="preserve"> </w:t>
      </w:r>
      <w:proofErr w:type="gramStart"/>
      <w:r w:rsidRPr="00FD5A3C">
        <w:rPr>
          <w:sz w:val="24"/>
          <w:szCs w:val="24"/>
        </w:rPr>
        <w:t>Bu adaylar öğrencilik haklarından yararlanamaz.</w:t>
      </w:r>
      <w:proofErr w:type="gramEnd"/>
      <w:r w:rsidRPr="00FD5A3C">
        <w:rPr>
          <w:sz w:val="24"/>
          <w:szCs w:val="24"/>
        </w:rPr>
        <w:t xml:space="preserve"> </w:t>
      </w:r>
      <w:proofErr w:type="gramStart"/>
      <w:r w:rsidRPr="00FD5A3C">
        <w:rPr>
          <w:sz w:val="24"/>
          <w:szCs w:val="24"/>
        </w:rPr>
        <w:t>Derslere devam ve başarı durumu, Enstitü öğrencilerine uygulanan esaslarla aynıdır.</w:t>
      </w:r>
      <w:proofErr w:type="gramEnd"/>
    </w:p>
    <w:p w:rsidR="001F12D4" w:rsidRPr="00FD5A3C" w:rsidRDefault="001F12D4" w:rsidP="0013375C">
      <w:pPr>
        <w:jc w:val="both"/>
        <w:rPr>
          <w:sz w:val="24"/>
          <w:szCs w:val="24"/>
        </w:rPr>
      </w:pPr>
      <w:proofErr w:type="gramStart"/>
      <w:r w:rsidRPr="00FD5A3C">
        <w:rPr>
          <w:sz w:val="24"/>
          <w:szCs w:val="24"/>
        </w:rPr>
        <w:t>Özel Öğrencilerin Ders Şeçimi ve Ders Ücretleri nasıl Belirlenir?</w:t>
      </w:r>
      <w:proofErr w:type="gramEnd"/>
    </w:p>
    <w:p w:rsidR="001F12D4" w:rsidRPr="00FD5A3C" w:rsidRDefault="001F12D4" w:rsidP="0013375C">
      <w:pPr>
        <w:jc w:val="both"/>
        <w:rPr>
          <w:sz w:val="24"/>
          <w:szCs w:val="24"/>
        </w:rPr>
      </w:pPr>
      <w:proofErr w:type="gramStart"/>
      <w:r w:rsidRPr="00FD5A3C">
        <w:rPr>
          <w:sz w:val="24"/>
          <w:szCs w:val="24"/>
        </w:rPr>
        <w:t>Bu öğrencilere, derslerin kredisi ve not durumunu belirleyen bir belge verilir.</w:t>
      </w:r>
      <w:proofErr w:type="gramEnd"/>
      <w:r w:rsidRPr="00FD5A3C">
        <w:rPr>
          <w:sz w:val="24"/>
          <w:szCs w:val="24"/>
        </w:rPr>
        <w:t xml:space="preserve"> Öğrencilerden kayıt yaptıracakları ders başına alınacak ücretler, </w:t>
      </w:r>
      <w:proofErr w:type="gramStart"/>
      <w:r w:rsidRPr="00FD5A3C">
        <w:rPr>
          <w:sz w:val="24"/>
          <w:szCs w:val="24"/>
        </w:rPr>
        <w:t>EYK’nın</w:t>
      </w:r>
      <w:proofErr w:type="gramEnd"/>
      <w:r w:rsidRPr="00FD5A3C">
        <w:rPr>
          <w:sz w:val="24"/>
          <w:szCs w:val="24"/>
        </w:rPr>
        <w:t xml:space="preserve"> teklifi üzerine ÜYK tarafından karara bağlanır. </w:t>
      </w:r>
      <w:proofErr w:type="gramStart"/>
      <w:r w:rsidRPr="00FD5A3C">
        <w:rPr>
          <w:sz w:val="24"/>
          <w:szCs w:val="24"/>
          <w:shd w:val="clear" w:color="auto" w:fill="FFFF00"/>
        </w:rPr>
        <w:t>Özel öğrenciler, bir yarıyılda en fazla üç ders alabilir.</w:t>
      </w:r>
      <w:proofErr w:type="gramEnd"/>
    </w:p>
    <w:p w:rsidR="001F12D4" w:rsidRPr="00FD5A3C" w:rsidRDefault="001F12D4" w:rsidP="001F12D4">
      <w:pPr>
        <w:rPr>
          <w:sz w:val="24"/>
          <w:szCs w:val="24"/>
        </w:rPr>
      </w:pPr>
    </w:p>
    <w:p w:rsidR="001F12D4" w:rsidRPr="00FD5A3C" w:rsidRDefault="001F12D4" w:rsidP="001F12D4">
      <w:pPr>
        <w:rPr>
          <w:b/>
          <w:color w:val="FF0000"/>
          <w:sz w:val="24"/>
          <w:szCs w:val="24"/>
        </w:rPr>
      </w:pPr>
      <w:proofErr w:type="gramStart"/>
      <w:r w:rsidRPr="00FD5A3C">
        <w:rPr>
          <w:b/>
          <w:color w:val="FF0000"/>
          <w:sz w:val="24"/>
          <w:szCs w:val="24"/>
        </w:rPr>
        <w:t>Özel Öğrencilerin Ders Muafiyeti hangi şartlarda olur?</w:t>
      </w:r>
      <w:proofErr w:type="gramEnd"/>
    </w:p>
    <w:p w:rsidR="001F12D4" w:rsidRPr="00FD5A3C" w:rsidRDefault="001F12D4" w:rsidP="006F60B1">
      <w:pPr>
        <w:rPr>
          <w:sz w:val="24"/>
          <w:szCs w:val="24"/>
        </w:rPr>
      </w:pPr>
      <w:proofErr w:type="gramStart"/>
      <w:r w:rsidRPr="00FD5A3C">
        <w:rPr>
          <w:sz w:val="24"/>
          <w:szCs w:val="24"/>
        </w:rPr>
        <w:t>Enstitüye kesin kayıt yaptırılması halinde özel öğrencilik döneminde alınan derslerden en çok altı kredilik dersten muafiyet tanınır.</w:t>
      </w:r>
      <w:proofErr w:type="gramEnd"/>
    </w:p>
    <w:p w:rsidR="0013375C" w:rsidRPr="00FD5A3C" w:rsidRDefault="0013375C" w:rsidP="006F60B1">
      <w:pPr>
        <w:rPr>
          <w:sz w:val="24"/>
          <w:szCs w:val="24"/>
        </w:rPr>
      </w:pPr>
    </w:p>
    <w:p w:rsidR="0013375C" w:rsidRPr="00FD5A3C" w:rsidRDefault="0013375C" w:rsidP="0013375C">
      <w:pPr>
        <w:rPr>
          <w:b/>
          <w:color w:val="FF0000"/>
          <w:sz w:val="24"/>
          <w:szCs w:val="24"/>
        </w:rPr>
      </w:pPr>
      <w:proofErr w:type="gramStart"/>
      <w:r w:rsidRPr="00FD5A3C">
        <w:rPr>
          <w:b/>
          <w:color w:val="FF0000"/>
          <w:sz w:val="24"/>
          <w:szCs w:val="24"/>
        </w:rPr>
        <w:t>Yatay geçiş şartları nedir?</w:t>
      </w:r>
      <w:proofErr w:type="gramEnd"/>
    </w:p>
    <w:p w:rsidR="0013375C" w:rsidRPr="00FD5A3C" w:rsidRDefault="0013375C" w:rsidP="000160C0">
      <w:pPr>
        <w:jc w:val="both"/>
        <w:rPr>
          <w:sz w:val="24"/>
          <w:szCs w:val="24"/>
        </w:rPr>
      </w:pPr>
      <w:r w:rsidRPr="00FD5A3C">
        <w:rPr>
          <w:sz w:val="24"/>
          <w:szCs w:val="24"/>
        </w:rPr>
        <w:t xml:space="preserve">İlgili Enstitü bünyesindeki başka </w:t>
      </w:r>
      <w:r w:rsidRPr="00FD5A3C">
        <w:rPr>
          <w:spacing w:val="-3"/>
          <w:sz w:val="24"/>
          <w:szCs w:val="24"/>
        </w:rPr>
        <w:t xml:space="preserve">bir </w:t>
      </w:r>
      <w:r w:rsidRPr="00FD5A3C">
        <w:rPr>
          <w:sz w:val="24"/>
          <w:szCs w:val="24"/>
        </w:rPr>
        <w:t xml:space="preserve">EABD/EASD’de veya başka yükseköğretim kurumlarındaki lisansüstü programlarda </w:t>
      </w:r>
      <w:r w:rsidRPr="00FD5A3C">
        <w:rPr>
          <w:sz w:val="24"/>
          <w:szCs w:val="24"/>
          <w:shd w:val="clear" w:color="auto" w:fill="FFFF00"/>
        </w:rPr>
        <w:t xml:space="preserve">en </w:t>
      </w:r>
      <w:proofErr w:type="gramStart"/>
      <w:r w:rsidRPr="00FD5A3C">
        <w:rPr>
          <w:sz w:val="24"/>
          <w:szCs w:val="24"/>
          <w:shd w:val="clear" w:color="auto" w:fill="FFFF00"/>
        </w:rPr>
        <w:t>az</w:t>
      </w:r>
      <w:proofErr w:type="gramEnd"/>
      <w:r w:rsidRPr="00FD5A3C">
        <w:rPr>
          <w:sz w:val="24"/>
          <w:szCs w:val="24"/>
          <w:shd w:val="clear" w:color="auto" w:fill="FFFF00"/>
        </w:rPr>
        <w:t xml:space="preserve"> </w:t>
      </w:r>
      <w:r w:rsidRPr="00FD5A3C">
        <w:rPr>
          <w:spacing w:val="-4"/>
          <w:sz w:val="24"/>
          <w:szCs w:val="24"/>
          <w:shd w:val="clear" w:color="auto" w:fill="FFFF00"/>
        </w:rPr>
        <w:t>bir</w:t>
      </w:r>
      <w:r w:rsidRPr="00FD5A3C">
        <w:rPr>
          <w:spacing w:val="52"/>
          <w:sz w:val="24"/>
          <w:szCs w:val="24"/>
          <w:shd w:val="clear" w:color="auto" w:fill="FFFF00"/>
        </w:rPr>
        <w:t xml:space="preserve"> </w:t>
      </w:r>
      <w:r w:rsidRPr="00FD5A3C">
        <w:rPr>
          <w:sz w:val="24"/>
          <w:szCs w:val="24"/>
          <w:shd w:val="clear" w:color="auto" w:fill="FFFF00"/>
        </w:rPr>
        <w:t>yarıyılını tamamlamış öğrenciler</w:t>
      </w:r>
      <w:r w:rsidRPr="00FD5A3C">
        <w:rPr>
          <w:sz w:val="24"/>
          <w:szCs w:val="24"/>
        </w:rPr>
        <w:t xml:space="preserve">, üniversitenin lisansüstü programlarına yatay geçiş yoluyla kabul edilebilir.Yatay geçiş için öğrencinin ilgili programın öğrenci kabul </w:t>
      </w:r>
      <w:r w:rsidRPr="00FD5A3C">
        <w:rPr>
          <w:spacing w:val="-3"/>
          <w:sz w:val="24"/>
          <w:szCs w:val="24"/>
        </w:rPr>
        <w:t xml:space="preserve">ve </w:t>
      </w:r>
      <w:r w:rsidRPr="00FD5A3C">
        <w:rPr>
          <w:sz w:val="24"/>
          <w:szCs w:val="24"/>
        </w:rPr>
        <w:t xml:space="preserve">başarı şartlarını sağlaması gerekir. </w:t>
      </w:r>
      <w:proofErr w:type="gramStart"/>
      <w:r w:rsidRPr="00FD5A3C">
        <w:rPr>
          <w:sz w:val="24"/>
          <w:szCs w:val="24"/>
          <w:shd w:val="clear" w:color="auto" w:fill="FFFF00"/>
        </w:rPr>
        <w:t>Yatay geçişler için başvuru yarıyıl başlarında ders seçme süresi içerisinde yapılır.</w:t>
      </w:r>
      <w:proofErr w:type="gramEnd"/>
      <w:r w:rsidRPr="00FD5A3C">
        <w:rPr>
          <w:sz w:val="24"/>
          <w:szCs w:val="24"/>
          <w:shd w:val="clear" w:color="auto" w:fill="FFFF00"/>
        </w:rPr>
        <w:t xml:space="preserve"> </w:t>
      </w:r>
      <w:r w:rsidRPr="00FD5A3C">
        <w:rPr>
          <w:sz w:val="24"/>
          <w:szCs w:val="24"/>
        </w:rPr>
        <w:t xml:space="preserve">Yatay geçişi uygun görülen öğrencinin anabilim/ana sanat </w:t>
      </w:r>
      <w:proofErr w:type="gramStart"/>
      <w:r w:rsidRPr="00FD5A3C">
        <w:rPr>
          <w:sz w:val="24"/>
          <w:szCs w:val="24"/>
        </w:rPr>
        <w:t>dalı</w:t>
      </w:r>
      <w:proofErr w:type="gramEnd"/>
      <w:r w:rsidRPr="00FD5A3C">
        <w:rPr>
          <w:sz w:val="24"/>
          <w:szCs w:val="24"/>
        </w:rPr>
        <w:t xml:space="preserve"> başkanlığının önerisi ve ilgili EYK’nın kararı </w:t>
      </w:r>
      <w:r w:rsidRPr="00FD5A3C">
        <w:rPr>
          <w:spacing w:val="-4"/>
          <w:sz w:val="24"/>
          <w:szCs w:val="24"/>
        </w:rPr>
        <w:t xml:space="preserve">ile </w:t>
      </w:r>
      <w:r w:rsidRPr="00FD5A3C">
        <w:rPr>
          <w:sz w:val="24"/>
          <w:szCs w:val="24"/>
        </w:rPr>
        <w:t xml:space="preserve">programa intibakı yapılır.İlgili anabilim dalı </w:t>
      </w:r>
      <w:r w:rsidRPr="00FD5A3C">
        <w:rPr>
          <w:spacing w:val="-4"/>
          <w:sz w:val="24"/>
          <w:szCs w:val="24"/>
        </w:rPr>
        <w:t>her</w:t>
      </w:r>
      <w:r w:rsidRPr="00FD5A3C">
        <w:rPr>
          <w:spacing w:val="52"/>
          <w:sz w:val="24"/>
          <w:szCs w:val="24"/>
        </w:rPr>
        <w:t xml:space="preserve"> </w:t>
      </w:r>
      <w:r w:rsidRPr="00FD5A3C">
        <w:rPr>
          <w:sz w:val="24"/>
          <w:szCs w:val="24"/>
        </w:rPr>
        <w:t xml:space="preserve">yarıyıl sonunda bir sonraki yarıyılda kabul edebilecekleri yatay geçiş öğrenci kontenjanlarını Enstitü müdürlüğüne bildirir. </w:t>
      </w:r>
      <w:proofErr w:type="gramStart"/>
      <w:r w:rsidRPr="00FD5A3C">
        <w:rPr>
          <w:sz w:val="24"/>
          <w:szCs w:val="24"/>
        </w:rPr>
        <w:t>Kontenjanlar, EK’da görüşülerek Rektörlüğe sunulur.</w:t>
      </w:r>
      <w:proofErr w:type="gramEnd"/>
      <w:r w:rsidRPr="00FD5A3C">
        <w:rPr>
          <w:sz w:val="24"/>
          <w:szCs w:val="24"/>
        </w:rPr>
        <w:t xml:space="preserve"> Doktora programına lisans derecesi ile </w:t>
      </w:r>
      <w:proofErr w:type="gramStart"/>
      <w:r w:rsidRPr="00FD5A3C">
        <w:rPr>
          <w:sz w:val="24"/>
          <w:szCs w:val="24"/>
        </w:rPr>
        <w:t>kabul</w:t>
      </w:r>
      <w:proofErr w:type="gramEnd"/>
      <w:r w:rsidRPr="00FD5A3C">
        <w:rPr>
          <w:sz w:val="24"/>
          <w:szCs w:val="24"/>
        </w:rPr>
        <w:t xml:space="preserve"> edilmiş ve </w:t>
      </w:r>
      <w:r w:rsidRPr="00FD5A3C">
        <w:rPr>
          <w:spacing w:val="-3"/>
          <w:sz w:val="24"/>
          <w:szCs w:val="24"/>
        </w:rPr>
        <w:t xml:space="preserve">en </w:t>
      </w:r>
      <w:r w:rsidRPr="00FD5A3C">
        <w:rPr>
          <w:sz w:val="24"/>
          <w:szCs w:val="24"/>
        </w:rPr>
        <w:t xml:space="preserve">az yedi dersini veya 21 krediyi başarı </w:t>
      </w:r>
      <w:r w:rsidRPr="00FD5A3C">
        <w:rPr>
          <w:spacing w:val="-3"/>
          <w:sz w:val="24"/>
          <w:szCs w:val="24"/>
        </w:rPr>
        <w:t xml:space="preserve">ile </w:t>
      </w:r>
      <w:r w:rsidRPr="00FD5A3C">
        <w:rPr>
          <w:sz w:val="24"/>
          <w:szCs w:val="24"/>
        </w:rPr>
        <w:t xml:space="preserve">tamamlamış bir öğrenci yüksek lisans programına yatay geçiş yapabilir. Yatay geçişi </w:t>
      </w:r>
      <w:proofErr w:type="gramStart"/>
      <w:r w:rsidRPr="00FD5A3C">
        <w:rPr>
          <w:sz w:val="24"/>
          <w:szCs w:val="24"/>
        </w:rPr>
        <w:t>uygun  görülen</w:t>
      </w:r>
      <w:proofErr w:type="gramEnd"/>
      <w:r w:rsidRPr="00FD5A3C">
        <w:rPr>
          <w:sz w:val="24"/>
          <w:szCs w:val="24"/>
        </w:rPr>
        <w:t xml:space="preserve"> öğrencinin anabilim/ana sanat dalı başkanlığının önerisi </w:t>
      </w:r>
      <w:r w:rsidRPr="00FD5A3C">
        <w:rPr>
          <w:spacing w:val="-5"/>
          <w:sz w:val="24"/>
          <w:szCs w:val="24"/>
        </w:rPr>
        <w:t xml:space="preserve">ve </w:t>
      </w:r>
      <w:r w:rsidRPr="00FD5A3C">
        <w:rPr>
          <w:sz w:val="24"/>
          <w:szCs w:val="24"/>
        </w:rPr>
        <w:t>ilgili EYK’nın kararı ile programa intibakı</w:t>
      </w:r>
      <w:r w:rsidRPr="00FD5A3C">
        <w:rPr>
          <w:spacing w:val="-14"/>
          <w:sz w:val="24"/>
          <w:szCs w:val="24"/>
        </w:rPr>
        <w:t xml:space="preserve"> </w:t>
      </w:r>
      <w:r w:rsidRPr="00FD5A3C">
        <w:rPr>
          <w:sz w:val="24"/>
          <w:szCs w:val="24"/>
        </w:rPr>
        <w:t>yapılır.</w:t>
      </w:r>
    </w:p>
    <w:p w:rsidR="0013375C" w:rsidRPr="00FD5A3C" w:rsidRDefault="0013375C" w:rsidP="0013375C">
      <w:pPr>
        <w:rPr>
          <w:b/>
          <w:color w:val="C0504D" w:themeColor="accent2"/>
          <w:sz w:val="24"/>
          <w:szCs w:val="24"/>
        </w:rPr>
      </w:pPr>
      <w:proofErr w:type="gramStart"/>
      <w:r w:rsidRPr="00FD5A3C">
        <w:rPr>
          <w:b/>
          <w:color w:val="C0504D" w:themeColor="accent2"/>
          <w:sz w:val="24"/>
          <w:szCs w:val="24"/>
        </w:rPr>
        <w:t>Yatay Geçiş Ne zaman yapılır?</w:t>
      </w:r>
      <w:proofErr w:type="gramEnd"/>
    </w:p>
    <w:p w:rsidR="0013375C" w:rsidRDefault="0013375C" w:rsidP="006F60B1">
      <w:pPr>
        <w:rPr>
          <w:sz w:val="24"/>
          <w:szCs w:val="24"/>
        </w:rPr>
      </w:pPr>
      <w:proofErr w:type="gramStart"/>
      <w:r w:rsidRPr="00FD5A3C">
        <w:rPr>
          <w:sz w:val="24"/>
          <w:szCs w:val="24"/>
        </w:rPr>
        <w:t>Yatay geçişler ancak ders aşamasında geçerlidir, tez aşamasında yatay geçiş yapılama</w:t>
      </w:r>
      <w:r w:rsidR="000160C0" w:rsidRPr="00FD5A3C">
        <w:rPr>
          <w:sz w:val="24"/>
          <w:szCs w:val="24"/>
        </w:rPr>
        <w:t>z.</w:t>
      </w:r>
      <w:proofErr w:type="gramEnd"/>
    </w:p>
    <w:p w:rsidR="00FD5A3C" w:rsidRDefault="00FD5A3C" w:rsidP="006F60B1">
      <w:pPr>
        <w:rPr>
          <w:sz w:val="24"/>
          <w:szCs w:val="24"/>
        </w:rPr>
      </w:pPr>
    </w:p>
    <w:p w:rsidR="00FD5A3C" w:rsidRPr="00FD5A3C" w:rsidRDefault="00FD5A3C" w:rsidP="00FD5A3C">
      <w:pPr>
        <w:rPr>
          <w:b/>
          <w:color w:val="FF0000"/>
          <w:sz w:val="24"/>
          <w:szCs w:val="24"/>
        </w:rPr>
      </w:pPr>
      <w:proofErr w:type="gramStart"/>
      <w:r w:rsidRPr="00FD5A3C">
        <w:rPr>
          <w:b/>
          <w:color w:val="FF0000"/>
          <w:sz w:val="24"/>
          <w:szCs w:val="24"/>
        </w:rPr>
        <w:t>Ders İntibakı Nasıl Yapılır?</w:t>
      </w:r>
      <w:proofErr w:type="gramEnd"/>
    </w:p>
    <w:p w:rsidR="00FD5A3C" w:rsidRPr="00FD5A3C" w:rsidRDefault="00FD5A3C" w:rsidP="00FD5A3C">
      <w:pPr>
        <w:jc w:val="both"/>
        <w:rPr>
          <w:sz w:val="24"/>
          <w:szCs w:val="24"/>
        </w:rPr>
      </w:pPr>
      <w:r w:rsidRPr="00FD5A3C">
        <w:rPr>
          <w:sz w:val="24"/>
          <w:szCs w:val="24"/>
        </w:rPr>
        <w:t xml:space="preserve">Başka bir yükseköğretim kurumunda lisansüstü öğrencisi statüsünde ders </w:t>
      </w:r>
      <w:proofErr w:type="gramStart"/>
      <w:r w:rsidRPr="00FD5A3C">
        <w:rPr>
          <w:sz w:val="24"/>
          <w:szCs w:val="24"/>
        </w:rPr>
        <w:t>alan</w:t>
      </w:r>
      <w:proofErr w:type="gramEnd"/>
      <w:r w:rsidRPr="00FD5A3C">
        <w:rPr>
          <w:sz w:val="24"/>
          <w:szCs w:val="24"/>
        </w:rPr>
        <w:t xml:space="preserve"> </w:t>
      </w:r>
      <w:r w:rsidRPr="00FD5A3C">
        <w:rPr>
          <w:spacing w:val="-4"/>
          <w:sz w:val="24"/>
          <w:szCs w:val="24"/>
        </w:rPr>
        <w:t xml:space="preserve">ve </w:t>
      </w:r>
      <w:r w:rsidRPr="00FD5A3C">
        <w:rPr>
          <w:sz w:val="24"/>
          <w:szCs w:val="24"/>
        </w:rPr>
        <w:t xml:space="preserve">kaydı silinen öğrenciler, aldıkları derslerin tanınması hususunda </w:t>
      </w:r>
      <w:r w:rsidRPr="00FD5A3C">
        <w:rPr>
          <w:spacing w:val="-4"/>
          <w:sz w:val="24"/>
          <w:szCs w:val="24"/>
        </w:rPr>
        <w:t>her</w:t>
      </w:r>
      <w:r w:rsidRPr="00FD5A3C">
        <w:rPr>
          <w:spacing w:val="52"/>
          <w:sz w:val="24"/>
          <w:szCs w:val="24"/>
        </w:rPr>
        <w:t xml:space="preserve"> </w:t>
      </w:r>
      <w:r w:rsidRPr="00FD5A3C">
        <w:rPr>
          <w:sz w:val="24"/>
          <w:szCs w:val="24"/>
        </w:rPr>
        <w:t xml:space="preserve">yarıyılın </w:t>
      </w:r>
      <w:r w:rsidRPr="00FD5A3C">
        <w:rPr>
          <w:spacing w:val="-4"/>
          <w:sz w:val="24"/>
          <w:szCs w:val="24"/>
        </w:rPr>
        <w:t xml:space="preserve">ilk </w:t>
      </w:r>
      <w:r w:rsidRPr="00FD5A3C">
        <w:rPr>
          <w:sz w:val="24"/>
          <w:szCs w:val="24"/>
        </w:rPr>
        <w:t xml:space="preserve">haftasında EABD/EASD aracılığı ile Enstitüye başvurur. </w:t>
      </w:r>
      <w:proofErr w:type="gramStart"/>
      <w:r w:rsidRPr="00FD5A3C">
        <w:rPr>
          <w:sz w:val="24"/>
          <w:szCs w:val="24"/>
        </w:rPr>
        <w:t>EYK tarafından karar verilir.</w:t>
      </w:r>
      <w:proofErr w:type="gramEnd"/>
    </w:p>
    <w:p w:rsidR="00FD5A3C" w:rsidRPr="00FD5A3C" w:rsidRDefault="00FD5A3C" w:rsidP="00FD5A3C">
      <w:pPr>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Farklı Enstitülerden ders Alma Yolu Nasıldır?</w:t>
      </w:r>
      <w:proofErr w:type="gramEnd"/>
    </w:p>
    <w:p w:rsidR="00FD5A3C" w:rsidRPr="00FD5A3C" w:rsidRDefault="00FD5A3C" w:rsidP="00FD5A3C">
      <w:pPr>
        <w:jc w:val="both"/>
        <w:rPr>
          <w:sz w:val="24"/>
          <w:szCs w:val="24"/>
        </w:rPr>
      </w:pPr>
      <w:proofErr w:type="gramStart"/>
      <w:r w:rsidRPr="00FD5A3C">
        <w:rPr>
          <w:sz w:val="24"/>
          <w:szCs w:val="24"/>
        </w:rPr>
        <w:t>Öğrenciler; danışmanının önerisi, ilgili ABDB/ASDB’lerinin uygun görüşleri ve EYK onayı ile aynı enstitünün farklı EABD’lerinden, farklı enstitülerin aynı ya da farklı EABD’lerinden en fazla iki ders ve maksimum altı kredi alabilir.</w:t>
      </w:r>
      <w:proofErr w:type="gramEnd"/>
    </w:p>
    <w:p w:rsidR="00FD5A3C" w:rsidRPr="00FD5A3C" w:rsidRDefault="00FD5A3C" w:rsidP="006F60B1">
      <w:pPr>
        <w:rPr>
          <w:sz w:val="24"/>
          <w:szCs w:val="24"/>
        </w:rPr>
        <w:sectPr w:rsidR="00FD5A3C" w:rsidRPr="00FD5A3C">
          <w:type w:val="continuous"/>
          <w:pgSz w:w="11910" w:h="16840"/>
          <w:pgMar w:top="1580" w:right="1060" w:bottom="280" w:left="1060" w:header="708" w:footer="708" w:gutter="0"/>
          <w:cols w:space="708"/>
        </w:sectPr>
      </w:pPr>
    </w:p>
    <w:p w:rsidR="001F12D4" w:rsidRPr="00FD5A3C" w:rsidRDefault="001F12D4" w:rsidP="00FD5A3C">
      <w:pPr>
        <w:jc w:val="both"/>
        <w:rPr>
          <w:sz w:val="24"/>
          <w:szCs w:val="24"/>
        </w:rPr>
      </w:pPr>
      <w:r w:rsidRPr="00FD5A3C">
        <w:rPr>
          <w:sz w:val="24"/>
          <w:szCs w:val="24"/>
        </w:rPr>
        <w:lastRenderedPageBreak/>
        <w:t>.</w:t>
      </w:r>
    </w:p>
    <w:p w:rsidR="001F12D4" w:rsidRPr="00FD5A3C" w:rsidRDefault="001F12D4" w:rsidP="001F12D4">
      <w:pPr>
        <w:rPr>
          <w:b/>
          <w:color w:val="FF0000"/>
          <w:sz w:val="24"/>
          <w:szCs w:val="24"/>
        </w:rPr>
      </w:pPr>
      <w:r w:rsidRPr="00FD5A3C">
        <w:rPr>
          <w:b/>
          <w:color w:val="FF0000"/>
          <w:sz w:val="24"/>
          <w:szCs w:val="24"/>
        </w:rPr>
        <w:t xml:space="preserve">Sınavların </w:t>
      </w:r>
      <w:proofErr w:type="gramStart"/>
      <w:r w:rsidRPr="00FD5A3C">
        <w:rPr>
          <w:b/>
          <w:color w:val="FF0000"/>
          <w:sz w:val="24"/>
          <w:szCs w:val="24"/>
        </w:rPr>
        <w:t>Değerlendirilmesi  Nasıl</w:t>
      </w:r>
      <w:proofErr w:type="gramEnd"/>
      <w:r w:rsidRPr="00FD5A3C">
        <w:rPr>
          <w:b/>
          <w:color w:val="FF0000"/>
          <w:sz w:val="24"/>
          <w:szCs w:val="24"/>
        </w:rPr>
        <w:t xml:space="preserve"> Olur?</w:t>
      </w:r>
    </w:p>
    <w:p w:rsidR="001F12D4" w:rsidRPr="00FD5A3C" w:rsidRDefault="001F12D4" w:rsidP="000160C0">
      <w:pPr>
        <w:jc w:val="both"/>
        <w:rPr>
          <w:sz w:val="24"/>
          <w:szCs w:val="24"/>
        </w:rPr>
      </w:pPr>
      <w:r w:rsidRPr="00FD5A3C">
        <w:rPr>
          <w:sz w:val="24"/>
          <w:szCs w:val="24"/>
        </w:rPr>
        <w:t xml:space="preserve">Sınavlar, </w:t>
      </w:r>
      <w:proofErr w:type="gramStart"/>
      <w:r w:rsidRPr="00FD5A3C">
        <w:rPr>
          <w:sz w:val="24"/>
          <w:szCs w:val="24"/>
        </w:rPr>
        <w:t>ara</w:t>
      </w:r>
      <w:proofErr w:type="gramEnd"/>
      <w:r w:rsidRPr="00FD5A3C">
        <w:rPr>
          <w:sz w:val="24"/>
          <w:szCs w:val="24"/>
        </w:rPr>
        <w:t xml:space="preserve"> sınav ve yarıyıl sonu sınavlarından oluşur. Öğrencinin yarıyıl sonu sınavına girebilmesi için; teorik derslerin en </w:t>
      </w:r>
      <w:proofErr w:type="gramStart"/>
      <w:r w:rsidRPr="00FD5A3C">
        <w:rPr>
          <w:sz w:val="24"/>
          <w:szCs w:val="24"/>
        </w:rPr>
        <w:t>az</w:t>
      </w:r>
      <w:proofErr w:type="gramEnd"/>
      <w:r w:rsidRPr="00FD5A3C">
        <w:rPr>
          <w:sz w:val="24"/>
          <w:szCs w:val="24"/>
        </w:rPr>
        <w:t xml:space="preserve"> %70’ine, laboratuar ve uygulamaların ise en az %80’ine katılmış olması gerekir. </w:t>
      </w:r>
      <w:proofErr w:type="gramStart"/>
      <w:r w:rsidRPr="00FD5A3C">
        <w:rPr>
          <w:sz w:val="24"/>
          <w:szCs w:val="24"/>
        </w:rPr>
        <w:t>Sınavlar; yazılı, sözlü, yazılı-uygulamalı ve sözlü-uygulamalı yapılabilir.</w:t>
      </w:r>
      <w:proofErr w:type="gramEnd"/>
      <w:r w:rsidRPr="00FD5A3C">
        <w:rPr>
          <w:sz w:val="24"/>
          <w:szCs w:val="24"/>
        </w:rPr>
        <w:t xml:space="preserve"> Her ders için ilgili yarıyılda en </w:t>
      </w:r>
      <w:proofErr w:type="gramStart"/>
      <w:r w:rsidRPr="00FD5A3C">
        <w:rPr>
          <w:sz w:val="24"/>
          <w:szCs w:val="24"/>
        </w:rPr>
        <w:t>az</w:t>
      </w:r>
      <w:proofErr w:type="gramEnd"/>
      <w:r w:rsidRPr="00FD5A3C">
        <w:rPr>
          <w:sz w:val="24"/>
          <w:szCs w:val="24"/>
        </w:rPr>
        <w:t xml:space="preserve"> bir ara sınav yapılır. Ara sınav ve yarıyıl sonu başarı notu katkı oranları; </w:t>
      </w:r>
      <w:proofErr w:type="gramStart"/>
      <w:r w:rsidRPr="00FD5A3C">
        <w:rPr>
          <w:sz w:val="24"/>
          <w:szCs w:val="24"/>
          <w:shd w:val="clear" w:color="auto" w:fill="FFFF00"/>
        </w:rPr>
        <w:t>ara</w:t>
      </w:r>
      <w:proofErr w:type="gramEnd"/>
      <w:r w:rsidRPr="00FD5A3C">
        <w:rPr>
          <w:sz w:val="24"/>
          <w:szCs w:val="24"/>
          <w:shd w:val="clear" w:color="auto" w:fill="FFFF00"/>
        </w:rPr>
        <w:t xml:space="preserve"> sınav için %40, yarıyıl sonu sınavı için %60 olarak alınır</w:t>
      </w:r>
      <w:r w:rsidRPr="00FD5A3C">
        <w:rPr>
          <w:sz w:val="24"/>
          <w:szCs w:val="24"/>
        </w:rPr>
        <w:t xml:space="preserve">. </w:t>
      </w:r>
      <w:r w:rsidRPr="00FD5A3C">
        <w:rPr>
          <w:sz w:val="24"/>
          <w:szCs w:val="24"/>
          <w:shd w:val="clear" w:color="auto" w:fill="FFFF00"/>
        </w:rPr>
        <w:t xml:space="preserve">Bir dersten başarılı olabilmek için yarıyıl sonu başarı notunun yüksek lisans için en </w:t>
      </w:r>
      <w:proofErr w:type="gramStart"/>
      <w:r w:rsidRPr="00FD5A3C">
        <w:rPr>
          <w:sz w:val="24"/>
          <w:szCs w:val="24"/>
          <w:shd w:val="clear" w:color="auto" w:fill="FFFF00"/>
        </w:rPr>
        <w:t>az</w:t>
      </w:r>
      <w:proofErr w:type="gramEnd"/>
      <w:r w:rsidRPr="00FD5A3C">
        <w:rPr>
          <w:sz w:val="24"/>
          <w:szCs w:val="24"/>
          <w:shd w:val="clear" w:color="auto" w:fill="FFFF00"/>
        </w:rPr>
        <w:t xml:space="preserve"> CB, doktora için en az BB olması gerekir. </w:t>
      </w:r>
      <w:r w:rsidRPr="00FD5A3C">
        <w:rPr>
          <w:sz w:val="24"/>
          <w:szCs w:val="24"/>
        </w:rPr>
        <w:t>Bu sınavların değerlendirilmesinde aşağıda belirtilen puanlama sistemi uygulanır:</w:t>
      </w:r>
    </w:p>
    <w:p w:rsidR="001F12D4" w:rsidRPr="00FD5A3C" w:rsidRDefault="001F12D4" w:rsidP="001F12D4">
      <w:pPr>
        <w:rPr>
          <w:sz w:val="24"/>
          <w:szCs w:val="24"/>
        </w:rPr>
      </w:pPr>
      <w:r w:rsidRPr="00FD5A3C">
        <w:rPr>
          <w:sz w:val="24"/>
          <w:szCs w:val="24"/>
          <w:u w:val="single"/>
        </w:rPr>
        <w:t>PUAN YARIYIL SONU</w:t>
      </w:r>
      <w:r w:rsidRPr="00FD5A3C">
        <w:rPr>
          <w:spacing w:val="11"/>
          <w:sz w:val="24"/>
          <w:szCs w:val="24"/>
          <w:u w:val="single"/>
        </w:rPr>
        <w:t xml:space="preserve"> </w:t>
      </w:r>
      <w:r w:rsidRPr="00FD5A3C">
        <w:rPr>
          <w:sz w:val="24"/>
          <w:szCs w:val="24"/>
          <w:u w:val="single"/>
        </w:rPr>
        <w:t>DERS NOTU</w:t>
      </w:r>
      <w:r w:rsidRPr="00FD5A3C">
        <w:rPr>
          <w:sz w:val="24"/>
          <w:szCs w:val="24"/>
        </w:rPr>
        <w:tab/>
      </w:r>
      <w:r w:rsidRPr="00FD5A3C">
        <w:rPr>
          <w:sz w:val="24"/>
          <w:szCs w:val="24"/>
          <w:u w:val="single"/>
        </w:rPr>
        <w:t>KATSAYI</w:t>
      </w:r>
    </w:p>
    <w:tbl>
      <w:tblPr>
        <w:tblStyle w:val="TableNormal"/>
        <w:tblW w:w="0" w:type="auto"/>
        <w:tblInd w:w="642" w:type="dxa"/>
        <w:tblBorders>
          <w:top w:val="nil"/>
          <w:left w:val="nil"/>
          <w:bottom w:val="nil"/>
          <w:right w:val="nil"/>
          <w:insideH w:val="nil"/>
          <w:insideV w:val="nil"/>
        </w:tblBorders>
        <w:tblLayout w:type="fixed"/>
        <w:tblLook w:val="01E0" w:firstRow="1" w:lastRow="1" w:firstColumn="1" w:lastColumn="1" w:noHBand="0" w:noVBand="0"/>
      </w:tblPr>
      <w:tblGrid>
        <w:gridCol w:w="1367"/>
        <w:gridCol w:w="62"/>
        <w:gridCol w:w="1916"/>
        <w:gridCol w:w="1314"/>
      </w:tblGrid>
      <w:tr w:rsidR="001F12D4" w:rsidRPr="00FD5A3C" w:rsidTr="00294711">
        <w:trPr>
          <w:trHeight w:hRule="exact" w:val="240"/>
        </w:trPr>
        <w:tc>
          <w:tcPr>
            <w:tcW w:w="1429" w:type="dxa"/>
            <w:gridSpan w:val="2"/>
          </w:tcPr>
          <w:p w:rsidR="001F12D4" w:rsidRPr="00FD5A3C" w:rsidRDefault="001F12D4" w:rsidP="00294711">
            <w:pPr>
              <w:rPr>
                <w:sz w:val="24"/>
                <w:szCs w:val="24"/>
              </w:rPr>
            </w:pPr>
            <w:r w:rsidRPr="00FD5A3C">
              <w:rPr>
                <w:sz w:val="24"/>
                <w:szCs w:val="24"/>
              </w:rPr>
              <w:t>92-100</w:t>
            </w:r>
          </w:p>
        </w:tc>
        <w:tc>
          <w:tcPr>
            <w:tcW w:w="1916" w:type="dxa"/>
          </w:tcPr>
          <w:p w:rsidR="001F12D4" w:rsidRPr="00FD5A3C" w:rsidRDefault="001F12D4" w:rsidP="00294711">
            <w:pPr>
              <w:rPr>
                <w:sz w:val="24"/>
                <w:szCs w:val="24"/>
              </w:rPr>
            </w:pPr>
            <w:r w:rsidRPr="00FD5A3C">
              <w:rPr>
                <w:sz w:val="24"/>
                <w:szCs w:val="24"/>
              </w:rPr>
              <w:t>AA</w:t>
            </w:r>
          </w:p>
        </w:tc>
        <w:tc>
          <w:tcPr>
            <w:tcW w:w="1312" w:type="dxa"/>
          </w:tcPr>
          <w:p w:rsidR="001F12D4" w:rsidRPr="00FD5A3C" w:rsidRDefault="001F12D4" w:rsidP="00294711">
            <w:pPr>
              <w:rPr>
                <w:sz w:val="24"/>
                <w:szCs w:val="24"/>
              </w:rPr>
            </w:pPr>
            <w:r w:rsidRPr="00FD5A3C">
              <w:rPr>
                <w:sz w:val="24"/>
                <w:szCs w:val="24"/>
              </w:rPr>
              <w:t>4,00</w:t>
            </w:r>
          </w:p>
        </w:tc>
      </w:tr>
      <w:tr w:rsidR="001F12D4" w:rsidRPr="00FD5A3C" w:rsidTr="00294711">
        <w:trPr>
          <w:trHeight w:hRule="exact" w:val="240"/>
        </w:trPr>
        <w:tc>
          <w:tcPr>
            <w:tcW w:w="1429" w:type="dxa"/>
            <w:gridSpan w:val="2"/>
          </w:tcPr>
          <w:p w:rsidR="001F12D4" w:rsidRPr="00FD5A3C" w:rsidRDefault="001F12D4" w:rsidP="00294711">
            <w:pPr>
              <w:rPr>
                <w:sz w:val="24"/>
                <w:szCs w:val="24"/>
              </w:rPr>
            </w:pPr>
            <w:r w:rsidRPr="00FD5A3C">
              <w:rPr>
                <w:sz w:val="24"/>
                <w:szCs w:val="24"/>
              </w:rPr>
              <w:t>84-91</w:t>
            </w:r>
          </w:p>
        </w:tc>
        <w:tc>
          <w:tcPr>
            <w:tcW w:w="1916" w:type="dxa"/>
          </w:tcPr>
          <w:p w:rsidR="001F12D4" w:rsidRPr="00FD5A3C" w:rsidRDefault="001F12D4" w:rsidP="00294711">
            <w:pPr>
              <w:rPr>
                <w:sz w:val="24"/>
                <w:szCs w:val="24"/>
              </w:rPr>
            </w:pPr>
            <w:r w:rsidRPr="00FD5A3C">
              <w:rPr>
                <w:sz w:val="24"/>
                <w:szCs w:val="24"/>
              </w:rPr>
              <w:t>BA</w:t>
            </w:r>
          </w:p>
        </w:tc>
        <w:tc>
          <w:tcPr>
            <w:tcW w:w="1312" w:type="dxa"/>
          </w:tcPr>
          <w:p w:rsidR="001F12D4" w:rsidRPr="00FD5A3C" w:rsidRDefault="001F12D4" w:rsidP="00294711">
            <w:pPr>
              <w:rPr>
                <w:sz w:val="24"/>
                <w:szCs w:val="24"/>
              </w:rPr>
            </w:pPr>
            <w:r w:rsidRPr="00FD5A3C">
              <w:rPr>
                <w:sz w:val="24"/>
                <w:szCs w:val="24"/>
              </w:rPr>
              <w:t>3,50</w:t>
            </w:r>
          </w:p>
        </w:tc>
      </w:tr>
      <w:tr w:rsidR="001F12D4" w:rsidRPr="00FD5A3C" w:rsidTr="00294711">
        <w:trPr>
          <w:trHeight w:hRule="exact" w:val="340"/>
        </w:trPr>
        <w:tc>
          <w:tcPr>
            <w:tcW w:w="1429" w:type="dxa"/>
            <w:gridSpan w:val="2"/>
          </w:tcPr>
          <w:p w:rsidR="001F12D4" w:rsidRPr="00FD5A3C" w:rsidRDefault="001F12D4" w:rsidP="00294711">
            <w:pPr>
              <w:rPr>
                <w:sz w:val="24"/>
                <w:szCs w:val="24"/>
              </w:rPr>
            </w:pPr>
            <w:r w:rsidRPr="00FD5A3C">
              <w:rPr>
                <w:sz w:val="24"/>
                <w:szCs w:val="24"/>
              </w:rPr>
              <w:t>76-83</w:t>
            </w:r>
          </w:p>
        </w:tc>
        <w:tc>
          <w:tcPr>
            <w:tcW w:w="1916" w:type="dxa"/>
          </w:tcPr>
          <w:p w:rsidR="001F12D4" w:rsidRPr="00FD5A3C" w:rsidRDefault="001F12D4" w:rsidP="00294711">
            <w:pPr>
              <w:rPr>
                <w:sz w:val="24"/>
                <w:szCs w:val="24"/>
              </w:rPr>
            </w:pPr>
            <w:r w:rsidRPr="00FD5A3C">
              <w:rPr>
                <w:sz w:val="24"/>
                <w:szCs w:val="24"/>
              </w:rPr>
              <w:t>BB</w:t>
            </w:r>
          </w:p>
        </w:tc>
        <w:tc>
          <w:tcPr>
            <w:tcW w:w="1312" w:type="dxa"/>
          </w:tcPr>
          <w:p w:rsidR="001F12D4" w:rsidRPr="00FD5A3C" w:rsidRDefault="001F12D4" w:rsidP="00294711">
            <w:pPr>
              <w:rPr>
                <w:sz w:val="24"/>
                <w:szCs w:val="24"/>
              </w:rPr>
            </w:pPr>
            <w:r w:rsidRPr="00FD5A3C">
              <w:rPr>
                <w:sz w:val="24"/>
                <w:szCs w:val="24"/>
              </w:rPr>
              <w:t>3,00</w:t>
            </w:r>
          </w:p>
          <w:p w:rsidR="001F12D4" w:rsidRPr="00FD5A3C" w:rsidRDefault="001F12D4" w:rsidP="00294711">
            <w:pPr>
              <w:rPr>
                <w:sz w:val="24"/>
                <w:szCs w:val="24"/>
              </w:rPr>
            </w:pPr>
          </w:p>
        </w:tc>
      </w:tr>
      <w:tr w:rsidR="001F12D4" w:rsidRPr="00FD5A3C" w:rsidTr="00294711">
        <w:trPr>
          <w:trHeight w:hRule="exact" w:val="340"/>
        </w:trPr>
        <w:tc>
          <w:tcPr>
            <w:tcW w:w="1367" w:type="dxa"/>
          </w:tcPr>
          <w:p w:rsidR="001F12D4" w:rsidRPr="00FD5A3C" w:rsidRDefault="001F12D4" w:rsidP="00294711">
            <w:pPr>
              <w:rPr>
                <w:sz w:val="24"/>
                <w:szCs w:val="24"/>
              </w:rPr>
            </w:pPr>
            <w:r w:rsidRPr="00FD5A3C">
              <w:rPr>
                <w:sz w:val="24"/>
                <w:szCs w:val="24"/>
              </w:rPr>
              <w:t>68-75</w:t>
            </w:r>
          </w:p>
        </w:tc>
        <w:tc>
          <w:tcPr>
            <w:tcW w:w="1975" w:type="dxa"/>
            <w:gridSpan w:val="2"/>
          </w:tcPr>
          <w:p w:rsidR="001F12D4" w:rsidRPr="00FD5A3C" w:rsidRDefault="001F12D4" w:rsidP="00294711">
            <w:pPr>
              <w:rPr>
                <w:sz w:val="24"/>
                <w:szCs w:val="24"/>
              </w:rPr>
            </w:pPr>
            <w:r w:rsidRPr="00FD5A3C">
              <w:rPr>
                <w:sz w:val="24"/>
                <w:szCs w:val="24"/>
              </w:rPr>
              <w:t>CB</w:t>
            </w:r>
          </w:p>
        </w:tc>
        <w:tc>
          <w:tcPr>
            <w:tcW w:w="1314" w:type="dxa"/>
          </w:tcPr>
          <w:p w:rsidR="001F12D4" w:rsidRPr="00FD5A3C" w:rsidRDefault="001F12D4" w:rsidP="00294711">
            <w:pPr>
              <w:rPr>
                <w:sz w:val="24"/>
                <w:szCs w:val="24"/>
              </w:rPr>
            </w:pPr>
            <w:r w:rsidRPr="00FD5A3C">
              <w:rPr>
                <w:sz w:val="24"/>
                <w:szCs w:val="24"/>
              </w:rPr>
              <w:t>2,50</w:t>
            </w:r>
          </w:p>
        </w:tc>
      </w:tr>
      <w:tr w:rsidR="001F12D4" w:rsidRPr="00FD5A3C" w:rsidTr="00294711">
        <w:trPr>
          <w:trHeight w:hRule="exact" w:val="240"/>
        </w:trPr>
        <w:tc>
          <w:tcPr>
            <w:tcW w:w="1367" w:type="dxa"/>
          </w:tcPr>
          <w:p w:rsidR="001F12D4" w:rsidRPr="00FD5A3C" w:rsidRDefault="001F12D4" w:rsidP="00294711">
            <w:pPr>
              <w:rPr>
                <w:sz w:val="24"/>
                <w:szCs w:val="24"/>
              </w:rPr>
            </w:pPr>
            <w:r w:rsidRPr="00FD5A3C">
              <w:rPr>
                <w:sz w:val="24"/>
                <w:szCs w:val="24"/>
              </w:rPr>
              <w:t>60-67</w:t>
            </w:r>
          </w:p>
        </w:tc>
        <w:tc>
          <w:tcPr>
            <w:tcW w:w="1975" w:type="dxa"/>
            <w:gridSpan w:val="2"/>
          </w:tcPr>
          <w:p w:rsidR="001F12D4" w:rsidRPr="00FD5A3C" w:rsidRDefault="001F12D4" w:rsidP="00294711">
            <w:pPr>
              <w:rPr>
                <w:sz w:val="24"/>
                <w:szCs w:val="24"/>
              </w:rPr>
            </w:pPr>
            <w:r w:rsidRPr="00FD5A3C">
              <w:rPr>
                <w:sz w:val="24"/>
                <w:szCs w:val="24"/>
              </w:rPr>
              <w:t>CC</w:t>
            </w:r>
          </w:p>
        </w:tc>
        <w:tc>
          <w:tcPr>
            <w:tcW w:w="1314" w:type="dxa"/>
          </w:tcPr>
          <w:p w:rsidR="001F12D4" w:rsidRPr="00FD5A3C" w:rsidRDefault="001F12D4" w:rsidP="00294711">
            <w:pPr>
              <w:rPr>
                <w:sz w:val="24"/>
                <w:szCs w:val="24"/>
              </w:rPr>
            </w:pPr>
            <w:r w:rsidRPr="00FD5A3C">
              <w:rPr>
                <w:sz w:val="24"/>
                <w:szCs w:val="24"/>
              </w:rPr>
              <w:t>2,00</w:t>
            </w:r>
          </w:p>
        </w:tc>
      </w:tr>
      <w:tr w:rsidR="001F12D4" w:rsidRPr="00FD5A3C" w:rsidTr="00294711">
        <w:trPr>
          <w:trHeight w:hRule="exact" w:val="240"/>
        </w:trPr>
        <w:tc>
          <w:tcPr>
            <w:tcW w:w="1367" w:type="dxa"/>
          </w:tcPr>
          <w:p w:rsidR="001F12D4" w:rsidRPr="00FD5A3C" w:rsidRDefault="001F12D4" w:rsidP="00294711">
            <w:pPr>
              <w:rPr>
                <w:sz w:val="24"/>
                <w:szCs w:val="24"/>
              </w:rPr>
            </w:pPr>
            <w:r w:rsidRPr="00FD5A3C">
              <w:rPr>
                <w:sz w:val="24"/>
                <w:szCs w:val="24"/>
              </w:rPr>
              <w:t>50-59</w:t>
            </w:r>
          </w:p>
        </w:tc>
        <w:tc>
          <w:tcPr>
            <w:tcW w:w="1975" w:type="dxa"/>
            <w:gridSpan w:val="2"/>
          </w:tcPr>
          <w:p w:rsidR="001F12D4" w:rsidRPr="00FD5A3C" w:rsidRDefault="001F12D4" w:rsidP="00294711">
            <w:pPr>
              <w:rPr>
                <w:sz w:val="24"/>
                <w:szCs w:val="24"/>
              </w:rPr>
            </w:pPr>
            <w:r w:rsidRPr="00FD5A3C">
              <w:rPr>
                <w:sz w:val="24"/>
                <w:szCs w:val="24"/>
              </w:rPr>
              <w:t>DC</w:t>
            </w:r>
          </w:p>
        </w:tc>
        <w:tc>
          <w:tcPr>
            <w:tcW w:w="1314" w:type="dxa"/>
          </w:tcPr>
          <w:p w:rsidR="001F12D4" w:rsidRPr="00FD5A3C" w:rsidRDefault="001F12D4" w:rsidP="00294711">
            <w:pPr>
              <w:rPr>
                <w:sz w:val="24"/>
                <w:szCs w:val="24"/>
              </w:rPr>
            </w:pPr>
            <w:r w:rsidRPr="00FD5A3C">
              <w:rPr>
                <w:sz w:val="24"/>
                <w:szCs w:val="24"/>
              </w:rPr>
              <w:t>1,50</w:t>
            </w:r>
          </w:p>
        </w:tc>
      </w:tr>
      <w:tr w:rsidR="001F12D4" w:rsidRPr="00FD5A3C" w:rsidTr="00294711">
        <w:trPr>
          <w:trHeight w:hRule="exact" w:val="240"/>
        </w:trPr>
        <w:tc>
          <w:tcPr>
            <w:tcW w:w="1367" w:type="dxa"/>
          </w:tcPr>
          <w:p w:rsidR="001F12D4" w:rsidRPr="00FD5A3C" w:rsidRDefault="001F12D4" w:rsidP="00294711">
            <w:pPr>
              <w:rPr>
                <w:sz w:val="24"/>
                <w:szCs w:val="24"/>
              </w:rPr>
            </w:pPr>
            <w:r w:rsidRPr="00FD5A3C">
              <w:rPr>
                <w:sz w:val="24"/>
                <w:szCs w:val="24"/>
              </w:rPr>
              <w:t>40-49</w:t>
            </w:r>
          </w:p>
        </w:tc>
        <w:tc>
          <w:tcPr>
            <w:tcW w:w="1975" w:type="dxa"/>
            <w:gridSpan w:val="2"/>
          </w:tcPr>
          <w:p w:rsidR="001F12D4" w:rsidRPr="00FD5A3C" w:rsidRDefault="001F12D4" w:rsidP="00294711">
            <w:pPr>
              <w:rPr>
                <w:sz w:val="24"/>
                <w:szCs w:val="24"/>
              </w:rPr>
            </w:pPr>
            <w:r w:rsidRPr="00FD5A3C">
              <w:rPr>
                <w:sz w:val="24"/>
                <w:szCs w:val="24"/>
              </w:rPr>
              <w:t>DD</w:t>
            </w:r>
          </w:p>
        </w:tc>
        <w:tc>
          <w:tcPr>
            <w:tcW w:w="1314" w:type="dxa"/>
          </w:tcPr>
          <w:p w:rsidR="001F12D4" w:rsidRPr="00FD5A3C" w:rsidRDefault="001F12D4" w:rsidP="00294711">
            <w:pPr>
              <w:rPr>
                <w:sz w:val="24"/>
                <w:szCs w:val="24"/>
              </w:rPr>
            </w:pPr>
            <w:r w:rsidRPr="00FD5A3C">
              <w:rPr>
                <w:sz w:val="24"/>
                <w:szCs w:val="24"/>
              </w:rPr>
              <w:t>1,00</w:t>
            </w:r>
          </w:p>
        </w:tc>
      </w:tr>
      <w:tr w:rsidR="001F12D4" w:rsidRPr="00FD5A3C" w:rsidTr="00294711">
        <w:trPr>
          <w:trHeight w:hRule="exact" w:val="240"/>
        </w:trPr>
        <w:tc>
          <w:tcPr>
            <w:tcW w:w="1367" w:type="dxa"/>
          </w:tcPr>
          <w:p w:rsidR="001F12D4" w:rsidRPr="00FD5A3C" w:rsidRDefault="001F12D4" w:rsidP="00294711">
            <w:pPr>
              <w:rPr>
                <w:sz w:val="24"/>
                <w:szCs w:val="24"/>
              </w:rPr>
            </w:pPr>
            <w:r w:rsidRPr="00FD5A3C">
              <w:rPr>
                <w:sz w:val="24"/>
                <w:szCs w:val="24"/>
              </w:rPr>
              <w:t>30-39</w:t>
            </w:r>
          </w:p>
        </w:tc>
        <w:tc>
          <w:tcPr>
            <w:tcW w:w="1975" w:type="dxa"/>
            <w:gridSpan w:val="2"/>
          </w:tcPr>
          <w:p w:rsidR="001F12D4" w:rsidRPr="00FD5A3C" w:rsidRDefault="001F12D4" w:rsidP="00294711">
            <w:pPr>
              <w:rPr>
                <w:sz w:val="24"/>
                <w:szCs w:val="24"/>
              </w:rPr>
            </w:pPr>
            <w:r w:rsidRPr="00FD5A3C">
              <w:rPr>
                <w:sz w:val="24"/>
                <w:szCs w:val="24"/>
              </w:rPr>
              <w:t>FD</w:t>
            </w:r>
          </w:p>
        </w:tc>
        <w:tc>
          <w:tcPr>
            <w:tcW w:w="1314" w:type="dxa"/>
          </w:tcPr>
          <w:p w:rsidR="001F12D4" w:rsidRPr="00FD5A3C" w:rsidRDefault="001F12D4" w:rsidP="00294711">
            <w:pPr>
              <w:rPr>
                <w:sz w:val="24"/>
                <w:szCs w:val="24"/>
              </w:rPr>
            </w:pPr>
            <w:r w:rsidRPr="00FD5A3C">
              <w:rPr>
                <w:sz w:val="24"/>
                <w:szCs w:val="24"/>
              </w:rPr>
              <w:t>0,50</w:t>
            </w:r>
          </w:p>
        </w:tc>
      </w:tr>
      <w:tr w:rsidR="001F12D4" w:rsidRPr="00FD5A3C" w:rsidTr="00294711">
        <w:trPr>
          <w:trHeight w:hRule="exact" w:val="340"/>
        </w:trPr>
        <w:tc>
          <w:tcPr>
            <w:tcW w:w="1367" w:type="dxa"/>
          </w:tcPr>
          <w:p w:rsidR="001F12D4" w:rsidRPr="00FD5A3C" w:rsidRDefault="001F12D4" w:rsidP="00294711">
            <w:pPr>
              <w:rPr>
                <w:sz w:val="24"/>
                <w:szCs w:val="24"/>
              </w:rPr>
            </w:pPr>
            <w:r w:rsidRPr="00FD5A3C">
              <w:rPr>
                <w:sz w:val="24"/>
                <w:szCs w:val="24"/>
              </w:rPr>
              <w:t>00-29</w:t>
            </w:r>
          </w:p>
        </w:tc>
        <w:tc>
          <w:tcPr>
            <w:tcW w:w="1975" w:type="dxa"/>
            <w:gridSpan w:val="2"/>
          </w:tcPr>
          <w:p w:rsidR="001F12D4" w:rsidRPr="00FD5A3C" w:rsidRDefault="001F12D4" w:rsidP="00294711">
            <w:pPr>
              <w:rPr>
                <w:sz w:val="24"/>
                <w:szCs w:val="24"/>
              </w:rPr>
            </w:pPr>
            <w:r w:rsidRPr="00FD5A3C">
              <w:rPr>
                <w:sz w:val="24"/>
                <w:szCs w:val="24"/>
              </w:rPr>
              <w:t>FF</w:t>
            </w:r>
          </w:p>
        </w:tc>
        <w:tc>
          <w:tcPr>
            <w:tcW w:w="1314" w:type="dxa"/>
          </w:tcPr>
          <w:p w:rsidR="001F12D4" w:rsidRPr="00FD5A3C" w:rsidRDefault="001F12D4" w:rsidP="00294711">
            <w:pPr>
              <w:rPr>
                <w:sz w:val="24"/>
                <w:szCs w:val="24"/>
              </w:rPr>
            </w:pPr>
            <w:r w:rsidRPr="00FD5A3C">
              <w:rPr>
                <w:sz w:val="24"/>
                <w:szCs w:val="24"/>
              </w:rPr>
              <w:t>0</w:t>
            </w:r>
          </w:p>
          <w:p w:rsidR="001F12D4" w:rsidRPr="00FD5A3C" w:rsidRDefault="001F12D4" w:rsidP="00294711">
            <w:pPr>
              <w:rPr>
                <w:sz w:val="24"/>
                <w:szCs w:val="24"/>
              </w:rPr>
            </w:pPr>
          </w:p>
          <w:p w:rsidR="001F12D4" w:rsidRPr="00FD5A3C" w:rsidRDefault="001F12D4" w:rsidP="00294711">
            <w:pPr>
              <w:rPr>
                <w:sz w:val="24"/>
                <w:szCs w:val="24"/>
              </w:rPr>
            </w:pPr>
          </w:p>
          <w:p w:rsidR="001F12D4" w:rsidRPr="00FD5A3C" w:rsidRDefault="001F12D4" w:rsidP="00294711">
            <w:pPr>
              <w:rPr>
                <w:sz w:val="24"/>
                <w:szCs w:val="24"/>
              </w:rPr>
            </w:pPr>
          </w:p>
        </w:tc>
      </w:tr>
    </w:tbl>
    <w:p w:rsidR="001F12D4" w:rsidRPr="00FD5A3C" w:rsidRDefault="001F12D4" w:rsidP="006F60B1">
      <w:pPr>
        <w:rPr>
          <w:sz w:val="24"/>
          <w:szCs w:val="24"/>
        </w:rPr>
      </w:pPr>
    </w:p>
    <w:p w:rsidR="000160C0" w:rsidRPr="00FD5A3C" w:rsidRDefault="000160C0" w:rsidP="000160C0">
      <w:pPr>
        <w:rPr>
          <w:b/>
          <w:color w:val="FF0000"/>
          <w:sz w:val="24"/>
          <w:szCs w:val="24"/>
        </w:rPr>
      </w:pPr>
      <w:proofErr w:type="gramStart"/>
      <w:r w:rsidRPr="00FD5A3C">
        <w:rPr>
          <w:b/>
          <w:color w:val="FF0000"/>
          <w:sz w:val="24"/>
          <w:szCs w:val="24"/>
        </w:rPr>
        <w:t>Notlarda Düzeltme nasıl Olur?</w:t>
      </w:r>
      <w:proofErr w:type="gramEnd"/>
    </w:p>
    <w:p w:rsidR="000160C0" w:rsidRPr="00FD5A3C" w:rsidRDefault="000160C0" w:rsidP="000160C0">
      <w:pPr>
        <w:rPr>
          <w:sz w:val="24"/>
          <w:szCs w:val="24"/>
        </w:rPr>
      </w:pPr>
      <w:r w:rsidRPr="00FD5A3C">
        <w:rPr>
          <w:sz w:val="24"/>
          <w:szCs w:val="24"/>
        </w:rPr>
        <w:t xml:space="preserve">Enstitüler tarafından açıklanan sınav sonuçlarına ilişkin herhangi bir maddi </w:t>
      </w:r>
      <w:proofErr w:type="gramStart"/>
      <w:r w:rsidRPr="00FD5A3C">
        <w:rPr>
          <w:sz w:val="24"/>
          <w:szCs w:val="24"/>
        </w:rPr>
        <w:t>hatanın  yapılmış</w:t>
      </w:r>
      <w:proofErr w:type="gramEnd"/>
      <w:r w:rsidRPr="00FD5A3C">
        <w:rPr>
          <w:sz w:val="24"/>
          <w:szCs w:val="24"/>
        </w:rPr>
        <w:t xml:space="preserve"> olması halinde düzeltme işlemi, ilgili öğretim elemanının başvurusu ve bağlı oldukları EABDK/EASDK’nın önerisi üzerine EYK tarafından karara bağlanır. </w:t>
      </w:r>
      <w:proofErr w:type="gramStart"/>
      <w:r w:rsidRPr="00FD5A3C">
        <w:rPr>
          <w:sz w:val="24"/>
          <w:szCs w:val="24"/>
        </w:rPr>
        <w:t>Yarıyıl sonu sınavlarından sonra verilen notlarla ilgili maddi hataların en geç ertesi yarıyıl kayıt süresi içinde düzeltilmiş olması gerekir.</w:t>
      </w:r>
      <w:proofErr w:type="gramEnd"/>
    </w:p>
    <w:p w:rsidR="000160C0" w:rsidRPr="00FD5A3C" w:rsidRDefault="000160C0" w:rsidP="000160C0">
      <w:pPr>
        <w:rPr>
          <w:sz w:val="24"/>
          <w:szCs w:val="24"/>
        </w:rPr>
      </w:pPr>
    </w:p>
    <w:p w:rsidR="000160C0" w:rsidRPr="00FD5A3C" w:rsidRDefault="000160C0" w:rsidP="000160C0">
      <w:pPr>
        <w:rPr>
          <w:b/>
          <w:color w:val="FF0000"/>
          <w:sz w:val="24"/>
          <w:szCs w:val="24"/>
        </w:rPr>
      </w:pPr>
      <w:proofErr w:type="gramStart"/>
      <w:r w:rsidRPr="00FD5A3C">
        <w:rPr>
          <w:b/>
          <w:color w:val="FF0000"/>
          <w:sz w:val="24"/>
          <w:szCs w:val="24"/>
        </w:rPr>
        <w:t>Notlara İtiraz Nasıl Yapılır?</w:t>
      </w:r>
      <w:proofErr w:type="gramEnd"/>
    </w:p>
    <w:p w:rsidR="000160C0" w:rsidRPr="00FD5A3C" w:rsidRDefault="000160C0" w:rsidP="000160C0">
      <w:pPr>
        <w:rPr>
          <w:sz w:val="24"/>
          <w:szCs w:val="24"/>
        </w:rPr>
      </w:pPr>
      <w:proofErr w:type="gramStart"/>
      <w:r w:rsidRPr="00FD5A3C">
        <w:rPr>
          <w:sz w:val="24"/>
          <w:szCs w:val="24"/>
        </w:rPr>
        <w:t>Öğrenciler sınavlardan aldıkları notlara maddi hata yönünden itiraz edebilir.</w:t>
      </w:r>
      <w:proofErr w:type="gramEnd"/>
      <w:r w:rsidRPr="00FD5A3C">
        <w:rPr>
          <w:sz w:val="24"/>
          <w:szCs w:val="24"/>
        </w:rPr>
        <w:t xml:space="preserve"> İtirazlar, not ilanından itibaren bir hafta içinde Enstitüye yapılır. </w:t>
      </w:r>
      <w:proofErr w:type="gramStart"/>
      <w:r w:rsidRPr="00FD5A3C">
        <w:rPr>
          <w:sz w:val="24"/>
          <w:szCs w:val="24"/>
        </w:rPr>
        <w:t>İlgili anabilim dalında oluşturulan komisyon tarafından maddi hata dilekçeleri incelenir.</w:t>
      </w:r>
      <w:proofErr w:type="gramEnd"/>
      <w:r w:rsidRPr="00FD5A3C">
        <w:rPr>
          <w:sz w:val="24"/>
          <w:szCs w:val="24"/>
        </w:rPr>
        <w:t xml:space="preserve"> Not değişiklikleri EYK tarafından karara bağlanır.</w:t>
      </w:r>
    </w:p>
    <w:p w:rsidR="000160C0" w:rsidRPr="00FD5A3C" w:rsidRDefault="000160C0" w:rsidP="000160C0">
      <w:pPr>
        <w:rPr>
          <w:sz w:val="24"/>
          <w:szCs w:val="24"/>
        </w:rPr>
      </w:pPr>
    </w:p>
    <w:p w:rsidR="000160C0" w:rsidRPr="00FD5A3C" w:rsidRDefault="000160C0" w:rsidP="000160C0">
      <w:pPr>
        <w:rPr>
          <w:sz w:val="24"/>
          <w:szCs w:val="24"/>
        </w:rPr>
      </w:pPr>
    </w:p>
    <w:p w:rsidR="000160C0" w:rsidRPr="00FD5A3C" w:rsidRDefault="000160C0" w:rsidP="000160C0">
      <w:pPr>
        <w:rPr>
          <w:b/>
          <w:color w:val="FF0000"/>
          <w:sz w:val="24"/>
          <w:szCs w:val="24"/>
        </w:rPr>
      </w:pPr>
      <w:proofErr w:type="gramStart"/>
      <w:r w:rsidRPr="00FD5A3C">
        <w:rPr>
          <w:b/>
          <w:color w:val="FF0000"/>
          <w:sz w:val="24"/>
          <w:szCs w:val="24"/>
        </w:rPr>
        <w:t>Genel Not Ortalaması Nasıl Hesaplanır?</w:t>
      </w:r>
      <w:proofErr w:type="gramEnd"/>
    </w:p>
    <w:p w:rsidR="000160C0" w:rsidRPr="00FD5A3C" w:rsidRDefault="000160C0" w:rsidP="000160C0">
      <w:pPr>
        <w:rPr>
          <w:sz w:val="24"/>
          <w:szCs w:val="24"/>
          <w:shd w:val="clear" w:color="auto" w:fill="FFFF00"/>
        </w:rPr>
      </w:pPr>
      <w:r w:rsidRPr="00FD5A3C">
        <w:rPr>
          <w:sz w:val="24"/>
          <w:szCs w:val="24"/>
        </w:rPr>
        <w:t xml:space="preserve">GNO, öğrencinin lisansüstü programına </w:t>
      </w:r>
      <w:proofErr w:type="gramStart"/>
      <w:r w:rsidRPr="00FD5A3C">
        <w:rPr>
          <w:sz w:val="24"/>
          <w:szCs w:val="24"/>
        </w:rPr>
        <w:t>kabul</w:t>
      </w:r>
      <w:proofErr w:type="gramEnd"/>
      <w:r w:rsidRPr="00FD5A3C">
        <w:rPr>
          <w:sz w:val="24"/>
          <w:szCs w:val="24"/>
        </w:rPr>
        <w:t xml:space="preserve"> edilişinden itibaren Senato tarafından belirlenen en az ders yükünden az olmamak şartıyla almış olduğu derslerin tümü dikkate alınarak hesaplanır. </w:t>
      </w:r>
      <w:proofErr w:type="gramStart"/>
      <w:r w:rsidRPr="00FD5A3C">
        <w:rPr>
          <w:sz w:val="24"/>
          <w:szCs w:val="24"/>
        </w:rPr>
        <w:t>GNO’ya tekrar edilen derslerden alınan en son not katılır.</w:t>
      </w:r>
      <w:proofErr w:type="gramEnd"/>
      <w:r w:rsidRPr="00FD5A3C">
        <w:rPr>
          <w:sz w:val="24"/>
          <w:szCs w:val="24"/>
        </w:rPr>
        <w:t xml:space="preserve"> </w:t>
      </w:r>
      <w:proofErr w:type="gramStart"/>
      <w:r w:rsidRPr="00FD5A3C">
        <w:rPr>
          <w:sz w:val="24"/>
          <w:szCs w:val="24"/>
        </w:rPr>
        <w:t>Bütün notlar öğrencinin not belgesinde belirtilir.</w:t>
      </w:r>
      <w:r w:rsidRPr="00FD5A3C">
        <w:rPr>
          <w:sz w:val="24"/>
          <w:szCs w:val="24"/>
          <w:shd w:val="clear" w:color="auto" w:fill="FFFF00"/>
        </w:rPr>
        <w:t>Öğrencinin muafiyet hakkı kazandığı derslerden aldığı başarı notları da GNO hesabına dahil edilir.</w:t>
      </w:r>
      <w:proofErr w:type="gramEnd"/>
    </w:p>
    <w:p w:rsidR="00FD5A3C" w:rsidRDefault="00FD5A3C" w:rsidP="006F60B1">
      <w:pPr>
        <w:rPr>
          <w:sz w:val="24"/>
          <w:szCs w:val="24"/>
        </w:rPr>
      </w:pPr>
    </w:p>
    <w:p w:rsidR="00FD5A3C" w:rsidRPr="00FD5A3C" w:rsidRDefault="00FD5A3C" w:rsidP="00FD5A3C">
      <w:pPr>
        <w:rPr>
          <w:b/>
          <w:sz w:val="24"/>
          <w:szCs w:val="24"/>
        </w:rPr>
      </w:pPr>
      <w:proofErr w:type="gramStart"/>
      <w:r w:rsidRPr="00FD5A3C">
        <w:rPr>
          <w:b/>
          <w:color w:val="FF0000"/>
          <w:sz w:val="24"/>
          <w:szCs w:val="24"/>
        </w:rPr>
        <w:t>Ders saydırma Şartları nelerdir?</w:t>
      </w:r>
      <w:proofErr w:type="gramEnd"/>
    </w:p>
    <w:p w:rsidR="00FD5A3C" w:rsidRPr="00FD5A3C" w:rsidRDefault="00FD5A3C" w:rsidP="00FD5A3C">
      <w:pPr>
        <w:jc w:val="both"/>
        <w:rPr>
          <w:sz w:val="24"/>
          <w:szCs w:val="24"/>
        </w:rPr>
      </w:pPr>
      <w:r w:rsidRPr="00FD5A3C">
        <w:rPr>
          <w:sz w:val="24"/>
          <w:szCs w:val="24"/>
        </w:rPr>
        <w:t xml:space="preserve">Daha önce lisansüstü programlardan ders almış </w:t>
      </w:r>
      <w:r w:rsidRPr="00FD5A3C">
        <w:rPr>
          <w:sz w:val="24"/>
          <w:szCs w:val="24"/>
          <w:shd w:val="clear" w:color="auto" w:fill="FFFF00"/>
        </w:rPr>
        <w:t xml:space="preserve">yüksek lisans öğrencilerine (BB), doktora öğrencilerine ise (BA) alarak başarmış oldukları en fazla üç dersten ve Enstitüden ders </w:t>
      </w:r>
      <w:proofErr w:type="gramStart"/>
      <w:r w:rsidRPr="00FD5A3C">
        <w:rPr>
          <w:sz w:val="24"/>
          <w:szCs w:val="24"/>
          <w:shd w:val="clear" w:color="auto" w:fill="FFFF00"/>
        </w:rPr>
        <w:t>alan</w:t>
      </w:r>
      <w:proofErr w:type="gramEnd"/>
      <w:r w:rsidRPr="00FD5A3C">
        <w:rPr>
          <w:sz w:val="24"/>
          <w:szCs w:val="24"/>
          <w:shd w:val="clear" w:color="auto" w:fill="FFFF00"/>
        </w:rPr>
        <w:t xml:space="preserve"> özel öğrencilere ise en fazla iki dersten </w:t>
      </w:r>
      <w:r w:rsidRPr="00FD5A3C">
        <w:rPr>
          <w:sz w:val="24"/>
          <w:szCs w:val="24"/>
        </w:rPr>
        <w:t>öğrencinin talebi, ilgili anabilim dalı başkanlığının önerisi ve EYK kararı ile muafiyet tanınabilir.</w:t>
      </w:r>
    </w:p>
    <w:p w:rsidR="00FD5A3C" w:rsidRPr="00FD5A3C" w:rsidRDefault="00FD5A3C" w:rsidP="00FD5A3C">
      <w:pPr>
        <w:rPr>
          <w:sz w:val="24"/>
          <w:szCs w:val="24"/>
        </w:rPr>
      </w:pPr>
    </w:p>
    <w:p w:rsidR="00FD5A3C" w:rsidRPr="00FD5A3C" w:rsidRDefault="00FD5A3C" w:rsidP="00FD5A3C">
      <w:pPr>
        <w:rPr>
          <w:b/>
          <w:color w:val="FF0000"/>
          <w:sz w:val="24"/>
          <w:szCs w:val="24"/>
        </w:rPr>
      </w:pPr>
      <w:proofErr w:type="gramStart"/>
      <w:r w:rsidRPr="00FD5A3C">
        <w:rPr>
          <w:b/>
          <w:color w:val="FF0000"/>
          <w:sz w:val="24"/>
          <w:szCs w:val="24"/>
        </w:rPr>
        <w:t>Kayıt sildirmede izlenecek yol nedir?</w:t>
      </w:r>
      <w:proofErr w:type="gramEnd"/>
    </w:p>
    <w:p w:rsidR="00FD5A3C" w:rsidRPr="00FD5A3C" w:rsidRDefault="00FD5A3C" w:rsidP="00FD5A3C">
      <w:pPr>
        <w:jc w:val="both"/>
        <w:rPr>
          <w:sz w:val="24"/>
          <w:szCs w:val="24"/>
        </w:rPr>
      </w:pPr>
      <w:proofErr w:type="gramStart"/>
      <w:r w:rsidRPr="00FD5A3C">
        <w:rPr>
          <w:sz w:val="24"/>
          <w:szCs w:val="24"/>
        </w:rPr>
        <w:t>Kendi isteği ile kaydını sildirmek isteyen öğrencinin kaydı, öğrencinin bir dilekçe ile ilgili Enstitüye başvurusu üzerine EYK kararıyla silinir.</w:t>
      </w:r>
      <w:proofErr w:type="gramEnd"/>
      <w:r w:rsidRPr="00FD5A3C">
        <w:rPr>
          <w:sz w:val="24"/>
          <w:szCs w:val="24"/>
        </w:rPr>
        <w:t xml:space="preserve"> </w:t>
      </w:r>
      <w:proofErr w:type="gramStart"/>
      <w:r w:rsidRPr="00FD5A3C">
        <w:rPr>
          <w:sz w:val="24"/>
          <w:szCs w:val="24"/>
        </w:rPr>
        <w:t xml:space="preserve">Bu durumda ödenmiş olan harç ve kayıt giderleri </w:t>
      </w:r>
      <w:r w:rsidRPr="00FD5A3C">
        <w:rPr>
          <w:spacing w:val="-3"/>
          <w:sz w:val="24"/>
          <w:szCs w:val="24"/>
        </w:rPr>
        <w:t xml:space="preserve">iade </w:t>
      </w:r>
      <w:r w:rsidRPr="00FD5A3C">
        <w:rPr>
          <w:sz w:val="24"/>
          <w:szCs w:val="24"/>
        </w:rPr>
        <w:t>edilmez.</w:t>
      </w:r>
      <w:proofErr w:type="gramEnd"/>
      <w:r w:rsidRPr="00FD5A3C">
        <w:rPr>
          <w:sz w:val="24"/>
          <w:szCs w:val="24"/>
        </w:rPr>
        <w:t xml:space="preserve"> </w:t>
      </w:r>
      <w:proofErr w:type="gramStart"/>
      <w:r w:rsidRPr="00FD5A3C">
        <w:rPr>
          <w:sz w:val="24"/>
          <w:szCs w:val="24"/>
        </w:rPr>
        <w:t xml:space="preserve">Kaydı silinen öğrencinin durumu ilgili birim </w:t>
      </w:r>
      <w:r w:rsidRPr="00FD5A3C">
        <w:rPr>
          <w:spacing w:val="-3"/>
          <w:sz w:val="24"/>
          <w:szCs w:val="24"/>
        </w:rPr>
        <w:t xml:space="preserve">ve </w:t>
      </w:r>
      <w:r w:rsidRPr="00FD5A3C">
        <w:rPr>
          <w:sz w:val="24"/>
          <w:szCs w:val="24"/>
        </w:rPr>
        <w:t>kurumlara</w:t>
      </w:r>
      <w:r w:rsidRPr="00FD5A3C">
        <w:rPr>
          <w:spacing w:val="-33"/>
          <w:sz w:val="24"/>
          <w:szCs w:val="24"/>
        </w:rPr>
        <w:t xml:space="preserve"> </w:t>
      </w:r>
      <w:r w:rsidRPr="00FD5A3C">
        <w:rPr>
          <w:sz w:val="24"/>
          <w:szCs w:val="24"/>
        </w:rPr>
        <w:t>bildirilir.</w:t>
      </w:r>
      <w:proofErr w:type="gramEnd"/>
    </w:p>
    <w:p w:rsidR="00FD5A3C" w:rsidRPr="00FD5A3C" w:rsidRDefault="00FD5A3C" w:rsidP="00FD5A3C">
      <w:pPr>
        <w:rPr>
          <w:sz w:val="24"/>
          <w:szCs w:val="24"/>
        </w:rPr>
      </w:pPr>
    </w:p>
    <w:p w:rsidR="00FD5A3C" w:rsidRPr="00FD5A3C" w:rsidRDefault="00FD5A3C" w:rsidP="00FD5A3C">
      <w:pPr>
        <w:rPr>
          <w:b/>
          <w:color w:val="FF0000"/>
          <w:sz w:val="24"/>
          <w:szCs w:val="24"/>
        </w:rPr>
      </w:pPr>
      <w:proofErr w:type="gramStart"/>
      <w:r w:rsidRPr="00FD5A3C">
        <w:rPr>
          <w:b/>
          <w:color w:val="FF0000"/>
          <w:sz w:val="24"/>
          <w:szCs w:val="24"/>
        </w:rPr>
        <w:t>Genel Not Ortalamalarını Yükseltmek Amacıyla Ders Tekrarı Nasıl Olur?</w:t>
      </w:r>
      <w:proofErr w:type="gramEnd"/>
    </w:p>
    <w:p w:rsidR="00FD5A3C" w:rsidRPr="00FD5A3C" w:rsidRDefault="00FD5A3C" w:rsidP="00FD5A3C">
      <w:pPr>
        <w:jc w:val="both"/>
        <w:rPr>
          <w:sz w:val="24"/>
          <w:szCs w:val="24"/>
        </w:rPr>
      </w:pPr>
      <w:proofErr w:type="gramStart"/>
      <w:r w:rsidRPr="00FD5A3C">
        <w:rPr>
          <w:sz w:val="24"/>
          <w:szCs w:val="24"/>
        </w:rPr>
        <w:t>Öğrenciler GNO’larını yükseltmek amacıyla başarılı oldukları dersleri tekrarlayabilirler.</w:t>
      </w:r>
      <w:proofErr w:type="gramEnd"/>
      <w:r w:rsidRPr="00FD5A3C">
        <w:rPr>
          <w:sz w:val="24"/>
          <w:szCs w:val="24"/>
        </w:rPr>
        <w:t xml:space="preserve"> Tekrar alınan derste en son alınan not geçerlilik arz </w:t>
      </w:r>
      <w:proofErr w:type="gramStart"/>
      <w:r w:rsidRPr="00FD5A3C">
        <w:rPr>
          <w:sz w:val="24"/>
          <w:szCs w:val="24"/>
        </w:rPr>
        <w:t>eder</w:t>
      </w:r>
      <w:proofErr w:type="gramEnd"/>
      <w:r w:rsidRPr="00FD5A3C">
        <w:rPr>
          <w:sz w:val="24"/>
          <w:szCs w:val="24"/>
        </w:rPr>
        <w:t xml:space="preserve">. </w:t>
      </w:r>
      <w:proofErr w:type="gramStart"/>
      <w:r w:rsidRPr="00FD5A3C">
        <w:rPr>
          <w:sz w:val="24"/>
          <w:szCs w:val="24"/>
        </w:rPr>
        <w:t>Tekrarlanacak derslerle ilgili başvuru, ders kayıtları süresi içinde EABDB/EASDB tarafından ilgili Enstitü müdürlüğüne yapılır.</w:t>
      </w:r>
      <w:proofErr w:type="gramEnd"/>
    </w:p>
    <w:p w:rsidR="00FD5A3C" w:rsidRPr="00FD5A3C" w:rsidRDefault="00FD5A3C" w:rsidP="006F60B1">
      <w:pPr>
        <w:rPr>
          <w:sz w:val="24"/>
          <w:szCs w:val="24"/>
        </w:rPr>
        <w:sectPr w:rsidR="00FD5A3C" w:rsidRPr="00FD5A3C">
          <w:pgSz w:w="11910" w:h="16840"/>
          <w:pgMar w:top="1560" w:right="1060" w:bottom="280" w:left="1060" w:header="708" w:footer="708" w:gutter="0"/>
          <w:cols w:space="708"/>
        </w:sectPr>
      </w:pPr>
    </w:p>
    <w:p w:rsidR="006F60B1" w:rsidRPr="00FD5A3C" w:rsidRDefault="006F60B1" w:rsidP="006F60B1">
      <w:pPr>
        <w:rPr>
          <w:b/>
          <w:color w:val="FF0000"/>
          <w:sz w:val="24"/>
          <w:szCs w:val="24"/>
        </w:rPr>
      </w:pPr>
    </w:p>
    <w:p w:rsidR="001F12D4" w:rsidRPr="00FD5A3C" w:rsidRDefault="001F12D4" w:rsidP="001F12D4">
      <w:pPr>
        <w:rPr>
          <w:sz w:val="24"/>
          <w:szCs w:val="24"/>
        </w:rPr>
      </w:pPr>
    </w:p>
    <w:p w:rsidR="001F12D4" w:rsidRPr="00FD5A3C" w:rsidRDefault="001F12D4" w:rsidP="001F12D4">
      <w:pPr>
        <w:rPr>
          <w:b/>
          <w:color w:val="FF0000"/>
          <w:sz w:val="24"/>
          <w:szCs w:val="24"/>
        </w:rPr>
      </w:pPr>
      <w:r w:rsidRPr="00FD5A3C">
        <w:rPr>
          <w:b/>
          <w:color w:val="FF0000"/>
          <w:sz w:val="24"/>
          <w:szCs w:val="24"/>
        </w:rPr>
        <w:t xml:space="preserve">Tezli yüksek lisans programında mezuniyet için gerekli şartlar </w:t>
      </w:r>
      <w:proofErr w:type="gramStart"/>
      <w:r w:rsidRPr="00FD5A3C">
        <w:rPr>
          <w:b/>
          <w:color w:val="FF0000"/>
          <w:sz w:val="24"/>
          <w:szCs w:val="24"/>
        </w:rPr>
        <w:t>nelerdir ?</w:t>
      </w:r>
      <w:proofErr w:type="gramEnd"/>
    </w:p>
    <w:p w:rsidR="001F12D4" w:rsidRPr="00FD5A3C" w:rsidRDefault="001F12D4" w:rsidP="000160C0">
      <w:pPr>
        <w:jc w:val="both"/>
        <w:rPr>
          <w:sz w:val="24"/>
          <w:szCs w:val="24"/>
        </w:rPr>
      </w:pPr>
      <w:r w:rsidRPr="00FD5A3C">
        <w:rPr>
          <w:sz w:val="24"/>
          <w:szCs w:val="24"/>
        </w:rPr>
        <w:t>Tezli yüksek lisans programı öğrencileri, öğrenimleri boyunca uzmanlık alan dersi (</w:t>
      </w:r>
      <w:proofErr w:type="gramStart"/>
      <w:r w:rsidRPr="00FD5A3C">
        <w:rPr>
          <w:sz w:val="24"/>
          <w:szCs w:val="24"/>
        </w:rPr>
        <w:t>teorik  bir</w:t>
      </w:r>
      <w:proofErr w:type="gramEnd"/>
      <w:r w:rsidRPr="00FD5A3C">
        <w:rPr>
          <w:sz w:val="24"/>
          <w:szCs w:val="24"/>
        </w:rPr>
        <w:t xml:space="preserve"> derstir) dışında en az </w:t>
      </w:r>
      <w:r w:rsidRPr="00FD5A3C">
        <w:rPr>
          <w:sz w:val="24"/>
          <w:szCs w:val="24"/>
          <w:shd w:val="clear" w:color="auto" w:fill="FFFF00"/>
        </w:rPr>
        <w:t xml:space="preserve">21 kredilik yedi dersi, </w:t>
      </w:r>
      <w:r w:rsidRPr="00FD5A3C">
        <w:rPr>
          <w:spacing w:val="-4"/>
          <w:sz w:val="24"/>
          <w:szCs w:val="24"/>
          <w:shd w:val="clear" w:color="auto" w:fill="FFFF00"/>
        </w:rPr>
        <w:t>bir</w:t>
      </w:r>
      <w:r w:rsidRPr="00FD5A3C">
        <w:rPr>
          <w:spacing w:val="52"/>
          <w:sz w:val="24"/>
          <w:szCs w:val="24"/>
          <w:shd w:val="clear" w:color="auto" w:fill="FFFF00"/>
        </w:rPr>
        <w:t xml:space="preserve"> </w:t>
      </w:r>
      <w:r w:rsidRPr="00FD5A3C">
        <w:rPr>
          <w:sz w:val="24"/>
          <w:szCs w:val="24"/>
          <w:shd w:val="clear" w:color="auto" w:fill="FFFF00"/>
        </w:rPr>
        <w:t xml:space="preserve">semineri ve tez çalışmasını </w:t>
      </w:r>
      <w:r w:rsidRPr="00FD5A3C">
        <w:rPr>
          <w:sz w:val="24"/>
          <w:szCs w:val="24"/>
        </w:rPr>
        <w:t xml:space="preserve">başarmak zorundadırlar.  Uzmanlık  alan  dersi,  seminer  </w:t>
      </w:r>
      <w:r w:rsidRPr="00FD5A3C">
        <w:rPr>
          <w:spacing w:val="-3"/>
          <w:sz w:val="24"/>
          <w:szCs w:val="24"/>
        </w:rPr>
        <w:t xml:space="preserve">ve  </w:t>
      </w:r>
      <w:r w:rsidRPr="00FD5A3C">
        <w:rPr>
          <w:sz w:val="24"/>
          <w:szCs w:val="24"/>
        </w:rPr>
        <w:t>tez  çalışması  kredisiz  olup;  başarılı  (B)</w:t>
      </w:r>
      <w:r w:rsidRPr="00FD5A3C">
        <w:rPr>
          <w:spacing w:val="31"/>
          <w:sz w:val="24"/>
          <w:szCs w:val="24"/>
        </w:rPr>
        <w:t xml:space="preserve"> </w:t>
      </w:r>
      <w:r w:rsidRPr="00FD5A3C">
        <w:rPr>
          <w:sz w:val="24"/>
          <w:szCs w:val="24"/>
        </w:rPr>
        <w:t>veyabaşarısız (K) olarak değerlendirilir.</w:t>
      </w:r>
    </w:p>
    <w:p w:rsidR="001F12D4" w:rsidRPr="00FD5A3C" w:rsidRDefault="001F12D4" w:rsidP="000160C0">
      <w:pPr>
        <w:jc w:val="both"/>
        <w:rPr>
          <w:sz w:val="24"/>
          <w:szCs w:val="24"/>
        </w:rPr>
      </w:pPr>
      <w:proofErr w:type="gramStart"/>
      <w:r w:rsidRPr="00FD5A3C">
        <w:rPr>
          <w:sz w:val="24"/>
          <w:szCs w:val="24"/>
        </w:rPr>
        <w:t>Danışmanın önerisi ile öğrenci, daha önce almamış olmak koşulu ile lisans müfredatından en fazla iki ders seçebilir.</w:t>
      </w:r>
      <w:proofErr w:type="gramEnd"/>
      <w:r w:rsidRPr="00FD5A3C">
        <w:rPr>
          <w:sz w:val="24"/>
          <w:szCs w:val="24"/>
        </w:rPr>
        <w:t xml:space="preserve"> </w:t>
      </w:r>
      <w:proofErr w:type="gramStart"/>
      <w:r w:rsidRPr="00FD5A3C">
        <w:rPr>
          <w:sz w:val="24"/>
          <w:szCs w:val="24"/>
        </w:rPr>
        <w:t>Bu dersler zorunlu kredinin dışındadır, öğrencinin not ortalamasına dahil edilir.</w:t>
      </w:r>
      <w:proofErr w:type="gramEnd"/>
    </w:p>
    <w:p w:rsidR="001F12D4" w:rsidRPr="00FD5A3C" w:rsidRDefault="001F12D4" w:rsidP="000160C0">
      <w:pPr>
        <w:jc w:val="both"/>
        <w:rPr>
          <w:sz w:val="24"/>
          <w:szCs w:val="24"/>
        </w:rPr>
      </w:pPr>
      <w:proofErr w:type="gramStart"/>
      <w:r w:rsidRPr="00FD5A3C">
        <w:rPr>
          <w:sz w:val="24"/>
          <w:szCs w:val="24"/>
        </w:rPr>
        <w:t xml:space="preserve">Yüksek lisans derslerinden en fazla üç tanesi ilgili öğrenci </w:t>
      </w:r>
      <w:r w:rsidRPr="00FD5A3C">
        <w:rPr>
          <w:spacing w:val="-4"/>
          <w:sz w:val="24"/>
          <w:szCs w:val="24"/>
        </w:rPr>
        <w:t>ve</w:t>
      </w:r>
      <w:r w:rsidRPr="00FD5A3C">
        <w:rPr>
          <w:spacing w:val="52"/>
          <w:sz w:val="24"/>
          <w:szCs w:val="24"/>
        </w:rPr>
        <w:t xml:space="preserve"> </w:t>
      </w:r>
      <w:r w:rsidRPr="00FD5A3C">
        <w:rPr>
          <w:sz w:val="24"/>
          <w:szCs w:val="24"/>
        </w:rPr>
        <w:t xml:space="preserve">danışmanın başvurusu, EABDB/EASDB’nin önerisi </w:t>
      </w:r>
      <w:r w:rsidRPr="00FD5A3C">
        <w:rPr>
          <w:spacing w:val="-3"/>
          <w:sz w:val="24"/>
          <w:szCs w:val="24"/>
        </w:rPr>
        <w:t xml:space="preserve">ve </w:t>
      </w:r>
      <w:r w:rsidRPr="00FD5A3C">
        <w:rPr>
          <w:sz w:val="24"/>
          <w:szCs w:val="24"/>
        </w:rPr>
        <w:t xml:space="preserve">EYK’nin onayı ile </w:t>
      </w:r>
      <w:r w:rsidRPr="00FD5A3C">
        <w:rPr>
          <w:sz w:val="24"/>
          <w:szCs w:val="24"/>
          <w:shd w:val="clear" w:color="auto" w:fill="FFFF00"/>
        </w:rPr>
        <w:t>diğer EABD/EASD veya yükseköğretim kurumlarında verilmekte olan lisansüstü derslerinden seçilebilir.</w:t>
      </w:r>
      <w:proofErr w:type="gramEnd"/>
    </w:p>
    <w:p w:rsidR="001F12D4" w:rsidRPr="00FD5A3C" w:rsidRDefault="001F12D4" w:rsidP="000160C0">
      <w:pPr>
        <w:jc w:val="both"/>
        <w:rPr>
          <w:sz w:val="24"/>
          <w:szCs w:val="24"/>
        </w:rPr>
      </w:pPr>
    </w:p>
    <w:p w:rsidR="001F12D4" w:rsidRPr="00FD5A3C" w:rsidRDefault="001F12D4" w:rsidP="000160C0">
      <w:pPr>
        <w:jc w:val="both"/>
        <w:rPr>
          <w:sz w:val="24"/>
          <w:szCs w:val="24"/>
          <w:shd w:val="clear" w:color="auto" w:fill="FFFF00"/>
        </w:rPr>
      </w:pPr>
      <w:r w:rsidRPr="00FD5A3C">
        <w:rPr>
          <w:sz w:val="24"/>
          <w:szCs w:val="24"/>
          <w:shd w:val="clear" w:color="auto" w:fill="FFFF00"/>
        </w:rPr>
        <w:t xml:space="preserve">Mezuniyet </w:t>
      </w:r>
      <w:r w:rsidRPr="00FD5A3C">
        <w:rPr>
          <w:spacing w:val="-3"/>
          <w:sz w:val="24"/>
          <w:szCs w:val="24"/>
          <w:shd w:val="clear" w:color="auto" w:fill="FFFF00"/>
        </w:rPr>
        <w:t xml:space="preserve">için </w:t>
      </w:r>
      <w:r w:rsidRPr="00FD5A3C">
        <w:rPr>
          <w:sz w:val="24"/>
          <w:szCs w:val="24"/>
          <w:shd w:val="clear" w:color="auto" w:fill="FFFF00"/>
        </w:rPr>
        <w:t xml:space="preserve">ağırlıklı genel not ortalamasının en az 2.50 olması, seminer dersi </w:t>
      </w:r>
      <w:r w:rsidRPr="00FD5A3C">
        <w:rPr>
          <w:spacing w:val="-3"/>
          <w:sz w:val="24"/>
          <w:szCs w:val="24"/>
          <w:shd w:val="clear" w:color="auto" w:fill="FFFF00"/>
        </w:rPr>
        <w:t xml:space="preserve">ve </w:t>
      </w:r>
      <w:proofErr w:type="gramStart"/>
      <w:r w:rsidRPr="00FD5A3C">
        <w:rPr>
          <w:sz w:val="24"/>
          <w:szCs w:val="24"/>
          <w:shd w:val="clear" w:color="auto" w:fill="FFFF00"/>
        </w:rPr>
        <w:t>tez  çalışmasının</w:t>
      </w:r>
      <w:proofErr w:type="gramEnd"/>
      <w:r w:rsidRPr="00FD5A3C">
        <w:rPr>
          <w:sz w:val="24"/>
          <w:szCs w:val="24"/>
          <w:shd w:val="clear" w:color="auto" w:fill="FFFF00"/>
        </w:rPr>
        <w:t xml:space="preserve"> başarıyla tamamlanması</w:t>
      </w:r>
      <w:r w:rsidRPr="00FD5A3C">
        <w:rPr>
          <w:spacing w:val="-20"/>
          <w:sz w:val="24"/>
          <w:szCs w:val="24"/>
          <w:shd w:val="clear" w:color="auto" w:fill="FFFF00"/>
        </w:rPr>
        <w:t xml:space="preserve"> </w:t>
      </w:r>
      <w:r w:rsidRPr="00FD5A3C">
        <w:rPr>
          <w:sz w:val="24"/>
          <w:szCs w:val="24"/>
          <w:shd w:val="clear" w:color="auto" w:fill="FFFF00"/>
        </w:rPr>
        <w:t>gerekir.</w:t>
      </w:r>
    </w:p>
    <w:p w:rsidR="001F12D4" w:rsidRPr="00FD5A3C" w:rsidRDefault="001F12D4" w:rsidP="006F60B1">
      <w:pPr>
        <w:rPr>
          <w:sz w:val="24"/>
          <w:szCs w:val="24"/>
        </w:rPr>
      </w:pPr>
    </w:p>
    <w:p w:rsidR="000160C0" w:rsidRPr="00FD5A3C" w:rsidRDefault="000160C0" w:rsidP="006F60B1">
      <w:pPr>
        <w:rPr>
          <w:sz w:val="24"/>
          <w:szCs w:val="24"/>
        </w:rPr>
      </w:pPr>
    </w:p>
    <w:p w:rsidR="000160C0" w:rsidRPr="00FD5A3C" w:rsidRDefault="000160C0" w:rsidP="000160C0">
      <w:pPr>
        <w:jc w:val="both"/>
        <w:rPr>
          <w:b/>
          <w:color w:val="FF0000"/>
          <w:sz w:val="24"/>
          <w:szCs w:val="24"/>
        </w:rPr>
      </w:pPr>
      <w:proofErr w:type="gramStart"/>
      <w:r w:rsidRPr="00FD5A3C">
        <w:rPr>
          <w:b/>
          <w:color w:val="FF0000"/>
          <w:sz w:val="24"/>
          <w:szCs w:val="24"/>
        </w:rPr>
        <w:t>Danışman atanmasında süre nedir?</w:t>
      </w:r>
      <w:proofErr w:type="gramEnd"/>
    </w:p>
    <w:p w:rsidR="000160C0" w:rsidRPr="00FD5A3C" w:rsidRDefault="000160C0" w:rsidP="000160C0">
      <w:pPr>
        <w:jc w:val="both"/>
        <w:rPr>
          <w:sz w:val="24"/>
          <w:szCs w:val="24"/>
        </w:rPr>
      </w:pPr>
      <w:proofErr w:type="gramStart"/>
      <w:r w:rsidRPr="00FD5A3C">
        <w:rPr>
          <w:sz w:val="24"/>
          <w:szCs w:val="24"/>
        </w:rPr>
        <w:t>EABDK/EASDK, tezli yüksek lisans programında her öğrenci için öğrencinin önceki bilimsel çalışmalarını, çalışmak istediği alanı ve danışman tercihini de dikkate alarak bir danışmanı kayıt tarihinden itibaren en geç yedi gün içerisinde enstitüye önerir.</w:t>
      </w:r>
      <w:proofErr w:type="gramEnd"/>
      <w:r w:rsidRPr="00FD5A3C">
        <w:rPr>
          <w:sz w:val="24"/>
          <w:szCs w:val="24"/>
        </w:rPr>
        <w:t xml:space="preserve"> </w:t>
      </w:r>
      <w:proofErr w:type="gramStart"/>
      <w:r w:rsidRPr="00FD5A3C">
        <w:rPr>
          <w:sz w:val="24"/>
          <w:szCs w:val="24"/>
        </w:rPr>
        <w:t>Danışman, EYK kararı ile enstitüye kayıt tarihinden itibaren en geç onbeş gün içinde atanır.</w:t>
      </w:r>
      <w:proofErr w:type="gramEnd"/>
    </w:p>
    <w:p w:rsidR="000160C0" w:rsidRPr="00FD5A3C" w:rsidRDefault="000160C0" w:rsidP="000160C0">
      <w:pPr>
        <w:jc w:val="both"/>
        <w:rPr>
          <w:sz w:val="24"/>
          <w:szCs w:val="24"/>
        </w:rPr>
      </w:pPr>
    </w:p>
    <w:p w:rsidR="000160C0" w:rsidRPr="00FD5A3C" w:rsidRDefault="000160C0" w:rsidP="000160C0">
      <w:pPr>
        <w:jc w:val="both"/>
        <w:rPr>
          <w:b/>
          <w:color w:val="FF0000"/>
          <w:sz w:val="24"/>
          <w:szCs w:val="24"/>
        </w:rPr>
      </w:pPr>
      <w:r w:rsidRPr="00FD5A3C">
        <w:rPr>
          <w:b/>
          <w:color w:val="FF0000"/>
          <w:sz w:val="24"/>
          <w:szCs w:val="24"/>
        </w:rPr>
        <w:t>Tez Konusunun Hazırlanma Süreci Nedir?</w:t>
      </w:r>
    </w:p>
    <w:p w:rsidR="000160C0" w:rsidRPr="00FD5A3C" w:rsidRDefault="000160C0" w:rsidP="000160C0">
      <w:pPr>
        <w:jc w:val="both"/>
        <w:rPr>
          <w:sz w:val="24"/>
          <w:szCs w:val="24"/>
        </w:rPr>
      </w:pPr>
      <w:r w:rsidRPr="00FD5A3C">
        <w:rPr>
          <w:sz w:val="24"/>
          <w:szCs w:val="24"/>
        </w:rPr>
        <w:t xml:space="preserve">Tezli yüksek lisans programlarında danışmanın önerisi ile Enstitü Tez Konusu Öneri Formuna uygun olarak hazırlanan tez konusu en geç ikinci yarıyılın sonuna </w:t>
      </w:r>
      <w:proofErr w:type="gramStart"/>
      <w:r w:rsidRPr="00FD5A3C">
        <w:rPr>
          <w:sz w:val="24"/>
          <w:szCs w:val="24"/>
        </w:rPr>
        <w:t>kadar</w:t>
      </w:r>
      <w:proofErr w:type="gramEnd"/>
      <w:r w:rsidRPr="00FD5A3C">
        <w:rPr>
          <w:sz w:val="24"/>
          <w:szCs w:val="24"/>
        </w:rPr>
        <w:t xml:space="preserve"> ilgili EABDK/EASDK tarafından onaylandıktan sonra ilgili Enstitüye sunulur.</w:t>
      </w:r>
    </w:p>
    <w:p w:rsidR="000160C0" w:rsidRPr="00FD5A3C" w:rsidRDefault="000160C0" w:rsidP="000160C0">
      <w:pPr>
        <w:jc w:val="both"/>
        <w:rPr>
          <w:sz w:val="24"/>
          <w:szCs w:val="24"/>
        </w:rPr>
      </w:pPr>
    </w:p>
    <w:p w:rsidR="000160C0" w:rsidRPr="00FD5A3C" w:rsidRDefault="000160C0" w:rsidP="000160C0">
      <w:pPr>
        <w:jc w:val="both"/>
        <w:rPr>
          <w:b/>
          <w:color w:val="FF0000"/>
          <w:sz w:val="24"/>
          <w:szCs w:val="24"/>
        </w:rPr>
      </w:pPr>
      <w:proofErr w:type="gramStart"/>
      <w:r w:rsidRPr="00FD5A3C">
        <w:rPr>
          <w:b/>
          <w:color w:val="FF0000"/>
          <w:sz w:val="24"/>
          <w:szCs w:val="24"/>
        </w:rPr>
        <w:t>Danışman veya tez konusu değişiklikleri nasıl olur?</w:t>
      </w:r>
      <w:proofErr w:type="gramEnd"/>
    </w:p>
    <w:p w:rsidR="000160C0" w:rsidRPr="00FD5A3C" w:rsidRDefault="000160C0" w:rsidP="000160C0">
      <w:pPr>
        <w:jc w:val="both"/>
        <w:rPr>
          <w:sz w:val="24"/>
          <w:szCs w:val="24"/>
        </w:rPr>
      </w:pPr>
      <w:proofErr w:type="gramStart"/>
      <w:r w:rsidRPr="00FD5A3C">
        <w:rPr>
          <w:sz w:val="24"/>
          <w:szCs w:val="24"/>
        </w:rPr>
        <w:t>Danışman ve/veya tez konusu değişiklik önerileri, öğrencinin ve/veya danışmanın talebi üzerine EABDK/EASDK’nin görüşü ile EYK tarafından karara bağlanır.</w:t>
      </w:r>
      <w:proofErr w:type="gramEnd"/>
    </w:p>
    <w:p w:rsidR="000160C0" w:rsidRPr="00FD5A3C" w:rsidRDefault="000160C0" w:rsidP="000160C0">
      <w:pPr>
        <w:jc w:val="both"/>
        <w:rPr>
          <w:sz w:val="24"/>
          <w:szCs w:val="24"/>
        </w:rPr>
      </w:pPr>
    </w:p>
    <w:p w:rsidR="000160C0" w:rsidRPr="00FD5A3C" w:rsidRDefault="000160C0" w:rsidP="000160C0">
      <w:pPr>
        <w:jc w:val="both"/>
        <w:rPr>
          <w:b/>
          <w:color w:val="FF0000"/>
          <w:sz w:val="24"/>
          <w:szCs w:val="24"/>
        </w:rPr>
      </w:pPr>
      <w:proofErr w:type="gramStart"/>
      <w:r w:rsidRPr="00FD5A3C">
        <w:rPr>
          <w:b/>
          <w:color w:val="FF0000"/>
          <w:sz w:val="24"/>
          <w:szCs w:val="24"/>
        </w:rPr>
        <w:t>Yüksek lisans tezinin sonuçlanması nasıl olur?</w:t>
      </w:r>
      <w:proofErr w:type="gramEnd"/>
    </w:p>
    <w:p w:rsidR="000160C0" w:rsidRPr="00FD5A3C" w:rsidRDefault="000160C0" w:rsidP="000160C0">
      <w:pPr>
        <w:jc w:val="both"/>
        <w:rPr>
          <w:sz w:val="24"/>
          <w:szCs w:val="24"/>
        </w:rPr>
      </w:pPr>
      <w:r w:rsidRPr="00FD5A3C">
        <w:rPr>
          <w:sz w:val="24"/>
          <w:szCs w:val="24"/>
        </w:rPr>
        <w:t xml:space="preserve">Tezli yüksek lisans programındaki bir öğrenci, hazırladığı tezi Enstitünün Tez Yazım Kılavuzuna uygun biçimde yazılmış ve elektronik ortamda hazırlanmış bir kopyasını tez savunma tarihinden en </w:t>
      </w:r>
      <w:proofErr w:type="gramStart"/>
      <w:r w:rsidRPr="00FD5A3C">
        <w:rPr>
          <w:sz w:val="24"/>
          <w:szCs w:val="24"/>
        </w:rPr>
        <w:t>az</w:t>
      </w:r>
      <w:proofErr w:type="gramEnd"/>
      <w:r w:rsidRPr="00FD5A3C">
        <w:rPr>
          <w:sz w:val="24"/>
          <w:szCs w:val="24"/>
        </w:rPr>
        <w:t xml:space="preserve"> bir ay önce EABDB/EASDB’na teslim eder. </w:t>
      </w:r>
      <w:proofErr w:type="gramStart"/>
      <w:r w:rsidRPr="00FD5A3C">
        <w:rPr>
          <w:sz w:val="24"/>
          <w:szCs w:val="24"/>
        </w:rPr>
        <w:t>Öğrenci EABDB/EASDB tarafından Enstitüye gönderilen tezini, jüri önünde sözlü olarak savunmak zorundadır.</w:t>
      </w:r>
      <w:proofErr w:type="gramEnd"/>
    </w:p>
    <w:p w:rsidR="00FD5A3C" w:rsidRDefault="00FD5A3C" w:rsidP="006F60B1">
      <w:pPr>
        <w:rPr>
          <w:sz w:val="24"/>
          <w:szCs w:val="24"/>
        </w:rPr>
      </w:pPr>
    </w:p>
    <w:p w:rsidR="00FD5A3C" w:rsidRPr="00FD5A3C" w:rsidRDefault="00FD5A3C" w:rsidP="00FD5A3C">
      <w:pPr>
        <w:jc w:val="both"/>
        <w:rPr>
          <w:b/>
          <w:color w:val="FF0000"/>
          <w:sz w:val="24"/>
          <w:szCs w:val="24"/>
        </w:rPr>
      </w:pPr>
      <w:r w:rsidRPr="00FD5A3C">
        <w:rPr>
          <w:b/>
          <w:color w:val="FF0000"/>
          <w:sz w:val="24"/>
          <w:szCs w:val="24"/>
        </w:rPr>
        <w:t>Yüksek Lisans Tez Jürisi Nasıl Oluşturulur?</w:t>
      </w:r>
    </w:p>
    <w:p w:rsidR="00FD5A3C" w:rsidRPr="00FD5A3C" w:rsidRDefault="00FD5A3C" w:rsidP="00FD5A3C">
      <w:pPr>
        <w:jc w:val="both"/>
        <w:rPr>
          <w:sz w:val="24"/>
          <w:szCs w:val="24"/>
        </w:rPr>
      </w:pPr>
      <w:r w:rsidRPr="00FD5A3C">
        <w:rPr>
          <w:sz w:val="24"/>
          <w:szCs w:val="24"/>
        </w:rPr>
        <w:t>Yüksek lisans tez jürisi, danışmanın önerisi, ilgili EABDK/</w:t>
      </w:r>
      <w:proofErr w:type="gramStart"/>
      <w:r w:rsidRPr="00FD5A3C">
        <w:rPr>
          <w:sz w:val="24"/>
          <w:szCs w:val="24"/>
        </w:rPr>
        <w:t>EASDK’nın</w:t>
      </w:r>
      <w:proofErr w:type="gramEnd"/>
      <w:r w:rsidRPr="00FD5A3C">
        <w:rPr>
          <w:sz w:val="24"/>
          <w:szCs w:val="24"/>
        </w:rPr>
        <w:t xml:space="preserve"> uygun görüşü ve EYK onayı ile atanır. Jüri, biri öğrencinin danışmanı, diğerlerinden </w:t>
      </w:r>
      <w:r w:rsidRPr="00FD5A3C">
        <w:rPr>
          <w:sz w:val="24"/>
          <w:szCs w:val="24"/>
          <w:shd w:val="clear" w:color="auto" w:fill="FFFF00"/>
        </w:rPr>
        <w:t xml:space="preserve">en </w:t>
      </w:r>
      <w:proofErr w:type="gramStart"/>
      <w:r w:rsidRPr="00FD5A3C">
        <w:rPr>
          <w:sz w:val="24"/>
          <w:szCs w:val="24"/>
          <w:shd w:val="clear" w:color="auto" w:fill="FFFF00"/>
        </w:rPr>
        <w:t>az</w:t>
      </w:r>
      <w:proofErr w:type="gramEnd"/>
      <w:r w:rsidRPr="00FD5A3C">
        <w:rPr>
          <w:sz w:val="24"/>
          <w:szCs w:val="24"/>
          <w:shd w:val="clear" w:color="auto" w:fill="FFFF00"/>
        </w:rPr>
        <w:t xml:space="preserve"> biri üniversite içindeki başka bir EABD/EASD’dan </w:t>
      </w:r>
      <w:r w:rsidRPr="00FD5A3C">
        <w:rPr>
          <w:spacing w:val="-3"/>
          <w:sz w:val="24"/>
          <w:szCs w:val="24"/>
          <w:shd w:val="clear" w:color="auto" w:fill="FFFF00"/>
        </w:rPr>
        <w:t xml:space="preserve">veya </w:t>
      </w:r>
      <w:r w:rsidRPr="00FD5A3C">
        <w:rPr>
          <w:sz w:val="24"/>
          <w:szCs w:val="24"/>
          <w:shd w:val="clear" w:color="auto" w:fill="FFFF00"/>
        </w:rPr>
        <w:t xml:space="preserve">başka </w:t>
      </w:r>
      <w:r w:rsidRPr="00FD5A3C">
        <w:rPr>
          <w:spacing w:val="-3"/>
          <w:sz w:val="24"/>
          <w:szCs w:val="24"/>
          <w:shd w:val="clear" w:color="auto" w:fill="FFFF00"/>
        </w:rPr>
        <w:t xml:space="preserve">bir </w:t>
      </w:r>
      <w:r w:rsidRPr="00FD5A3C">
        <w:rPr>
          <w:sz w:val="24"/>
          <w:szCs w:val="24"/>
          <w:shd w:val="clear" w:color="auto" w:fill="FFFF00"/>
        </w:rPr>
        <w:t xml:space="preserve">yükseköğretim kurumundan olmak üzere, </w:t>
      </w:r>
      <w:r w:rsidRPr="00FD5A3C">
        <w:rPr>
          <w:spacing w:val="-4"/>
          <w:sz w:val="24"/>
          <w:szCs w:val="24"/>
        </w:rPr>
        <w:t xml:space="preserve">bir </w:t>
      </w:r>
      <w:r w:rsidRPr="00FD5A3C">
        <w:rPr>
          <w:sz w:val="24"/>
          <w:szCs w:val="24"/>
        </w:rPr>
        <w:t>danışman varsa üç, iki danışman varsa beş öğretim üyesinden</w:t>
      </w:r>
      <w:r w:rsidRPr="00FD5A3C">
        <w:rPr>
          <w:spacing w:val="-20"/>
          <w:sz w:val="24"/>
          <w:szCs w:val="24"/>
        </w:rPr>
        <w:t xml:space="preserve"> </w:t>
      </w:r>
      <w:r w:rsidRPr="00FD5A3C">
        <w:rPr>
          <w:sz w:val="24"/>
          <w:szCs w:val="24"/>
        </w:rPr>
        <w:t>oluşur.</w:t>
      </w:r>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Yeterlik sınavı şartları nelerdir?</w:t>
      </w:r>
      <w:proofErr w:type="gramEnd"/>
    </w:p>
    <w:p w:rsidR="00FD5A3C" w:rsidRPr="00FD5A3C" w:rsidRDefault="00FD5A3C" w:rsidP="00FD5A3C">
      <w:pPr>
        <w:jc w:val="both"/>
        <w:rPr>
          <w:sz w:val="24"/>
          <w:szCs w:val="24"/>
        </w:rPr>
      </w:pPr>
      <w:r w:rsidRPr="00FD5A3C">
        <w:rPr>
          <w:sz w:val="24"/>
          <w:szCs w:val="24"/>
        </w:rPr>
        <w:t xml:space="preserve">Doktora yeterlik sınavına girebilmek için, lisans derecesiyle </w:t>
      </w:r>
      <w:proofErr w:type="gramStart"/>
      <w:r w:rsidRPr="00FD5A3C">
        <w:rPr>
          <w:sz w:val="24"/>
          <w:szCs w:val="24"/>
        </w:rPr>
        <w:t>kabul</w:t>
      </w:r>
      <w:proofErr w:type="gramEnd"/>
      <w:r w:rsidRPr="00FD5A3C">
        <w:rPr>
          <w:sz w:val="24"/>
          <w:szCs w:val="24"/>
        </w:rPr>
        <w:t xml:space="preserve"> edilmiş öğrenci için en az on dört ders ve semineri, yüksek lisans derecesiyle kabul edilmiş öğrenci için en az yedi ders ve seminer dahil almış olduğu tüm dersleri başarmış olması gerekir.</w:t>
      </w:r>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Yeterlilik sınav zamanları nedir?</w:t>
      </w:r>
      <w:proofErr w:type="gramEnd"/>
    </w:p>
    <w:p w:rsidR="00FD5A3C" w:rsidRPr="00FD5A3C" w:rsidRDefault="00FD5A3C" w:rsidP="00FD5A3C">
      <w:pPr>
        <w:jc w:val="both"/>
        <w:rPr>
          <w:sz w:val="24"/>
          <w:szCs w:val="24"/>
        </w:rPr>
      </w:pPr>
      <w:r w:rsidRPr="00FD5A3C">
        <w:rPr>
          <w:sz w:val="24"/>
          <w:szCs w:val="24"/>
        </w:rPr>
        <w:t xml:space="preserve">Öğrenciler, yeterlik sınavına yılda iki kez </w:t>
      </w:r>
      <w:proofErr w:type="gramStart"/>
      <w:r w:rsidRPr="00FD5A3C">
        <w:rPr>
          <w:sz w:val="24"/>
          <w:szCs w:val="24"/>
        </w:rPr>
        <w:t>EYK’nın</w:t>
      </w:r>
      <w:proofErr w:type="gramEnd"/>
      <w:r w:rsidRPr="00FD5A3C">
        <w:rPr>
          <w:sz w:val="24"/>
          <w:szCs w:val="24"/>
        </w:rPr>
        <w:t xml:space="preserve"> belirlediği tarihlerde girebilirler. Ancak yüksek lisans derecesi ile </w:t>
      </w:r>
      <w:proofErr w:type="gramStart"/>
      <w:r w:rsidRPr="00FD5A3C">
        <w:rPr>
          <w:sz w:val="24"/>
          <w:szCs w:val="24"/>
        </w:rPr>
        <w:t>kabul</w:t>
      </w:r>
      <w:proofErr w:type="gramEnd"/>
      <w:r w:rsidRPr="00FD5A3C">
        <w:rPr>
          <w:sz w:val="24"/>
          <w:szCs w:val="24"/>
        </w:rPr>
        <w:t xml:space="preserve"> edilmiş öğrenci en geç beşinci yarıyılın, lisans derecesi ile kabul edilmiş olan öğrenci en geç yedinci yarıyılın sonuna kadar yeterlik sınavına girer.</w:t>
      </w:r>
    </w:p>
    <w:p w:rsidR="00FD5A3C" w:rsidRPr="00FD5A3C" w:rsidRDefault="00FD5A3C" w:rsidP="006F60B1">
      <w:pPr>
        <w:rPr>
          <w:sz w:val="24"/>
          <w:szCs w:val="24"/>
        </w:rPr>
        <w:sectPr w:rsidR="00FD5A3C" w:rsidRPr="00FD5A3C">
          <w:pgSz w:w="11910" w:h="16840"/>
          <w:pgMar w:top="1320" w:right="1060" w:bottom="280" w:left="1060" w:header="708" w:footer="708" w:gutter="0"/>
          <w:cols w:space="708"/>
        </w:sectPr>
      </w:pPr>
    </w:p>
    <w:p w:rsidR="001F12D4" w:rsidRPr="00FD5A3C" w:rsidRDefault="001F12D4" w:rsidP="000160C0">
      <w:pPr>
        <w:jc w:val="both"/>
        <w:rPr>
          <w:sz w:val="24"/>
          <w:szCs w:val="24"/>
        </w:rPr>
      </w:pPr>
    </w:p>
    <w:p w:rsidR="001F12D4" w:rsidRPr="00FD5A3C" w:rsidRDefault="001F12D4" w:rsidP="000160C0">
      <w:pPr>
        <w:jc w:val="both"/>
        <w:rPr>
          <w:b/>
          <w:color w:val="FF0000"/>
          <w:sz w:val="24"/>
          <w:szCs w:val="24"/>
        </w:rPr>
      </w:pPr>
      <w:proofErr w:type="gramStart"/>
      <w:r w:rsidRPr="00FD5A3C">
        <w:rPr>
          <w:b/>
          <w:color w:val="FF0000"/>
          <w:sz w:val="24"/>
          <w:szCs w:val="24"/>
        </w:rPr>
        <w:t>Doktora yeterlilik komitesi nasıl oluşur ve görevleri nedir?</w:t>
      </w:r>
      <w:proofErr w:type="gramEnd"/>
    </w:p>
    <w:p w:rsidR="001F12D4" w:rsidRPr="00FD5A3C" w:rsidRDefault="001F12D4" w:rsidP="000160C0">
      <w:pPr>
        <w:jc w:val="both"/>
        <w:rPr>
          <w:sz w:val="24"/>
          <w:szCs w:val="24"/>
        </w:rPr>
      </w:pPr>
      <w:r w:rsidRPr="00FD5A3C">
        <w:rPr>
          <w:sz w:val="24"/>
          <w:szCs w:val="24"/>
        </w:rPr>
        <w:t xml:space="preserve">Yeterlik sınavları; </w:t>
      </w:r>
      <w:proofErr w:type="gramStart"/>
      <w:r w:rsidRPr="00FD5A3C">
        <w:rPr>
          <w:sz w:val="24"/>
          <w:szCs w:val="24"/>
        </w:rPr>
        <w:t>EABDK’nın</w:t>
      </w:r>
      <w:proofErr w:type="gramEnd"/>
      <w:r w:rsidRPr="00FD5A3C">
        <w:rPr>
          <w:sz w:val="24"/>
          <w:szCs w:val="24"/>
        </w:rPr>
        <w:t xml:space="preserve"> önerisi ile </w:t>
      </w:r>
      <w:r w:rsidRPr="00FD5A3C">
        <w:rPr>
          <w:spacing w:val="3"/>
          <w:sz w:val="24"/>
          <w:szCs w:val="24"/>
        </w:rPr>
        <w:t xml:space="preserve">EYK </w:t>
      </w:r>
      <w:r w:rsidRPr="00FD5A3C">
        <w:rPr>
          <w:sz w:val="24"/>
          <w:szCs w:val="24"/>
        </w:rPr>
        <w:t xml:space="preserve">tarafından atanan </w:t>
      </w:r>
      <w:r w:rsidRPr="00FD5A3C">
        <w:rPr>
          <w:spacing w:val="-3"/>
          <w:sz w:val="24"/>
          <w:szCs w:val="24"/>
        </w:rPr>
        <w:t xml:space="preserve">ve </w:t>
      </w:r>
      <w:r w:rsidRPr="00FD5A3C">
        <w:rPr>
          <w:sz w:val="24"/>
          <w:szCs w:val="24"/>
        </w:rPr>
        <w:t xml:space="preserve">atama süresi </w:t>
      </w:r>
      <w:r w:rsidRPr="00FD5A3C">
        <w:rPr>
          <w:spacing w:val="-3"/>
          <w:sz w:val="24"/>
          <w:szCs w:val="24"/>
        </w:rPr>
        <w:t xml:space="preserve">boyunca </w:t>
      </w:r>
      <w:r w:rsidRPr="00FD5A3C">
        <w:rPr>
          <w:sz w:val="24"/>
          <w:szCs w:val="24"/>
        </w:rPr>
        <w:t xml:space="preserve">sürekli görev yapan beş kişilik doktora yeterlik komitesi tarafından düzenlenir </w:t>
      </w:r>
      <w:r w:rsidRPr="00FD5A3C">
        <w:rPr>
          <w:spacing w:val="-3"/>
          <w:sz w:val="24"/>
          <w:szCs w:val="24"/>
        </w:rPr>
        <w:t xml:space="preserve">ve </w:t>
      </w:r>
      <w:r w:rsidRPr="00FD5A3C">
        <w:rPr>
          <w:sz w:val="24"/>
          <w:szCs w:val="24"/>
        </w:rPr>
        <w:t xml:space="preserve">yürütülür. Komitenin görev süresi </w:t>
      </w:r>
      <w:proofErr w:type="gramStart"/>
      <w:r w:rsidRPr="00FD5A3C">
        <w:rPr>
          <w:sz w:val="24"/>
          <w:szCs w:val="24"/>
        </w:rPr>
        <w:t>EABDK’nın</w:t>
      </w:r>
      <w:proofErr w:type="gramEnd"/>
      <w:r w:rsidRPr="00FD5A3C">
        <w:rPr>
          <w:sz w:val="24"/>
          <w:szCs w:val="24"/>
        </w:rPr>
        <w:t xml:space="preserve"> önerisi ile EYK tarafından belirlenir. Doktora yeterlilik komitesi, öncelikle ilgili anabilim dalında </w:t>
      </w:r>
      <w:r w:rsidRPr="00FD5A3C">
        <w:rPr>
          <w:spacing w:val="-4"/>
          <w:sz w:val="24"/>
          <w:szCs w:val="24"/>
        </w:rPr>
        <w:t xml:space="preserve">yer </w:t>
      </w:r>
      <w:proofErr w:type="gramStart"/>
      <w:r w:rsidRPr="00FD5A3C">
        <w:rPr>
          <w:sz w:val="24"/>
          <w:szCs w:val="24"/>
        </w:rPr>
        <w:t>alan</w:t>
      </w:r>
      <w:proofErr w:type="gramEnd"/>
      <w:r w:rsidRPr="00FD5A3C">
        <w:rPr>
          <w:sz w:val="24"/>
          <w:szCs w:val="24"/>
        </w:rPr>
        <w:t xml:space="preserve"> öğretim üyeleri veya aynı koşulları sağlayan yakın ana bilim dallarından öğretim üyelerinden oluşur </w:t>
      </w:r>
      <w:r w:rsidRPr="00FD5A3C">
        <w:rPr>
          <w:spacing w:val="-3"/>
          <w:sz w:val="24"/>
          <w:szCs w:val="24"/>
        </w:rPr>
        <w:t xml:space="preserve">ve </w:t>
      </w:r>
      <w:r w:rsidRPr="00FD5A3C">
        <w:rPr>
          <w:sz w:val="24"/>
          <w:szCs w:val="24"/>
        </w:rPr>
        <w:t>tez danışmanının da içinde bulunacağı en az üç kişiden oluşan bir doktora yeterlik sınav jürisini EYK onayına</w:t>
      </w:r>
      <w:r w:rsidRPr="00FD5A3C">
        <w:rPr>
          <w:spacing w:val="-38"/>
          <w:sz w:val="24"/>
          <w:szCs w:val="24"/>
        </w:rPr>
        <w:t xml:space="preserve"> </w:t>
      </w:r>
      <w:r w:rsidRPr="00FD5A3C">
        <w:rPr>
          <w:sz w:val="24"/>
          <w:szCs w:val="24"/>
        </w:rPr>
        <w:t>sunar.</w:t>
      </w:r>
    </w:p>
    <w:p w:rsidR="001F12D4" w:rsidRPr="00FD5A3C" w:rsidRDefault="001F12D4" w:rsidP="000160C0">
      <w:pPr>
        <w:jc w:val="both"/>
        <w:rPr>
          <w:sz w:val="24"/>
          <w:szCs w:val="24"/>
        </w:rPr>
      </w:pPr>
    </w:p>
    <w:p w:rsidR="00FD5A3C" w:rsidRPr="00FD5A3C" w:rsidRDefault="00FD5A3C" w:rsidP="00FD5A3C">
      <w:pPr>
        <w:jc w:val="both"/>
        <w:rPr>
          <w:sz w:val="24"/>
          <w:szCs w:val="24"/>
        </w:rPr>
      </w:pPr>
      <w:proofErr w:type="gramStart"/>
      <w:r w:rsidRPr="00FD5A3C">
        <w:rPr>
          <w:sz w:val="24"/>
          <w:szCs w:val="24"/>
        </w:rPr>
        <w:t>Doktora yeterlik sınavı, yazılı ve sözlü olarak iki bölüm halinde yapılır.</w:t>
      </w:r>
      <w:proofErr w:type="gramEnd"/>
      <w:r w:rsidRPr="00FD5A3C">
        <w:rPr>
          <w:sz w:val="24"/>
          <w:szCs w:val="24"/>
        </w:rPr>
        <w:t xml:space="preserve"> </w:t>
      </w:r>
      <w:proofErr w:type="gramStart"/>
      <w:r w:rsidRPr="00FD5A3C">
        <w:rPr>
          <w:sz w:val="24"/>
          <w:szCs w:val="24"/>
        </w:rPr>
        <w:t>Sözlü ve yazılı sınavlarda sorulan sorular ve değerlendirme tutanak altına alınır.</w:t>
      </w:r>
      <w:proofErr w:type="gramEnd"/>
      <w:r w:rsidRPr="00FD5A3C">
        <w:rPr>
          <w:sz w:val="24"/>
          <w:szCs w:val="24"/>
        </w:rPr>
        <w:t xml:space="preserve"> </w:t>
      </w:r>
      <w:proofErr w:type="gramStart"/>
      <w:r w:rsidRPr="00FD5A3C">
        <w:rPr>
          <w:sz w:val="24"/>
          <w:szCs w:val="24"/>
        </w:rPr>
        <w:t>Sınavın sözlü kısmına EABDK üyeleri izleyici olarak katılabilirler.</w:t>
      </w:r>
      <w:proofErr w:type="gramEnd"/>
      <w:r w:rsidRPr="00FD5A3C">
        <w:rPr>
          <w:sz w:val="24"/>
          <w:szCs w:val="24"/>
        </w:rPr>
        <w:t xml:space="preserve"> Doktora yeterlik jürisi, öğrencinin yazılı ve sözlü sınavlardaki başarı durumunu değerlendirerek başarılı veya başarısız olduğuna salt çoğunlukla karar verir. </w:t>
      </w:r>
      <w:proofErr w:type="gramStart"/>
      <w:r w:rsidRPr="00FD5A3C">
        <w:rPr>
          <w:sz w:val="24"/>
          <w:szCs w:val="24"/>
        </w:rPr>
        <w:t>Bu karar, doktora yeterlik komitesi tarafından yeterlik sınavını izleyen üç gün içinde Enstitüye tutanakla bildirilir.</w:t>
      </w:r>
      <w:proofErr w:type="gramEnd"/>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Tez izleme komitesi nasıl oluşturulur?</w:t>
      </w:r>
      <w:proofErr w:type="gramEnd"/>
    </w:p>
    <w:p w:rsidR="00FD5A3C" w:rsidRPr="00FD5A3C" w:rsidRDefault="00FD5A3C" w:rsidP="00FD5A3C">
      <w:pPr>
        <w:jc w:val="both"/>
        <w:rPr>
          <w:sz w:val="24"/>
          <w:szCs w:val="24"/>
        </w:rPr>
      </w:pPr>
      <w:r w:rsidRPr="00FD5A3C">
        <w:rPr>
          <w:sz w:val="24"/>
          <w:szCs w:val="24"/>
        </w:rPr>
        <w:t xml:space="preserve">Yeterlik sınavında başarılı olan öğrenci için </w:t>
      </w:r>
      <w:r w:rsidRPr="00FD5A3C">
        <w:rPr>
          <w:sz w:val="24"/>
          <w:szCs w:val="24"/>
          <w:shd w:val="clear" w:color="auto" w:fill="FFFF00"/>
        </w:rPr>
        <w:t xml:space="preserve">bir ay </w:t>
      </w:r>
      <w:r w:rsidRPr="00FD5A3C">
        <w:rPr>
          <w:sz w:val="24"/>
          <w:szCs w:val="24"/>
        </w:rPr>
        <w:t xml:space="preserve">içinde tez danışmanının önerisi, EABDK’nın uygun görüşü ve </w:t>
      </w:r>
      <w:proofErr w:type="gramStart"/>
      <w:r w:rsidRPr="00FD5A3C">
        <w:rPr>
          <w:sz w:val="24"/>
          <w:szCs w:val="24"/>
        </w:rPr>
        <w:t>EYK’nın</w:t>
      </w:r>
      <w:proofErr w:type="gramEnd"/>
      <w:r w:rsidRPr="00FD5A3C">
        <w:rPr>
          <w:sz w:val="24"/>
          <w:szCs w:val="24"/>
        </w:rPr>
        <w:t xml:space="preserve"> kararı ile tez izleme komitesi oluşturulur.</w:t>
      </w:r>
    </w:p>
    <w:p w:rsidR="00FD5A3C" w:rsidRPr="00FD5A3C" w:rsidRDefault="00FD5A3C" w:rsidP="00FD5A3C">
      <w:pPr>
        <w:jc w:val="both"/>
        <w:rPr>
          <w:sz w:val="24"/>
          <w:szCs w:val="24"/>
        </w:rPr>
      </w:pPr>
      <w:proofErr w:type="gramStart"/>
      <w:r w:rsidRPr="00FD5A3C">
        <w:rPr>
          <w:sz w:val="24"/>
          <w:szCs w:val="24"/>
        </w:rPr>
        <w:t>Tez izleme komitesinde, tez danışmanından başka EABD/EASD içinden veya başka bir yükseköğretim kurumundan olmak üzere toplam üç üye yer alır.</w:t>
      </w:r>
      <w:proofErr w:type="gramEnd"/>
      <w:r w:rsidRPr="00FD5A3C">
        <w:rPr>
          <w:sz w:val="24"/>
          <w:szCs w:val="24"/>
        </w:rPr>
        <w:t xml:space="preserve"> </w:t>
      </w:r>
      <w:proofErr w:type="gramStart"/>
      <w:r w:rsidRPr="00FD5A3C">
        <w:rPr>
          <w:sz w:val="24"/>
          <w:szCs w:val="24"/>
        </w:rPr>
        <w:t>İkinci tez danışmanının olması durumunda, ikinci tez danışmanı isterse tez izleme komitesi toplantılarına oy hakkı olmaksızın katılabilir.</w:t>
      </w:r>
      <w:proofErr w:type="gramEnd"/>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Tez izleme komitesihangi zamanlarda toplanır?</w:t>
      </w:r>
      <w:proofErr w:type="gramEnd"/>
    </w:p>
    <w:p w:rsidR="00FD5A3C" w:rsidRPr="00FD5A3C" w:rsidRDefault="00FD5A3C" w:rsidP="00FD5A3C">
      <w:pPr>
        <w:jc w:val="both"/>
        <w:rPr>
          <w:sz w:val="24"/>
          <w:szCs w:val="24"/>
        </w:rPr>
      </w:pPr>
      <w:r w:rsidRPr="00FD5A3C">
        <w:rPr>
          <w:sz w:val="24"/>
          <w:szCs w:val="24"/>
        </w:rPr>
        <w:t xml:space="preserve">Tez önerisi </w:t>
      </w:r>
      <w:proofErr w:type="gramStart"/>
      <w:r w:rsidRPr="00FD5A3C">
        <w:rPr>
          <w:sz w:val="24"/>
          <w:szCs w:val="24"/>
        </w:rPr>
        <w:t>kabul</w:t>
      </w:r>
      <w:proofErr w:type="gramEnd"/>
      <w:r w:rsidRPr="00FD5A3C">
        <w:rPr>
          <w:sz w:val="24"/>
          <w:szCs w:val="24"/>
        </w:rPr>
        <w:t xml:space="preserve"> edilen öğrenci için tez izleme komitesi, Ocak-Haziran ve Temmuz-Aralık ayları arasında birer defa olmak üzere yılda iki kez toplanır.</w:t>
      </w:r>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Tez izleme komitesinde üyelerde değişiklik nasıl olur?</w:t>
      </w:r>
      <w:proofErr w:type="gramEnd"/>
    </w:p>
    <w:p w:rsidR="00FD5A3C" w:rsidRPr="00FD5A3C" w:rsidRDefault="00FD5A3C" w:rsidP="00FD5A3C">
      <w:pPr>
        <w:jc w:val="both"/>
        <w:rPr>
          <w:sz w:val="24"/>
          <w:szCs w:val="24"/>
        </w:rPr>
      </w:pPr>
      <w:r w:rsidRPr="00FD5A3C">
        <w:rPr>
          <w:sz w:val="24"/>
          <w:szCs w:val="24"/>
        </w:rPr>
        <w:t xml:space="preserve">Tez izleme komitesinin kurulmasından sonraki dönemlerde, ilgili danışmanın önerisi, tez izleme komitesi üyesinin ve </w:t>
      </w:r>
      <w:proofErr w:type="gramStart"/>
      <w:r w:rsidRPr="00FD5A3C">
        <w:rPr>
          <w:sz w:val="24"/>
          <w:szCs w:val="24"/>
        </w:rPr>
        <w:t>EABDK’nın</w:t>
      </w:r>
      <w:proofErr w:type="gramEnd"/>
      <w:r w:rsidRPr="00FD5A3C">
        <w:rPr>
          <w:sz w:val="24"/>
          <w:szCs w:val="24"/>
        </w:rPr>
        <w:t xml:space="preserve"> olumlu görüşü veya tez konusu değişikliği nedeniyle EYK kararı ile üyelerde değişiklik yapılabilir.</w:t>
      </w:r>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Tez konusu değişikliği nasıl olur?</w:t>
      </w:r>
      <w:proofErr w:type="gramEnd"/>
    </w:p>
    <w:p w:rsidR="00FD5A3C" w:rsidRPr="00FD5A3C" w:rsidRDefault="00FD5A3C" w:rsidP="00FD5A3C">
      <w:pPr>
        <w:jc w:val="both"/>
        <w:rPr>
          <w:sz w:val="24"/>
          <w:szCs w:val="24"/>
        </w:rPr>
      </w:pPr>
      <w:proofErr w:type="gramStart"/>
      <w:r w:rsidRPr="00FD5A3C">
        <w:rPr>
          <w:sz w:val="24"/>
          <w:szCs w:val="24"/>
        </w:rPr>
        <w:t>Tez izleme komitesi tez konusu değişikliği önerebilir.</w:t>
      </w:r>
      <w:proofErr w:type="gramEnd"/>
      <w:r w:rsidRPr="00FD5A3C">
        <w:rPr>
          <w:sz w:val="24"/>
          <w:szCs w:val="24"/>
        </w:rPr>
        <w:t xml:space="preserve"> </w:t>
      </w:r>
      <w:proofErr w:type="gramStart"/>
      <w:r w:rsidRPr="00FD5A3C">
        <w:rPr>
          <w:sz w:val="24"/>
          <w:szCs w:val="24"/>
        </w:rPr>
        <w:t>Tez konusu değişikliği EABDK’unca uygun bulunan öğrencinin yeni tez konusu EYK tarafından onaylanır.</w:t>
      </w:r>
      <w:proofErr w:type="gramEnd"/>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Tez önerisi savunması süreci nasıl olur?</w:t>
      </w:r>
      <w:proofErr w:type="gramEnd"/>
    </w:p>
    <w:p w:rsidR="00FD5A3C" w:rsidRPr="00FD5A3C" w:rsidRDefault="00FD5A3C" w:rsidP="00FD5A3C">
      <w:pPr>
        <w:jc w:val="both"/>
        <w:rPr>
          <w:b/>
          <w:color w:val="FF0000"/>
          <w:sz w:val="24"/>
          <w:szCs w:val="24"/>
        </w:rPr>
      </w:pPr>
    </w:p>
    <w:p w:rsidR="00FD5A3C" w:rsidRPr="00FD5A3C" w:rsidRDefault="00FD5A3C" w:rsidP="00FD5A3C">
      <w:pPr>
        <w:jc w:val="both"/>
        <w:rPr>
          <w:sz w:val="24"/>
          <w:szCs w:val="24"/>
        </w:rPr>
      </w:pPr>
      <w:proofErr w:type="gramStart"/>
      <w:r w:rsidRPr="00FD5A3C">
        <w:rPr>
          <w:sz w:val="24"/>
          <w:szCs w:val="24"/>
        </w:rPr>
        <w:t xml:space="preserve">Doktora </w:t>
      </w:r>
      <w:r w:rsidRPr="00FD5A3C">
        <w:rPr>
          <w:spacing w:val="-3"/>
          <w:sz w:val="24"/>
          <w:szCs w:val="24"/>
        </w:rPr>
        <w:t xml:space="preserve">yeterlik </w:t>
      </w:r>
      <w:r w:rsidRPr="00FD5A3C">
        <w:rPr>
          <w:sz w:val="24"/>
          <w:szCs w:val="24"/>
        </w:rPr>
        <w:t xml:space="preserve">sınavını başarı ile tamamlayan öğrenci, </w:t>
      </w:r>
      <w:r w:rsidRPr="00FD5A3C">
        <w:rPr>
          <w:sz w:val="24"/>
          <w:szCs w:val="24"/>
          <w:shd w:val="clear" w:color="auto" w:fill="FFFF00"/>
        </w:rPr>
        <w:t>en geç altı ay içinde</w:t>
      </w:r>
      <w:r w:rsidRPr="00FD5A3C">
        <w:rPr>
          <w:sz w:val="24"/>
          <w:szCs w:val="24"/>
        </w:rPr>
        <w:t xml:space="preserve">, yapacağı tez çalışmasının amacını, yöntemini </w:t>
      </w:r>
      <w:r w:rsidRPr="00FD5A3C">
        <w:rPr>
          <w:spacing w:val="-3"/>
          <w:sz w:val="24"/>
          <w:szCs w:val="24"/>
        </w:rPr>
        <w:t xml:space="preserve">ve </w:t>
      </w:r>
      <w:r w:rsidRPr="00FD5A3C">
        <w:rPr>
          <w:sz w:val="24"/>
          <w:szCs w:val="24"/>
        </w:rPr>
        <w:t>çalışma planını kapsayan tez önerisini, tez danışmanı ve EABDK oluru ile tez izleme komitesi önünde sözlü olarak savunur.</w:t>
      </w:r>
      <w:proofErr w:type="gramEnd"/>
      <w:r w:rsidRPr="00FD5A3C">
        <w:rPr>
          <w:sz w:val="24"/>
          <w:szCs w:val="24"/>
        </w:rPr>
        <w:t xml:space="preserve"> Öğrenci, tez önerisi </w:t>
      </w:r>
      <w:r w:rsidRPr="00FD5A3C">
        <w:rPr>
          <w:spacing w:val="-4"/>
          <w:sz w:val="24"/>
          <w:szCs w:val="24"/>
        </w:rPr>
        <w:t xml:space="preserve">ile </w:t>
      </w:r>
      <w:r w:rsidRPr="00FD5A3C">
        <w:rPr>
          <w:sz w:val="24"/>
          <w:szCs w:val="24"/>
        </w:rPr>
        <w:t xml:space="preserve">ilgili yazılı </w:t>
      </w:r>
      <w:r w:rsidRPr="00FD5A3C">
        <w:rPr>
          <w:spacing w:val="-3"/>
          <w:sz w:val="24"/>
          <w:szCs w:val="24"/>
        </w:rPr>
        <w:t xml:space="preserve">bir </w:t>
      </w:r>
      <w:r w:rsidRPr="00FD5A3C">
        <w:rPr>
          <w:sz w:val="24"/>
          <w:szCs w:val="24"/>
        </w:rPr>
        <w:t xml:space="preserve">raporu sözlü savunmadan en </w:t>
      </w:r>
      <w:proofErr w:type="gramStart"/>
      <w:r w:rsidRPr="00FD5A3C">
        <w:rPr>
          <w:spacing w:val="-3"/>
          <w:sz w:val="24"/>
          <w:szCs w:val="24"/>
        </w:rPr>
        <w:t>az</w:t>
      </w:r>
      <w:proofErr w:type="gramEnd"/>
      <w:r w:rsidRPr="00FD5A3C">
        <w:rPr>
          <w:spacing w:val="-3"/>
          <w:sz w:val="24"/>
          <w:szCs w:val="24"/>
        </w:rPr>
        <w:t xml:space="preserve"> </w:t>
      </w:r>
      <w:r w:rsidRPr="00FD5A3C">
        <w:rPr>
          <w:sz w:val="24"/>
          <w:szCs w:val="24"/>
        </w:rPr>
        <w:t xml:space="preserve">on beş gün önce tez </w:t>
      </w:r>
      <w:r w:rsidRPr="00FD5A3C">
        <w:rPr>
          <w:spacing w:val="-3"/>
          <w:sz w:val="24"/>
          <w:szCs w:val="24"/>
        </w:rPr>
        <w:t xml:space="preserve">izleme </w:t>
      </w:r>
      <w:r w:rsidRPr="00FD5A3C">
        <w:rPr>
          <w:sz w:val="24"/>
          <w:szCs w:val="24"/>
        </w:rPr>
        <w:t xml:space="preserve">komitesi üyelerine verilmek üzere EABDB’ya teslim eder.Tez izleme komitesi, öğrencinin sunduğu tez önerisinin kabul veya reddine salt çoğunlukla karar verir. Bu karar, tez önerisini izleyen üç gün içinde </w:t>
      </w:r>
      <w:proofErr w:type="gramStart"/>
      <w:r w:rsidRPr="00FD5A3C">
        <w:rPr>
          <w:sz w:val="24"/>
          <w:szCs w:val="24"/>
        </w:rPr>
        <w:t>EABDB  tarafından</w:t>
      </w:r>
      <w:proofErr w:type="gramEnd"/>
      <w:r w:rsidRPr="00FD5A3C">
        <w:rPr>
          <w:sz w:val="24"/>
          <w:szCs w:val="24"/>
        </w:rPr>
        <w:t xml:space="preserve"> Enstitüye tutanakla</w:t>
      </w:r>
      <w:r w:rsidRPr="00FD5A3C">
        <w:rPr>
          <w:spacing w:val="-22"/>
          <w:sz w:val="24"/>
          <w:szCs w:val="24"/>
        </w:rPr>
        <w:t xml:space="preserve"> </w:t>
      </w:r>
      <w:r w:rsidRPr="00FD5A3C">
        <w:rPr>
          <w:sz w:val="24"/>
          <w:szCs w:val="24"/>
        </w:rPr>
        <w:t>bildirilir.</w:t>
      </w:r>
    </w:p>
    <w:p w:rsidR="00FD5A3C" w:rsidRPr="00FD5A3C" w:rsidRDefault="00FD5A3C" w:rsidP="00FD5A3C">
      <w:pPr>
        <w:jc w:val="both"/>
        <w:rPr>
          <w:sz w:val="24"/>
          <w:szCs w:val="24"/>
        </w:rPr>
      </w:pPr>
    </w:p>
    <w:p w:rsidR="00FD5A3C" w:rsidRPr="00FD5A3C" w:rsidRDefault="00FD5A3C" w:rsidP="00FD5A3C">
      <w:pPr>
        <w:jc w:val="both"/>
        <w:rPr>
          <w:b/>
          <w:color w:val="FF0000"/>
          <w:sz w:val="24"/>
          <w:szCs w:val="24"/>
        </w:rPr>
      </w:pPr>
      <w:proofErr w:type="gramStart"/>
      <w:r w:rsidRPr="00FD5A3C">
        <w:rPr>
          <w:b/>
          <w:color w:val="FF0000"/>
          <w:sz w:val="24"/>
          <w:szCs w:val="24"/>
        </w:rPr>
        <w:t>Doktora tez jürisi nasıl oluşturulur?</w:t>
      </w:r>
      <w:proofErr w:type="gramEnd"/>
    </w:p>
    <w:p w:rsidR="00FD5A3C" w:rsidRPr="00FD5A3C" w:rsidRDefault="00FD5A3C" w:rsidP="00FD5A3C">
      <w:pPr>
        <w:jc w:val="both"/>
        <w:rPr>
          <w:sz w:val="24"/>
          <w:szCs w:val="24"/>
        </w:rPr>
      </w:pPr>
      <w:r w:rsidRPr="00FD5A3C">
        <w:rPr>
          <w:sz w:val="24"/>
          <w:szCs w:val="24"/>
        </w:rPr>
        <w:t xml:space="preserve">Doktora tez jürisi, danışmanın önerisi, </w:t>
      </w:r>
      <w:proofErr w:type="gramStart"/>
      <w:r w:rsidRPr="00FD5A3C">
        <w:rPr>
          <w:sz w:val="24"/>
          <w:szCs w:val="24"/>
        </w:rPr>
        <w:t>EABDK’nın</w:t>
      </w:r>
      <w:proofErr w:type="gramEnd"/>
      <w:r w:rsidRPr="00FD5A3C">
        <w:rPr>
          <w:sz w:val="24"/>
          <w:szCs w:val="24"/>
        </w:rPr>
        <w:t xml:space="preserve"> uygun görüşü ve EYK onayı ile atanır. Jüri, üçü tez izleme komitesinde yer </w:t>
      </w:r>
      <w:proofErr w:type="gramStart"/>
      <w:r w:rsidRPr="00FD5A3C">
        <w:rPr>
          <w:sz w:val="24"/>
          <w:szCs w:val="24"/>
        </w:rPr>
        <w:t>alan</w:t>
      </w:r>
      <w:proofErr w:type="gramEnd"/>
      <w:r w:rsidRPr="00FD5A3C">
        <w:rPr>
          <w:sz w:val="24"/>
          <w:szCs w:val="24"/>
        </w:rPr>
        <w:t xml:space="preserve"> öğretim üyeleri ve en az ikisi başka bir yükseköğretim kurumunun öğretim üyesi olmak üzere beş (5) kişiden oluşur. </w:t>
      </w:r>
      <w:proofErr w:type="gramStart"/>
      <w:r w:rsidRPr="00FD5A3C">
        <w:rPr>
          <w:sz w:val="24"/>
          <w:szCs w:val="24"/>
        </w:rPr>
        <w:t>İkinci tez danışmanı oy hakkı olmaksızın tez savunma sınavına katılabilir.</w:t>
      </w:r>
      <w:proofErr w:type="gramEnd"/>
    </w:p>
    <w:p w:rsidR="00FD5A3C" w:rsidRPr="00FD5A3C" w:rsidRDefault="00FD5A3C" w:rsidP="00FD5A3C">
      <w:pPr>
        <w:jc w:val="both"/>
        <w:rPr>
          <w:sz w:val="24"/>
          <w:szCs w:val="24"/>
        </w:rPr>
      </w:pPr>
    </w:p>
    <w:p w:rsidR="001F12D4" w:rsidRPr="00FD5A3C" w:rsidRDefault="001F12D4" w:rsidP="00FD5A3C">
      <w:pPr>
        <w:jc w:val="both"/>
        <w:rPr>
          <w:sz w:val="24"/>
          <w:szCs w:val="24"/>
        </w:rPr>
      </w:pPr>
    </w:p>
    <w:sectPr w:rsidR="001F12D4" w:rsidRPr="00FD5A3C" w:rsidSect="00FD5A3C">
      <w:pgSz w:w="11910" w:h="16840"/>
      <w:pgMar w:top="1300" w:right="106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06"/>
    <w:rsid w:val="000160C0"/>
    <w:rsid w:val="000B2558"/>
    <w:rsid w:val="000B5E27"/>
    <w:rsid w:val="0013022F"/>
    <w:rsid w:val="0013375C"/>
    <w:rsid w:val="00135EE5"/>
    <w:rsid w:val="001545F4"/>
    <w:rsid w:val="001F12D4"/>
    <w:rsid w:val="003C6EE5"/>
    <w:rsid w:val="004469F5"/>
    <w:rsid w:val="005D263E"/>
    <w:rsid w:val="005D2828"/>
    <w:rsid w:val="006F60B1"/>
    <w:rsid w:val="00876A77"/>
    <w:rsid w:val="0090024B"/>
    <w:rsid w:val="009506F1"/>
    <w:rsid w:val="00AB1550"/>
    <w:rsid w:val="00BC1A06"/>
    <w:rsid w:val="00BE5938"/>
    <w:rsid w:val="00C84EC6"/>
    <w:rsid w:val="00CC5DED"/>
    <w:rsid w:val="00DB7D2A"/>
    <w:rsid w:val="00E27659"/>
    <w:rsid w:val="00E90215"/>
    <w:rsid w:val="00FD5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A0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1A06"/>
    <w:tblPr>
      <w:tblInd w:w="0" w:type="dxa"/>
      <w:tblCellMar>
        <w:top w:w="0" w:type="dxa"/>
        <w:left w:w="0" w:type="dxa"/>
        <w:bottom w:w="0" w:type="dxa"/>
        <w:right w:w="0" w:type="dxa"/>
      </w:tblCellMar>
    </w:tblPr>
  </w:style>
  <w:style w:type="paragraph" w:styleId="GvdeMetni">
    <w:name w:val="Body Text"/>
    <w:basedOn w:val="Normal"/>
    <w:uiPriority w:val="1"/>
    <w:qFormat/>
    <w:rsid w:val="00BC1A06"/>
    <w:pPr>
      <w:spacing w:before="14" w:line="240" w:lineRule="exact"/>
      <w:ind w:left="110"/>
      <w:jc w:val="both"/>
    </w:pPr>
    <w:rPr>
      <w:sz w:val="24"/>
      <w:szCs w:val="24"/>
    </w:rPr>
  </w:style>
  <w:style w:type="paragraph" w:customStyle="1" w:styleId="Balk11">
    <w:name w:val="Başlık 11"/>
    <w:basedOn w:val="Normal"/>
    <w:uiPriority w:val="1"/>
    <w:qFormat/>
    <w:rsid w:val="00BC1A06"/>
    <w:pPr>
      <w:spacing w:before="208" w:line="258" w:lineRule="exact"/>
      <w:ind w:left="110"/>
      <w:jc w:val="both"/>
      <w:outlineLvl w:val="1"/>
    </w:pPr>
    <w:rPr>
      <w:b/>
      <w:bCs/>
      <w:sz w:val="24"/>
      <w:szCs w:val="24"/>
    </w:rPr>
  </w:style>
  <w:style w:type="paragraph" w:styleId="ListeParagraf">
    <w:name w:val="List Paragraph"/>
    <w:basedOn w:val="Normal"/>
    <w:uiPriority w:val="1"/>
    <w:qFormat/>
    <w:rsid w:val="00BC1A06"/>
  </w:style>
  <w:style w:type="paragraph" w:customStyle="1" w:styleId="TableParagraph">
    <w:name w:val="Table Paragraph"/>
    <w:basedOn w:val="Normal"/>
    <w:uiPriority w:val="1"/>
    <w:qFormat/>
    <w:rsid w:val="00BC1A06"/>
    <w:pPr>
      <w:spacing w:line="242" w:lineRule="exact"/>
      <w:ind w:left="35"/>
    </w:pPr>
  </w:style>
  <w:style w:type="paragraph" w:styleId="NormalWeb">
    <w:name w:val="Normal (Web)"/>
    <w:basedOn w:val="Normal"/>
    <w:uiPriority w:val="99"/>
    <w:unhideWhenUsed/>
    <w:rsid w:val="000B5E27"/>
    <w:pPr>
      <w:widowControl/>
      <w:spacing w:before="100" w:beforeAutospacing="1" w:after="100" w:afterAutospacing="1"/>
    </w:pPr>
    <w:rPr>
      <w:sz w:val="24"/>
      <w:szCs w:val="24"/>
      <w:lang w:val="tr-TR" w:eastAsia="tr-TR"/>
    </w:rPr>
  </w:style>
  <w:style w:type="character" w:styleId="Gl">
    <w:name w:val="Strong"/>
    <w:basedOn w:val="VarsaylanParagrafYazTipi"/>
    <w:uiPriority w:val="22"/>
    <w:qFormat/>
    <w:rsid w:val="000B5E27"/>
    <w:rPr>
      <w:b/>
      <w:bCs/>
    </w:rPr>
  </w:style>
  <w:style w:type="character" w:customStyle="1" w:styleId="apple-converted-space">
    <w:name w:val="apple-converted-space"/>
    <w:basedOn w:val="VarsaylanParagrafYazTipi"/>
    <w:rsid w:val="000B5E27"/>
  </w:style>
  <w:style w:type="paragraph" w:styleId="AralkYok">
    <w:name w:val="No Spacing"/>
    <w:uiPriority w:val="1"/>
    <w:qFormat/>
    <w:rsid w:val="00CC5DE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1A0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C1A06"/>
    <w:tblPr>
      <w:tblInd w:w="0" w:type="dxa"/>
      <w:tblCellMar>
        <w:top w:w="0" w:type="dxa"/>
        <w:left w:w="0" w:type="dxa"/>
        <w:bottom w:w="0" w:type="dxa"/>
        <w:right w:w="0" w:type="dxa"/>
      </w:tblCellMar>
    </w:tblPr>
  </w:style>
  <w:style w:type="paragraph" w:styleId="GvdeMetni">
    <w:name w:val="Body Text"/>
    <w:basedOn w:val="Normal"/>
    <w:uiPriority w:val="1"/>
    <w:qFormat/>
    <w:rsid w:val="00BC1A06"/>
    <w:pPr>
      <w:spacing w:before="14" w:line="240" w:lineRule="exact"/>
      <w:ind w:left="110"/>
      <w:jc w:val="both"/>
    </w:pPr>
    <w:rPr>
      <w:sz w:val="24"/>
      <w:szCs w:val="24"/>
    </w:rPr>
  </w:style>
  <w:style w:type="paragraph" w:customStyle="1" w:styleId="Balk11">
    <w:name w:val="Başlık 11"/>
    <w:basedOn w:val="Normal"/>
    <w:uiPriority w:val="1"/>
    <w:qFormat/>
    <w:rsid w:val="00BC1A06"/>
    <w:pPr>
      <w:spacing w:before="208" w:line="258" w:lineRule="exact"/>
      <w:ind w:left="110"/>
      <w:jc w:val="both"/>
      <w:outlineLvl w:val="1"/>
    </w:pPr>
    <w:rPr>
      <w:b/>
      <w:bCs/>
      <w:sz w:val="24"/>
      <w:szCs w:val="24"/>
    </w:rPr>
  </w:style>
  <w:style w:type="paragraph" w:styleId="ListeParagraf">
    <w:name w:val="List Paragraph"/>
    <w:basedOn w:val="Normal"/>
    <w:uiPriority w:val="1"/>
    <w:qFormat/>
    <w:rsid w:val="00BC1A06"/>
  </w:style>
  <w:style w:type="paragraph" w:customStyle="1" w:styleId="TableParagraph">
    <w:name w:val="Table Paragraph"/>
    <w:basedOn w:val="Normal"/>
    <w:uiPriority w:val="1"/>
    <w:qFormat/>
    <w:rsid w:val="00BC1A06"/>
    <w:pPr>
      <w:spacing w:line="242" w:lineRule="exact"/>
      <w:ind w:left="35"/>
    </w:pPr>
  </w:style>
  <w:style w:type="paragraph" w:styleId="NormalWeb">
    <w:name w:val="Normal (Web)"/>
    <w:basedOn w:val="Normal"/>
    <w:uiPriority w:val="99"/>
    <w:unhideWhenUsed/>
    <w:rsid w:val="000B5E27"/>
    <w:pPr>
      <w:widowControl/>
      <w:spacing w:before="100" w:beforeAutospacing="1" w:after="100" w:afterAutospacing="1"/>
    </w:pPr>
    <w:rPr>
      <w:sz w:val="24"/>
      <w:szCs w:val="24"/>
      <w:lang w:val="tr-TR" w:eastAsia="tr-TR"/>
    </w:rPr>
  </w:style>
  <w:style w:type="character" w:styleId="Gl">
    <w:name w:val="Strong"/>
    <w:basedOn w:val="VarsaylanParagrafYazTipi"/>
    <w:uiPriority w:val="22"/>
    <w:qFormat/>
    <w:rsid w:val="000B5E27"/>
    <w:rPr>
      <w:b/>
      <w:bCs/>
    </w:rPr>
  </w:style>
  <w:style w:type="character" w:customStyle="1" w:styleId="apple-converted-space">
    <w:name w:val="apple-converted-space"/>
    <w:basedOn w:val="VarsaylanParagrafYazTipi"/>
    <w:rsid w:val="000B5E27"/>
  </w:style>
  <w:style w:type="paragraph" w:styleId="AralkYok">
    <w:name w:val="No Spacing"/>
    <w:uiPriority w:val="1"/>
    <w:qFormat/>
    <w:rsid w:val="00CC5D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32606">
      <w:bodyDiv w:val="1"/>
      <w:marLeft w:val="0"/>
      <w:marRight w:val="0"/>
      <w:marTop w:val="0"/>
      <w:marBottom w:val="0"/>
      <w:divBdr>
        <w:top w:val="none" w:sz="0" w:space="0" w:color="auto"/>
        <w:left w:val="none" w:sz="0" w:space="0" w:color="auto"/>
        <w:bottom w:val="none" w:sz="0" w:space="0" w:color="auto"/>
        <w:right w:val="none" w:sz="0" w:space="0" w:color="auto"/>
      </w:divBdr>
    </w:div>
    <w:div w:id="712071759">
      <w:bodyDiv w:val="1"/>
      <w:marLeft w:val="0"/>
      <w:marRight w:val="0"/>
      <w:marTop w:val="0"/>
      <w:marBottom w:val="0"/>
      <w:divBdr>
        <w:top w:val="none" w:sz="0" w:space="0" w:color="auto"/>
        <w:left w:val="none" w:sz="0" w:space="0" w:color="auto"/>
        <w:bottom w:val="none" w:sz="0" w:space="0" w:color="auto"/>
        <w:right w:val="none" w:sz="0" w:space="0" w:color="auto"/>
      </w:divBdr>
    </w:div>
    <w:div w:id="1005594621">
      <w:bodyDiv w:val="1"/>
      <w:marLeft w:val="0"/>
      <w:marRight w:val="0"/>
      <w:marTop w:val="0"/>
      <w:marBottom w:val="0"/>
      <w:divBdr>
        <w:top w:val="none" w:sz="0" w:space="0" w:color="auto"/>
        <w:left w:val="none" w:sz="0" w:space="0" w:color="auto"/>
        <w:bottom w:val="none" w:sz="0" w:space="0" w:color="auto"/>
        <w:right w:val="none" w:sz="0" w:space="0" w:color="auto"/>
      </w:divBdr>
    </w:div>
    <w:div w:id="1049765505">
      <w:bodyDiv w:val="1"/>
      <w:marLeft w:val="0"/>
      <w:marRight w:val="0"/>
      <w:marTop w:val="0"/>
      <w:marBottom w:val="0"/>
      <w:divBdr>
        <w:top w:val="none" w:sz="0" w:space="0" w:color="auto"/>
        <w:left w:val="none" w:sz="0" w:space="0" w:color="auto"/>
        <w:bottom w:val="none" w:sz="0" w:space="0" w:color="auto"/>
        <w:right w:val="none" w:sz="0" w:space="0" w:color="auto"/>
      </w:divBdr>
    </w:div>
    <w:div w:id="1373843324">
      <w:bodyDiv w:val="1"/>
      <w:marLeft w:val="0"/>
      <w:marRight w:val="0"/>
      <w:marTop w:val="0"/>
      <w:marBottom w:val="0"/>
      <w:divBdr>
        <w:top w:val="none" w:sz="0" w:space="0" w:color="auto"/>
        <w:left w:val="none" w:sz="0" w:space="0" w:color="auto"/>
        <w:bottom w:val="none" w:sz="0" w:space="0" w:color="auto"/>
        <w:right w:val="none" w:sz="0" w:space="0" w:color="auto"/>
      </w:divBdr>
    </w:div>
    <w:div w:id="160584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ym.gov.tr/belge/1-14966/2013-ales-akademik-personel-ve-lisansustu-egitimi-gir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2904</Words>
  <Characters>16555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ErksinGuleç</dc:creator>
  <cp:lastModifiedBy>Bekir Tekin</cp:lastModifiedBy>
  <cp:revision>16</cp:revision>
  <dcterms:created xsi:type="dcterms:W3CDTF">2017-04-10T11:36:00Z</dcterms:created>
  <dcterms:modified xsi:type="dcterms:W3CDTF">2017-04-28T14:01:00Z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Creator">
    <vt:lpwstr>ABBYY PDF Transformer 2.0</vt:lpwstr>
  </property>
  <property fmtid="{D5CDD505-2E9C-101B-9397-08002B2CF9AE}" pid="4" name="LastSaved">
    <vt:filetime>2017-04-07T00:00:00Z</vt:filetime>
  </property>
</Properties>
</file>