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5C444B0A" w:rsidR="001223D5" w:rsidRPr="006A3768" w:rsidRDefault="007C3A4D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7C3A4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ADLİ OLGULARIN YÖNETİLEBİLMESİ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ve </w:t>
            </w:r>
            <w:r w:rsidR="009062B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ADLİ OLGU MUAYENESİ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0100CC56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AMAÇ:</w:t>
            </w:r>
            <w:r w:rsidR="001429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3A4D" w:rsidRPr="007C3A4D">
              <w:rPr>
                <w:rFonts w:ascii="Times New Roman" w:hAnsi="Times New Roman" w:cs="Times New Roman"/>
              </w:rPr>
              <w:t>Adli olguların yönetilebilmesi ve a</w:t>
            </w:r>
            <w:r w:rsidR="009062B5" w:rsidRPr="007C3A4D">
              <w:rPr>
                <w:rFonts w:ascii="Times New Roman" w:hAnsi="Times New Roman" w:cs="Times New Roman"/>
              </w:rPr>
              <w:t>dli olgu muayenesi yapabilmek.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279BDD75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062B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218B9DEF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2653F36C" w:rsidR="00FC7CE6" w:rsidRPr="007C3A4D" w:rsidRDefault="007C3A4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C3A4D">
              <w:rPr>
                <w:rFonts w:ascii="Times New Roman" w:eastAsia="Times New Roman" w:hAnsi="Times New Roman" w:cs="Times New Roman"/>
                <w:lang w:eastAsia="tr-TR"/>
              </w:rPr>
              <w:t>Kliniğe başvuran hastanın adli olgu olup olmadığına karar verin,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538B6980" w:rsidR="007C3A4D" w:rsidRPr="00057F68" w:rsidRDefault="007C3A4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Olgunun hangi tip adli olgu olduğunu belirleyin,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C3A4D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342DF618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Adli muayene odasını muayeneye uygun güvenli hale getirin,</w:t>
            </w:r>
          </w:p>
        </w:tc>
        <w:tc>
          <w:tcPr>
            <w:tcW w:w="808" w:type="dxa"/>
          </w:tcPr>
          <w:p w14:paraId="2F1327C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32" w:type="dxa"/>
          </w:tcPr>
          <w:p w14:paraId="6BE01003" w14:textId="6246BCC6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Kelepçe takılı gelen hastaların kelepçesini çıkarttırın,</w:t>
            </w:r>
          </w:p>
        </w:tc>
        <w:tc>
          <w:tcPr>
            <w:tcW w:w="808" w:type="dxa"/>
          </w:tcPr>
          <w:p w14:paraId="0DD3246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4EC4F1C3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Gerekmedikçe muayene odasında kolluk kuvveti ve diğer personellerin oda dışarısında olmasını sağlayın,</w:t>
            </w:r>
          </w:p>
        </w:tc>
        <w:tc>
          <w:tcPr>
            <w:tcW w:w="808" w:type="dxa"/>
          </w:tcPr>
          <w:p w14:paraId="1FB22E3F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32" w:type="dxa"/>
          </w:tcPr>
          <w:p w14:paraId="593353D6" w14:textId="747BAD03" w:rsidR="007C3A4D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Kimlik bilgilerinin sorgulayın ve resmi kimlik belgesi ile karşılaştırmasını yapın,</w:t>
            </w:r>
          </w:p>
        </w:tc>
        <w:tc>
          <w:tcPr>
            <w:tcW w:w="808" w:type="dxa"/>
          </w:tcPr>
          <w:p w14:paraId="21240B64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47A950DD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Hastaya yapılacak muayene hakkında bilgilendirme yapın,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33316438" w14:textId="4590030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Aydınlatılmış onam alın,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40D10E1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Anamnez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alın,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2F166D6F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yakınmalarını sorgulayın,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0A711671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Mahremiyete özen göstererek hastanın onam verdiği sınırlar içerisinde tüm vücudu kısmi olarak kıyafetlerden tecrit ederek inceleyin,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2F769BBC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Haricen izlenen cilt lezyonlarını lokalizasyon, boyut ve nitelik olarak tanımlayın,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5FF3B2AC" w14:textId="77777777" w:rsidTr="001C359C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3E3A443" w14:textId="744134FD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Eklem hareket açıklıklarını ve kas gücünü değerlendirin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049AC8DF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 patolojik fizik muayene bulgularını tanımlayın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4118C956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Ruhsal durum değerlendirmesi yapın ve bulguları tanımlayın,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6EF0B62A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Gerekli tetkik ve görüntülemeler için hastayı yönlendirin,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238965DE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İhtiyaç durumunda ilgili uzmanlık dallarına konsültasyon yapın</w:t>
            </w:r>
          </w:p>
        </w:tc>
        <w:tc>
          <w:tcPr>
            <w:tcW w:w="808" w:type="dxa"/>
          </w:tcPr>
          <w:p w14:paraId="0CDC5955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7C3A4D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4345DD8E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1CBAE6D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C3A4D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6A5176B6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7C3A4D" w:rsidRPr="00057F68" w:rsidRDefault="007C3A4D" w:rsidP="007C3A4D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3A4D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5244140F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7C3A4D" w:rsidRPr="00057F68" w:rsidRDefault="007C3A4D" w:rsidP="007C3A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YxN7AwM7YwNDFT0lEKTi0uzszPAykwrAUABB56CiwAAAA="/>
  </w:docVars>
  <w:rsids>
    <w:rsidRoot w:val="00B11D99"/>
    <w:rsid w:val="00026070"/>
    <w:rsid w:val="00055E1D"/>
    <w:rsid w:val="00057F68"/>
    <w:rsid w:val="00075A66"/>
    <w:rsid w:val="000E476F"/>
    <w:rsid w:val="001223D5"/>
    <w:rsid w:val="001429A2"/>
    <w:rsid w:val="00144264"/>
    <w:rsid w:val="001C359C"/>
    <w:rsid w:val="003605D0"/>
    <w:rsid w:val="003F22A2"/>
    <w:rsid w:val="00400222"/>
    <w:rsid w:val="0042183F"/>
    <w:rsid w:val="00473A5E"/>
    <w:rsid w:val="004D613E"/>
    <w:rsid w:val="00541B8A"/>
    <w:rsid w:val="00575A71"/>
    <w:rsid w:val="00665051"/>
    <w:rsid w:val="006A3768"/>
    <w:rsid w:val="006E4743"/>
    <w:rsid w:val="00784375"/>
    <w:rsid w:val="007C3A4D"/>
    <w:rsid w:val="0080417F"/>
    <w:rsid w:val="009062B5"/>
    <w:rsid w:val="00913D23"/>
    <w:rsid w:val="00A60672"/>
    <w:rsid w:val="00AC1ACD"/>
    <w:rsid w:val="00B11D99"/>
    <w:rsid w:val="00B461DE"/>
    <w:rsid w:val="00C32BA0"/>
    <w:rsid w:val="00D860A2"/>
    <w:rsid w:val="00E912FF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İ. E.</cp:lastModifiedBy>
  <cp:revision>3</cp:revision>
  <dcterms:created xsi:type="dcterms:W3CDTF">2021-09-09T18:13:00Z</dcterms:created>
  <dcterms:modified xsi:type="dcterms:W3CDTF">2021-10-18T18:39:00Z</dcterms:modified>
</cp:coreProperties>
</file>