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73"/>
        <w:tblpPr w:leftFromText="180" w:rightFromText="180" w:topFromText="0" w:bottomFromText="0" w:vertAnchor="page" w:horzAnchor="margin" w:tblpXSpec="left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>
        <w:trPr/>
        <w:tc>
          <w:tcPr>
            <w:tcW w:w="928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120" w:after="120"/>
              <w:jc w:val="center"/>
              <w:rPr>
                <w:rFonts w:ascii="Times New Roman" w:cs="Times New Roman" w:eastAsia="Times New Roman" w:hAnsi="Times New Roman"/>
                <w:b w:val="false"/>
                <w:bCs w:val="false"/>
                <w:color w:val="800000"/>
                <w:sz w:val="24"/>
                <w:szCs w:val="24"/>
                <w:lang w:eastAsia="tr-TR"/>
              </w:rPr>
            </w:pPr>
            <w:r>
              <w:rPr>
                <w:rFonts w:cs="Times New Roman" w:eastAsia="Times New Roman" w:hAnsi="Times New Roman"/>
                <w:color w:val="800000"/>
                <w:sz w:val="24"/>
                <w:szCs w:val="24"/>
                <w:lang w:val="en-US" w:eastAsia="tr-TR"/>
              </w:rPr>
              <w:t xml:space="preserve">ATEL HAZİRLAYABİLME VE UYGULAYABİLME </w:t>
            </w:r>
            <w:r>
              <w:rPr>
                <w:rFonts w:ascii="Times New Roman" w:cs="Times New Roman" w:eastAsia="Times New Roman" w:hAnsi="Times New Roman"/>
                <w:color w:val="800000"/>
                <w:sz w:val="24"/>
                <w:szCs w:val="24"/>
                <w:lang w:eastAsia="tr-TR"/>
              </w:rPr>
              <w:t>BECERİSİ</w:t>
            </w:r>
          </w:p>
        </w:tc>
      </w:tr>
    </w:tbl>
    <w:p>
      <w:pPr>
        <w:pStyle w:val="style0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AMAÇ: </w:t>
            </w:r>
            <w:r>
              <w:rPr>
                <w:rFonts w:ascii="Times New Roman" w:cs="Times New Roman" w:hAnsi="Times New Roman"/>
                <w:bCs/>
              </w:rPr>
              <w:t>Atel</w:t>
            </w:r>
            <w:r>
              <w:rPr>
                <w:rFonts w:ascii="Times New Roman" w:cs="Times New Roman" w:hAnsi="Times New Roman"/>
                <w:bCs/>
              </w:rPr>
              <w:t xml:space="preserve"> hazırlayabilme ve uygulayabilme </w:t>
            </w:r>
          </w:p>
        </w:tc>
      </w:tr>
      <w:tr>
        <w:tblPrEx/>
        <w:trPr/>
        <w:tc>
          <w:tcPr>
            <w:tcW w:w="92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HEDEF: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  <w:bCs/>
              </w:rPr>
              <w:t xml:space="preserve">Öğrenciler </w:t>
            </w:r>
            <w:r>
              <w:rPr>
                <w:rFonts w:ascii="Times New Roman" w:cs="Times New Roman" w:hAnsi="Times New Roman"/>
                <w:bCs/>
              </w:rPr>
              <w:t>atel</w:t>
            </w:r>
            <w:r>
              <w:rPr>
                <w:rFonts w:ascii="Times New Roman" w:cs="Times New Roman" w:hAnsi="Times New Roman"/>
                <w:bCs/>
              </w:rPr>
              <w:t xml:space="preserve"> hazırlayabilme </w:t>
            </w:r>
            <w:r>
              <w:rPr>
                <w:rFonts w:ascii="Times New Roman" w:cs="Times New Roman" w:hAnsi="Times New Roman"/>
                <w:bCs/>
              </w:rPr>
              <w:t>basamaklarını sayabilecek ve uygulayabilecektir.</w:t>
            </w:r>
          </w:p>
        </w:tc>
      </w:tr>
      <w:tr>
        <w:tblPrEx/>
        <w:trPr/>
        <w:tc>
          <w:tcPr>
            <w:tcW w:w="92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ÖĞRENME DÜZEYİ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cs="Times New Roman" w:hAnsi="Times New Roman"/>
                <w:bCs/>
              </w:rPr>
              <w:t>3</w:t>
            </w:r>
          </w:p>
        </w:tc>
      </w:tr>
      <w:tr>
        <w:tblPrEx/>
        <w:trPr/>
        <w:tc>
          <w:tcPr>
            <w:tcW w:w="92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ARAÇLAR</w:t>
            </w:r>
            <w:r>
              <w:rPr>
                <w:rFonts w:ascii="Times New Roman" w:cs="Times New Roman" w:hAnsi="Times New Roman"/>
                <w:b/>
                <w:bCs/>
              </w:rPr>
              <w:t>:</w:t>
            </w:r>
            <w:r>
              <w:rPr>
                <w:rFonts w:ascii="Times New Roman" w:cs="Times New Roman" w:hAnsi="Times New Roman"/>
                <w:bCs/>
              </w:rPr>
              <w:t>Alçı</w:t>
            </w:r>
            <w:r>
              <w:rPr>
                <w:rFonts w:ascii="Times New Roman" w:cs="Times New Roman" w:hAnsi="Times New Roman"/>
                <w:bCs/>
              </w:rPr>
              <w:t xml:space="preserve"> bandaj, Alçı altı destek  pamuğu, sargı bezi, kova, su 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Style w:val="style173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>
        <w:trPr>
          <w:trHeight w:val="428" w:hRule="atLeast"/>
        </w:trPr>
        <w:tc>
          <w:tcPr>
            <w:tcW w:w="9288" w:type="dxa"/>
            <w:gridSpan w:val="2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</w:rPr>
              <w:t>DEĞERLENDİRME KRİTERLERİ:</w:t>
            </w:r>
          </w:p>
        </w:tc>
      </w:tr>
      <w:tr>
        <w:tblPrEx/>
        <w:trPr/>
        <w:tc>
          <w:tcPr>
            <w:tcW w:w="9288" w:type="dxa"/>
            <w:gridSpan w:val="2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>
        <w:tblPrEx/>
        <w:trPr/>
        <w:tc>
          <w:tcPr>
            <w:tcW w:w="128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w="800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Geliştirilmesi gerekir:</w:t>
            </w:r>
            <w:r>
              <w:rPr>
                <w:rFonts w:ascii="Times New Roman" w:cs="Times New Roman" w:hAnsi="Times New Roman"/>
              </w:rPr>
              <w:t xml:space="preserve"> Basamağın hiç uygulanmaması; yanlış uygulanması ya da sırasında uygulanmaması</w:t>
            </w:r>
          </w:p>
        </w:tc>
      </w:tr>
      <w:tr>
        <w:tblPrEx/>
        <w:trPr/>
        <w:tc>
          <w:tcPr>
            <w:tcW w:w="128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</w:rPr>
              <w:t xml:space="preserve">1 </w:t>
            </w:r>
          </w:p>
        </w:tc>
        <w:tc>
          <w:tcPr>
            <w:tcW w:w="800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Yeterli:</w:t>
            </w:r>
            <w:r>
              <w:rPr>
                <w:rFonts w:ascii="Times New Roman" w:cs="Times New Roman" w:hAnsi="Times New Roman"/>
              </w:rPr>
              <w:t xml:space="preserve"> Basamağın doğru olarak ve sırasında uygulanması; ancak eğiticinin yardımına gereksinim duyulması</w:t>
            </w:r>
          </w:p>
        </w:tc>
      </w:tr>
      <w:tr>
        <w:tblPrEx/>
        <w:trPr/>
        <w:tc>
          <w:tcPr>
            <w:tcW w:w="1282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800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Ustalaşmış:</w:t>
            </w:r>
            <w:r>
              <w:rPr>
                <w:rFonts w:ascii="Times New Roman" w:cs="Times New Roman" w:hAnsi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>
        <w:trPr/>
        <w:tc>
          <w:tcPr>
            <w:tcW w:w="195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KATILIMCININ </w:t>
            </w:r>
          </w:p>
        </w:tc>
        <w:tc>
          <w:tcPr>
            <w:tcW w:w="7337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</w:p>
        </w:tc>
      </w:tr>
      <w:tr>
        <w:tblPrEx/>
        <w:trPr/>
        <w:tc>
          <w:tcPr>
            <w:tcW w:w="195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Adı Soyadı:</w:t>
            </w:r>
          </w:p>
        </w:tc>
        <w:tc>
          <w:tcPr>
            <w:tcW w:w="7337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</w:p>
        </w:tc>
      </w:tr>
      <w:tr>
        <w:tblPrEx/>
        <w:trPr/>
        <w:tc>
          <w:tcPr>
            <w:tcW w:w="195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Sınıfı:</w:t>
            </w:r>
          </w:p>
        </w:tc>
        <w:tc>
          <w:tcPr>
            <w:tcW w:w="7337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</w:p>
        </w:tc>
      </w:tr>
      <w:tr>
        <w:tblPrEx/>
        <w:trPr/>
        <w:tc>
          <w:tcPr>
            <w:tcW w:w="1951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Numarası:</w:t>
            </w:r>
          </w:p>
        </w:tc>
        <w:tc>
          <w:tcPr>
            <w:tcW w:w="7337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6"/>
        <w:gridCol w:w="5254"/>
        <w:gridCol w:w="797"/>
        <w:gridCol w:w="793"/>
        <w:gridCol w:w="789"/>
      </w:tblGrid>
      <w:tr>
        <w:trPr>
          <w:trHeight w:val="378" w:hRule="atLeast"/>
        </w:trPr>
        <w:tc>
          <w:tcPr>
            <w:tcW w:w="1341" w:type="dxa"/>
            <w:tcBorders/>
            <w:shd w:val="clear" w:color="auto" w:fill="99cc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  <w:t>BASAMAK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tcBorders/>
            <w:shd w:val="clear" w:color="auto" w:fill="99cc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  <w:t xml:space="preserve">UYGULAMA </w:t>
            </w:r>
            <w:r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  <w:t>BASAMAKLAR</w:t>
            </w:r>
            <w:r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>
            <w:pPr>
              <w:pStyle w:val="style0"/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  <w:t>DEĞERLENDİRME</w:t>
            </w:r>
          </w:p>
        </w:tc>
      </w:tr>
      <w:tr>
        <w:tblPrEx/>
        <w:trPr>
          <w:trHeight w:val="288" w:hRule="atLeast"/>
        </w:trPr>
        <w:tc>
          <w:tcPr>
            <w:tcW w:w="1341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0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highlight w:val="yellow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highlight w:val="yellow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highlight w:val="yellow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>
        <w:tblPrEx/>
        <w:trPr>
          <w:trHeight w:val="466" w:hRule="atLeast"/>
        </w:trPr>
        <w:tc>
          <w:tcPr>
            <w:tcW w:w="1341" w:type="dxa"/>
            <w:tcBorders>
              <w:top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Hastay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kendini tanıtır. Yapacağı işlem 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ileilgili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bilgi verir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</w:tr>
      <w:tr>
        <w:tblPrEx/>
        <w:trPr>
          <w:trHeight w:val="466" w:hRule="atLeast"/>
        </w:trPr>
        <w:tc>
          <w:tcPr>
            <w:tcW w:w="1341" w:type="dxa"/>
            <w:tcBorders>
              <w:top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Atel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uygulanacak 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ekstremite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değerlendirilir.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</w:tr>
      <w:tr>
        <w:tblPrEx/>
        <w:trPr>
          <w:trHeight w:val="288" w:hRule="atLeast"/>
        </w:trPr>
        <w:tc>
          <w:tcPr>
            <w:tcW w:w="1341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Hastanın üzerindeki 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Saat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, yüzük, bilezik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gibi 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>takıları</w:t>
            </w:r>
            <w:r>
              <w:rPr>
                <w:rFonts w:ascii="Times New Roman" w:cs="Times New Roman" w:eastAsia="Times New Roman" w:hAnsi="Times New Roman"/>
                <w:color w:val="000000"/>
                <w:lang w:eastAsia="tr-TR"/>
              </w:rPr>
              <w:t xml:space="preserve"> çıkarır. </w:t>
            </w:r>
          </w:p>
        </w:tc>
        <w:tc>
          <w:tcPr>
            <w:tcW w:w="80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before="60" w:after="60"/>
              <w:rPr>
                <w:rFonts w:ascii="Times New Roman" w:cs="Times New Roman" w:eastAsia="Times New Roman" w:hAnsi="Times New Roman"/>
                <w:color w:val="000000"/>
                <w:lang w:eastAsia="tr-TR"/>
              </w:rPr>
            </w:pPr>
          </w:p>
        </w:tc>
      </w:tr>
      <w:tr>
        <w:tblPrEx/>
        <w:trPr>
          <w:trHeight w:val="222" w:hRule="atLeast"/>
        </w:trPr>
        <w:tc>
          <w:tcPr>
            <w:tcW w:w="1341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Açık yara veya açık kırık için gereken uygulamaları yapar. </w:t>
            </w:r>
          </w:p>
        </w:tc>
        <w:tc>
          <w:tcPr>
            <w:tcW w:w="808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222" w:hRule="atLeast"/>
        </w:trPr>
        <w:tc>
          <w:tcPr>
            <w:tcW w:w="1341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Kompartman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sendromu</w:t>
            </w:r>
            <w:r>
              <w:rPr>
                <w:rFonts w:ascii="Times New Roman" w:cs="Times New Roman" w:eastAsia="Times New Roman" w:hAnsi="Times New Roman"/>
              </w:rPr>
              <w:t xml:space="preserve"> muayenesini yapar. </w:t>
            </w:r>
          </w:p>
        </w:tc>
        <w:tc>
          <w:tcPr>
            <w:tcW w:w="808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422" w:hRule="atLeast"/>
        </w:trPr>
        <w:tc>
          <w:tcPr>
            <w:tcW w:w="1341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Uygun </w:t>
            </w:r>
            <w:r>
              <w:rPr>
                <w:rFonts w:ascii="Times New Roman" w:cs="Times New Roman" w:eastAsia="Times New Roman" w:hAnsi="Times New Roman"/>
              </w:rPr>
              <w:t>Atel</w:t>
            </w:r>
            <w:r>
              <w:rPr>
                <w:rFonts w:ascii="Times New Roman" w:cs="Times New Roman" w:eastAsia="Times New Roman" w:hAnsi="Times New Roman"/>
              </w:rPr>
              <w:t xml:space="preserve"> seçimini yapar. Kırık bölgesine göre hangi </w:t>
            </w:r>
            <w:r>
              <w:rPr>
                <w:rFonts w:ascii="Times New Roman" w:cs="Times New Roman" w:eastAsia="Times New Roman" w:hAnsi="Times New Roman"/>
              </w:rPr>
              <w:t xml:space="preserve">eklemleri  </w:t>
            </w:r>
            <w:r>
              <w:rPr>
                <w:rFonts w:ascii="Times New Roman" w:cs="Times New Roman" w:eastAsia="Times New Roman" w:hAnsi="Times New Roman"/>
              </w:rPr>
              <w:t>atelin</w:t>
            </w:r>
            <w:r>
              <w:rPr>
                <w:rFonts w:ascii="Times New Roman" w:cs="Times New Roman" w:eastAsia="Times New Roman" w:hAnsi="Times New Roman"/>
              </w:rPr>
              <w:t xml:space="preserve"> içine alacağını bilir. </w:t>
            </w:r>
          </w:p>
        </w:tc>
        <w:tc>
          <w:tcPr>
            <w:tcW w:w="808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422" w:hRule="atLeast"/>
        </w:trPr>
        <w:tc>
          <w:tcPr>
            <w:tcW w:w="1341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Ekstremite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nörovasküler</w:t>
            </w:r>
            <w:r>
              <w:rPr>
                <w:rFonts w:ascii="Times New Roman" w:cs="Times New Roman" w:eastAsia="Times New Roman" w:hAnsi="Times New Roman"/>
              </w:rPr>
              <w:t xml:space="preserve"> muayenesini yapar. Kayıt altına </w:t>
            </w:r>
            <w:r>
              <w:rPr>
                <w:rFonts w:ascii="Times New Roman" w:cs="Times New Roman" w:eastAsia="Times New Roman" w:hAnsi="Times New Roman"/>
              </w:rPr>
              <w:t xml:space="preserve">alır. </w:t>
            </w:r>
          </w:p>
        </w:tc>
        <w:tc>
          <w:tcPr>
            <w:tcW w:w="808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611" w:hRule="atLeast"/>
        </w:trPr>
        <w:tc>
          <w:tcPr>
            <w:tcW w:w="1341" w:type="dxa"/>
            <w:tcBorders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Uygulanacak </w:t>
            </w:r>
            <w:r>
              <w:rPr>
                <w:rFonts w:ascii="Times New Roman" w:cs="Times New Roman" w:eastAsia="Times New Roman" w:hAnsi="Times New Roman"/>
              </w:rPr>
              <w:t>atel</w:t>
            </w:r>
            <w:r>
              <w:rPr>
                <w:rFonts w:ascii="Times New Roman" w:cs="Times New Roman" w:eastAsia="Times New Roman" w:hAnsi="Times New Roman"/>
              </w:rPr>
              <w:t xml:space="preserve"> için ölçü alır.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66" w:hRule="atLeast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Rulo sargı </w:t>
            </w: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uygun kalınlıkta olacak şekilde hazırlar.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66" w:hRule="atLeast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Atel</w:t>
            </w:r>
            <w:r>
              <w:rPr>
                <w:rFonts w:ascii="Times New Roman" w:cs="Times New Roman" w:eastAsia="Times New Roman" w:hAnsi="Times New Roman"/>
              </w:rPr>
              <w:t xml:space="preserve"> altı destek pamuğu uygun biçimde, </w:t>
            </w:r>
            <w:r>
              <w:rPr>
                <w:rFonts w:ascii="Times New Roman" w:cs="Times New Roman" w:eastAsia="Times New Roman" w:hAnsi="Times New Roman"/>
              </w:rPr>
              <w:t>uygun  sıkılıkta</w:t>
            </w:r>
            <w:r>
              <w:rPr>
                <w:rFonts w:ascii="Times New Roman" w:cs="Times New Roman" w:eastAsia="Times New Roman" w:hAnsi="Times New Roman"/>
              </w:rPr>
              <w:t xml:space="preserve"> sarar. Kemik çıkıntı bölgelerini fazladan pamuk sargı ile sarar.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33" w:hRule="atLeast"/>
        </w:trPr>
        <w:tc>
          <w:tcPr>
            <w:tcW w:w="1341" w:type="dxa"/>
            <w:tcBorders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Hazırlanan </w:t>
            </w: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suya koyar ve tüm kabarcıkların çıkmasını bekler.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88" w:hRule="atLeast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Islatılan alçı </w:t>
            </w:r>
            <w:r>
              <w:rPr>
                <w:rFonts w:ascii="Times New Roman" w:cs="Times New Roman" w:eastAsia="Times New Roman" w:hAnsi="Times New Roman"/>
              </w:rPr>
              <w:t>atelin</w:t>
            </w:r>
            <w:r>
              <w:rPr>
                <w:rFonts w:ascii="Times New Roman" w:cs="Times New Roman" w:eastAsia="Times New Roman" w:hAnsi="Times New Roman"/>
              </w:rPr>
              <w:t xml:space="preserve"> fazla </w:t>
            </w:r>
            <w:r>
              <w:rPr>
                <w:rFonts w:ascii="Times New Roman" w:cs="Times New Roman" w:eastAsia="Times New Roman" w:hAnsi="Times New Roman"/>
              </w:rPr>
              <w:t>suyunu  sıkar</w:t>
            </w:r>
            <w:r>
              <w:rPr>
                <w:rFonts w:ascii="Times New Roman" w:cs="Times New Roman" w:eastAsia="Times New Roman" w:hAnsi="Times New Roman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411" w:hRule="atLeast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ekstremiteye</w:t>
            </w:r>
            <w:r>
              <w:rPr>
                <w:rFonts w:ascii="Times New Roman" w:cs="Times New Roman" w:eastAsia="Times New Roman" w:hAnsi="Times New Roman"/>
              </w:rPr>
              <w:t xml:space="preserve">, alçı destek pamuğun üzerine </w:t>
            </w:r>
            <w:r>
              <w:rPr>
                <w:rFonts w:ascii="Times New Roman" w:cs="Times New Roman" w:eastAsia="Times New Roman" w:hAnsi="Times New Roman"/>
              </w:rPr>
              <w:t xml:space="preserve">yerleştirir </w:t>
            </w:r>
            <w:r>
              <w:rPr>
                <w:rFonts w:ascii="Times New Roman" w:cs="Times New Roman" w:eastAsia="Times New Roman" w:hAnsi="Times New Roman"/>
              </w:rPr>
              <w:t>.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durması gerektiği pozisyon verilir. </w:t>
            </w:r>
            <w:r>
              <w:rPr>
                <w:rFonts w:ascii="Times New Roman" w:cs="Times New Roman" w:eastAsia="Times New Roman" w:hAnsi="Times New Roman"/>
              </w:rPr>
              <w:t>sonrasında</w:t>
            </w:r>
            <w:r>
              <w:rPr>
                <w:rFonts w:ascii="Times New Roman" w:cs="Times New Roman" w:eastAsia="Times New Roman" w:hAnsi="Times New Roman"/>
              </w:rPr>
              <w:t xml:space="preserve"> alçı </w:t>
            </w: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ekstremite</w:t>
            </w:r>
            <w:r>
              <w:rPr>
                <w:rFonts w:ascii="Times New Roman" w:cs="Times New Roman" w:eastAsia="Times New Roman" w:hAnsi="Times New Roman"/>
              </w:rPr>
              <w:t xml:space="preserve"> üzerinde </w:t>
            </w:r>
            <w:r>
              <w:rPr>
                <w:rFonts w:ascii="Times New Roman" w:cs="Times New Roman" w:eastAsia="Times New Roman" w:hAnsi="Times New Roman"/>
              </w:rPr>
              <w:t>moldlar</w:t>
            </w:r>
            <w:r>
              <w:rPr>
                <w:rFonts w:ascii="Times New Roman" w:cs="Times New Roman" w:eastAsia="Times New Roman" w:hAnsi="Times New Roman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422" w:hRule="atLeast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sargı bezi ile uygun sıkılıkta sarar.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55" w:hRule="atLeast"/>
        </w:trPr>
        <w:tc>
          <w:tcPr>
            <w:tcW w:w="1341" w:type="dxa"/>
            <w:tcBorders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uygun pozisyonda dondurur.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66" w:hRule="atLeast"/>
        </w:trPr>
        <w:tc>
          <w:tcPr>
            <w:tcW w:w="1341" w:type="dxa"/>
            <w:tcBorders>
              <w:top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Atel</w:t>
            </w:r>
            <w:r>
              <w:rPr>
                <w:rFonts w:ascii="Times New Roman" w:cs="Times New Roman" w:eastAsia="Times New Roman" w:hAnsi="Times New Roman"/>
              </w:rPr>
              <w:t xml:space="preserve"> uygulama sonrasında </w:t>
            </w:r>
            <w:r>
              <w:rPr>
                <w:rFonts w:ascii="Times New Roman" w:cs="Times New Roman" w:eastAsia="Times New Roman" w:hAnsi="Times New Roman"/>
              </w:rPr>
              <w:t>ekstremite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nörovaskuler</w:t>
            </w:r>
            <w:r>
              <w:rPr>
                <w:rFonts w:ascii="Times New Roman" w:cs="Times New Roman" w:eastAsia="Times New Roman" w:hAnsi="Times New Roman"/>
              </w:rPr>
              <w:t xml:space="preserve"> muayenesini yapar.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66" w:hRule="atLeast"/>
        </w:trPr>
        <w:tc>
          <w:tcPr>
            <w:tcW w:w="1341" w:type="dxa"/>
            <w:tcBorders>
              <w:bottom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Ekstremiteyi</w:t>
            </w:r>
            <w:r>
              <w:rPr>
                <w:rFonts w:ascii="Times New Roman" w:cs="Times New Roman" w:eastAsia="Times New Roman" w:hAnsi="Times New Roma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</w:rPr>
              <w:t>elevasyona</w:t>
            </w:r>
            <w:r>
              <w:rPr>
                <w:rFonts w:ascii="Times New Roman" w:cs="Times New Roman" w:eastAsia="Times New Roman" w:hAnsi="Times New Roman"/>
              </w:rPr>
              <w:t xml:space="preserve"> alır.  </w:t>
            </w:r>
            <w:r>
              <w:rPr>
                <w:rFonts w:ascii="Times New Roman" w:cs="Times New Roman" w:eastAsia="Times New Roman" w:hAnsi="Times New Roman"/>
              </w:rPr>
              <w:t>Atele</w:t>
            </w:r>
            <w:r>
              <w:rPr>
                <w:rFonts w:ascii="Times New Roman" w:cs="Times New Roman" w:eastAsia="Times New Roman" w:hAnsi="Times New Roman"/>
              </w:rPr>
              <w:t xml:space="preserve"> bağlı gelişebilecek </w:t>
            </w:r>
            <w:r>
              <w:rPr>
                <w:rFonts w:ascii="Times New Roman" w:cs="Times New Roman" w:eastAsia="Times New Roman" w:hAnsi="Times New Roman"/>
              </w:rPr>
              <w:t>komplikasyonları</w:t>
            </w:r>
            <w:r>
              <w:rPr>
                <w:rFonts w:ascii="Times New Roman" w:cs="Times New Roman" w:eastAsia="Times New Roman" w:hAnsi="Times New Roman"/>
              </w:rPr>
              <w:t xml:space="preserve"> hasta yakınlarına anlatır.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166" w:hRule="atLeast"/>
        </w:trPr>
        <w:tc>
          <w:tcPr>
            <w:tcW w:w="1341" w:type="dxa"/>
            <w:tcBorders>
              <w:top w:val="single" w:sz="4" w:space="0" w:color="auto"/>
            </w:tcBorders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 xml:space="preserve">Dolaşım takibi ile ilgili hastaya ve yakınlarına bilgi verir.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  <w:tr>
        <w:tblPrEx/>
        <w:trPr>
          <w:trHeight w:val="422" w:hRule="atLeast"/>
        </w:trPr>
        <w:tc>
          <w:tcPr>
            <w:tcW w:w="1341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beforeLines="20" w:afterLines="20"/>
              <w:jc w:val="center"/>
              <w:rPr>
                <w:rFonts w:ascii="Times New Roman" w:cs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536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Ateli</w:t>
            </w:r>
            <w:r>
              <w:rPr>
                <w:rFonts w:ascii="Times New Roman" w:cs="Times New Roman" w:eastAsia="Times New Roman" w:hAnsi="Times New Roman"/>
              </w:rPr>
              <w:t xml:space="preserve"> ıslatmaması gerektiğini </w:t>
            </w:r>
            <w:r>
              <w:rPr>
                <w:rFonts w:ascii="Times New Roman" w:cs="Times New Roman" w:eastAsia="Times New Roman" w:hAnsi="Times New Roman"/>
              </w:rPr>
              <w:t>atelin</w:t>
            </w:r>
            <w:r>
              <w:rPr>
                <w:rFonts w:ascii="Times New Roman" w:cs="Times New Roman" w:eastAsia="Times New Roman" w:hAnsi="Times New Roman"/>
              </w:rPr>
              <w:t xml:space="preserve"> kırılması ve bozulması durumunda tekrar doktora başvurması gerekliliğini anlatır. </w:t>
            </w:r>
          </w:p>
        </w:tc>
        <w:tc>
          <w:tcPr>
            <w:tcW w:w="808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804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  <w:tc>
          <w:tcPr>
            <w:tcW w:w="799" w:type="dxa"/>
            <w:tcBorders/>
          </w:tcPr>
          <w:p>
            <w:pPr>
              <w:pStyle w:val="style0"/>
              <w:spacing w:before="20" w:after="20"/>
              <w:rPr>
                <w:rFonts w:ascii="Times New Roman" w:cs="Times New Roman" w:eastAsia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838CB2"/>
    <w:lvl w:ilvl="0">
      <w:start w:val="1"/>
      <w:numFmt w:val="decimal"/>
      <w:lvlText w:val="%1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1">
    <w:nsid w:val="00000001"/>
    <w:multiLevelType w:val="hybridMultilevel"/>
    <w:tmpl w:val="0B03E0C6"/>
    <w:lvl w:ilvl="0">
      <w:start w:val="1"/>
      <w:numFmt w:val="bullet"/>
      <w:lvlText w:val="*"/>
      <w:lvlJc w:val="left"/>
      <w:pPr/>
    </w:lvl>
    <w:lvl w:ilvl="1">
      <w:start w:val="1"/>
      <w:numFmt w:val="bullet"/>
      <w:lvlText w:val=""/>
      <w:lvlJc w:val="left"/>
      <w:pPr/>
    </w:lvl>
    <w:lvl w:ilvl="2">
      <w:start w:val="1"/>
      <w:numFmt w:val="bullet"/>
      <w:lvlText w:val=""/>
      <w:lvlJc w:val="left"/>
      <w:pPr/>
    </w:lvl>
    <w:lvl w:ilvl="3">
      <w:start w:val="1"/>
      <w:numFmt w:val="bullet"/>
      <w:lvlText w:val=""/>
      <w:lvlJc w:val="left"/>
      <w:pPr/>
    </w:lvl>
    <w:lvl w:ilvl="4">
      <w:start w:val="1"/>
      <w:numFmt w:val="bullet"/>
      <w:lvlText w:val=""/>
      <w:lvlJc w:val="left"/>
      <w:pPr/>
    </w:lvl>
    <w:lvl w:ilvl="5">
      <w:start w:val="1"/>
      <w:numFmt w:val="bullet"/>
      <w:lvlText w:val=""/>
      <w:lvlJc w:val="left"/>
      <w:pPr/>
    </w:lvl>
    <w:lvl w:ilvl="6">
      <w:start w:val="1"/>
      <w:numFmt w:val="bullet"/>
      <w:lvlText w:val=""/>
      <w:lvlJc w:val="left"/>
      <w:pPr/>
    </w:lvl>
    <w:lvl w:ilvl="7">
      <w:start w:val="1"/>
      <w:numFmt w:val="bullet"/>
      <w:lvlText w:val=""/>
      <w:lvlJc w:val="left"/>
      <w:pPr/>
    </w:lvl>
    <w:lvl w:ilvl="8">
      <w:start w:val="1"/>
      <w:numFmt w:val="bullet"/>
      <w:lvlText w:val=""/>
      <w:lvlJc w:val="left"/>
      <w:pPr/>
    </w:lvl>
  </w:abstractNum>
  <w:abstractNum w:abstractNumId="2">
    <w:nsid w:val="00000002"/>
    <w:multiLevelType w:val="hybridMultilevel"/>
    <w:tmpl w:val="F2900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E8C3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7">
    <w:name w:val="Tablo Kılavuzu1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Tablo Kılavuzu2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73">
    <w:name w:val="Light List Accent 1"/>
    <w:basedOn w:val="style105"/>
    <w:next w:val="style173"/>
    <w:uiPriority w:val="61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on Metni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2E44-EA89-42CD-B758-874A068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270</Words>
  <Pages>2</Pages>
  <Characters>1912</Characters>
  <Application>WPS Office</Application>
  <DocSecurity>0</DocSecurity>
  <Paragraphs>174</Paragraphs>
  <ScaleCrop>false</ScaleCrop>
  <LinksUpToDate>false</LinksUpToDate>
  <CharactersWithSpaces>2162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2021-09-01T09:25:00Z</dcterms:created>
  <dc:creator>FUJITSU</dc:creator>
  <lastModifiedBy>LE2120</lastModifiedBy>
  <dcterms:modified xsi:type="dcterms:W3CDTF">2021-09-01T11:20:39Z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e0ad5916d4794ba3ae1899edad99b4cd</vt:lpwstr>
  </property>
</Properties>
</file>