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Liste-Vurgu1"/>
        <w:tblpPr w:leftFromText="180" w:rightFromText="180" w:vertAnchor="page" w:horzAnchor="margin" w:tblpY="811"/>
        <w:tblW w:w="0" w:type="auto"/>
        <w:tblLook w:val="01E0" w:firstRow="1" w:lastRow="1" w:firstColumn="1" w:lastColumn="1" w:noHBand="0" w:noVBand="0"/>
      </w:tblPr>
      <w:tblGrid>
        <w:gridCol w:w="9287"/>
      </w:tblGrid>
      <w:tr w:rsidR="001223D5" w:rsidRPr="006A3768" w:rsidTr="00FF0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1223D5" w:rsidRPr="006A3768" w:rsidRDefault="0085636D" w:rsidP="0085636D">
            <w:pPr>
              <w:autoSpaceDE w:val="0"/>
              <w:autoSpaceDN w:val="0"/>
              <w:adjustRightInd w:val="0"/>
              <w:spacing w:before="120" w:after="120"/>
              <w:jc w:val="center"/>
              <w:rPr>
                <w:rFonts w:ascii="Times New Roman" w:eastAsia="Times New Roman" w:hAnsi="Times New Roman" w:cs="Times New Roman"/>
                <w:b w:val="0"/>
                <w:bCs w:val="0"/>
                <w:color w:val="800000"/>
                <w:sz w:val="24"/>
                <w:szCs w:val="24"/>
                <w:lang w:eastAsia="tr-TR"/>
              </w:rPr>
            </w:pPr>
            <w:r>
              <w:rPr>
                <w:rFonts w:ascii="Times New Roman" w:eastAsia="Times New Roman" w:hAnsi="Times New Roman" w:cs="Times New Roman"/>
                <w:color w:val="800000"/>
                <w:sz w:val="24"/>
                <w:szCs w:val="24"/>
                <w:lang w:eastAsia="tr-TR"/>
              </w:rPr>
              <w:t>NAZOGASTRİK SONDA UYGULAMA</w:t>
            </w:r>
            <w:r w:rsidR="001223D5" w:rsidRPr="006A3768">
              <w:rPr>
                <w:rFonts w:ascii="Times New Roman" w:eastAsia="Times New Roman" w:hAnsi="Times New Roman" w:cs="Times New Roman"/>
                <w:color w:val="800000"/>
                <w:sz w:val="24"/>
                <w:szCs w:val="24"/>
                <w:lang w:eastAsia="tr-TR"/>
              </w:rPr>
              <w:t xml:space="preserve"> BECERİSİ</w:t>
            </w:r>
          </w:p>
        </w:tc>
      </w:tr>
    </w:tbl>
    <w:p w:rsidR="006A3768" w:rsidRDefault="006A3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A3768" w:rsidRPr="001223D5" w:rsidTr="001223D5">
        <w:tc>
          <w:tcPr>
            <w:tcW w:w="9288" w:type="dxa"/>
          </w:tcPr>
          <w:p w:rsidR="006A3768" w:rsidRPr="001223D5" w:rsidRDefault="006A3768" w:rsidP="001223D5">
            <w:pPr>
              <w:rPr>
                <w:rFonts w:ascii="Times New Roman" w:hAnsi="Times New Roman" w:cs="Times New Roman"/>
              </w:rPr>
            </w:pPr>
            <w:r w:rsidRPr="001223D5">
              <w:rPr>
                <w:rFonts w:ascii="Times New Roman" w:hAnsi="Times New Roman" w:cs="Times New Roman"/>
                <w:b/>
                <w:bCs/>
              </w:rPr>
              <w:t xml:space="preserve">AMAÇ: </w:t>
            </w:r>
            <w:proofErr w:type="spellStart"/>
            <w:r w:rsidR="0085636D">
              <w:t>Nazogastrik</w:t>
            </w:r>
            <w:proofErr w:type="spellEnd"/>
            <w:r w:rsidR="0085636D">
              <w:t xml:space="preserve"> sonda takabilmeyi </w:t>
            </w:r>
            <w:r w:rsidR="0085636D">
              <w:t>öğrenmiş olmak</w:t>
            </w:r>
          </w:p>
        </w:tc>
      </w:tr>
      <w:tr w:rsidR="00055E1D" w:rsidRPr="001223D5" w:rsidTr="001223D5">
        <w:tc>
          <w:tcPr>
            <w:tcW w:w="9288" w:type="dxa"/>
          </w:tcPr>
          <w:p w:rsidR="00055E1D" w:rsidRPr="001223D5" w:rsidRDefault="00055E1D" w:rsidP="001223D5">
            <w:pPr>
              <w:rPr>
                <w:rFonts w:ascii="Times New Roman" w:hAnsi="Times New Roman" w:cs="Times New Roman"/>
                <w:b/>
                <w:bCs/>
              </w:rPr>
            </w:pPr>
            <w:r>
              <w:rPr>
                <w:rFonts w:ascii="Times New Roman" w:hAnsi="Times New Roman" w:cs="Times New Roman"/>
                <w:b/>
                <w:bCs/>
              </w:rPr>
              <w:t>HEDEF:</w:t>
            </w:r>
          </w:p>
        </w:tc>
      </w:tr>
      <w:tr w:rsidR="00784375" w:rsidRPr="001223D5" w:rsidTr="001223D5">
        <w:tc>
          <w:tcPr>
            <w:tcW w:w="9288" w:type="dxa"/>
          </w:tcPr>
          <w:p w:rsidR="00784375" w:rsidRPr="001223D5" w:rsidRDefault="00784375" w:rsidP="001223D5">
            <w:pPr>
              <w:rPr>
                <w:rFonts w:ascii="Times New Roman" w:hAnsi="Times New Roman" w:cs="Times New Roman"/>
                <w:b/>
                <w:bCs/>
              </w:rPr>
            </w:pPr>
            <w:r w:rsidRPr="001223D5">
              <w:rPr>
                <w:rFonts w:ascii="Times New Roman" w:hAnsi="Times New Roman" w:cs="Times New Roman"/>
                <w:b/>
                <w:bCs/>
              </w:rPr>
              <w:t>ÖĞRENME DÜZEYİ</w:t>
            </w:r>
            <w:r w:rsidRPr="00057F68">
              <w:rPr>
                <w:rFonts w:ascii="Times New Roman" w:hAnsi="Times New Roman" w:cs="Times New Roman"/>
                <w:b/>
                <w:bCs/>
              </w:rPr>
              <w:t xml:space="preserve">: </w:t>
            </w:r>
            <w:r w:rsidR="0085636D">
              <w:rPr>
                <w:rFonts w:ascii="Times New Roman" w:hAnsi="Times New Roman" w:cs="Times New Roman"/>
                <w:bCs/>
              </w:rPr>
              <w:t>3</w:t>
            </w:r>
          </w:p>
        </w:tc>
      </w:tr>
      <w:tr w:rsidR="006A3768" w:rsidRPr="001223D5" w:rsidTr="001223D5">
        <w:tc>
          <w:tcPr>
            <w:tcW w:w="9288" w:type="dxa"/>
          </w:tcPr>
          <w:p w:rsidR="006A3768" w:rsidRPr="001223D5" w:rsidRDefault="006A3768" w:rsidP="0085636D">
            <w:pPr>
              <w:rPr>
                <w:rFonts w:ascii="Times New Roman" w:hAnsi="Times New Roman" w:cs="Times New Roman"/>
                <w:b/>
                <w:bCs/>
              </w:rPr>
            </w:pPr>
            <w:r w:rsidRPr="001223D5">
              <w:rPr>
                <w:rFonts w:ascii="Times New Roman" w:hAnsi="Times New Roman" w:cs="Times New Roman"/>
                <w:b/>
                <w:bCs/>
              </w:rPr>
              <w:t>ARAÇLAR</w:t>
            </w:r>
            <w:r w:rsidRPr="00057F68">
              <w:rPr>
                <w:rFonts w:ascii="Times New Roman" w:hAnsi="Times New Roman" w:cs="Times New Roman"/>
                <w:b/>
                <w:bCs/>
              </w:rPr>
              <w:t>:</w:t>
            </w:r>
            <w:r w:rsidRPr="00057F68">
              <w:rPr>
                <w:rFonts w:ascii="Times New Roman" w:hAnsi="Times New Roman" w:cs="Times New Roman"/>
                <w:bCs/>
              </w:rPr>
              <w:t xml:space="preserve"> </w:t>
            </w:r>
            <w:proofErr w:type="spellStart"/>
            <w:r w:rsidR="0085636D">
              <w:rPr>
                <w:rFonts w:ascii="Times New Roman" w:hAnsi="Times New Roman" w:cs="Times New Roman"/>
                <w:bCs/>
              </w:rPr>
              <w:t>Nazogastrik</w:t>
            </w:r>
            <w:proofErr w:type="spellEnd"/>
            <w:r w:rsidR="0085636D">
              <w:rPr>
                <w:rFonts w:ascii="Times New Roman" w:hAnsi="Times New Roman" w:cs="Times New Roman"/>
                <w:bCs/>
              </w:rPr>
              <w:t xml:space="preserve"> sonda, drenaj torbası, </w:t>
            </w:r>
            <w:proofErr w:type="spellStart"/>
            <w:r w:rsidR="0085636D">
              <w:rPr>
                <w:rFonts w:ascii="Times New Roman" w:hAnsi="Times New Roman" w:cs="Times New Roman"/>
                <w:bCs/>
              </w:rPr>
              <w:t>flaster</w:t>
            </w:r>
            <w:proofErr w:type="spellEnd"/>
            <w:r w:rsidR="0085636D">
              <w:rPr>
                <w:rFonts w:ascii="Times New Roman" w:hAnsi="Times New Roman" w:cs="Times New Roman"/>
                <w:bCs/>
              </w:rPr>
              <w:t xml:space="preserve"> bant, </w:t>
            </w:r>
            <w:proofErr w:type="spellStart"/>
            <w:r w:rsidR="0085636D">
              <w:rPr>
                <w:rFonts w:ascii="Times New Roman" w:hAnsi="Times New Roman" w:cs="Times New Roman"/>
                <w:bCs/>
              </w:rPr>
              <w:t>steteskop</w:t>
            </w:r>
            <w:proofErr w:type="spellEnd"/>
            <w:r w:rsidR="0085636D">
              <w:rPr>
                <w:rFonts w:ascii="Times New Roman" w:hAnsi="Times New Roman" w:cs="Times New Roman"/>
                <w:bCs/>
              </w:rPr>
              <w:t>, vazelin, böbrek küveti, çam uçlu enjektör, peçete, içme suyu</w:t>
            </w:r>
          </w:p>
        </w:tc>
      </w:tr>
    </w:tbl>
    <w:p w:rsidR="006A3768" w:rsidRPr="001223D5" w:rsidRDefault="006A3768" w:rsidP="001223D5">
      <w:pPr>
        <w:rPr>
          <w:rFonts w:ascii="Times New Roman" w:hAnsi="Times New Roman" w:cs="Times New Roman"/>
        </w:rPr>
      </w:pPr>
    </w:p>
    <w:tbl>
      <w:tblPr>
        <w:tblStyle w:val="AkListe-Vurgu1"/>
        <w:tblW w:w="0" w:type="auto"/>
        <w:tblLook w:val="04A0" w:firstRow="1" w:lastRow="0" w:firstColumn="1" w:lastColumn="0" w:noHBand="0" w:noVBand="1"/>
      </w:tblPr>
      <w:tblGrid>
        <w:gridCol w:w="1282"/>
        <w:gridCol w:w="8006"/>
      </w:tblGrid>
      <w:tr w:rsidR="003F22A2" w:rsidRPr="003F22A2" w:rsidTr="00FF037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3F22A2" w:rsidRDefault="003F22A2" w:rsidP="001223D5">
            <w:pPr>
              <w:spacing w:line="276" w:lineRule="auto"/>
              <w:jc w:val="center"/>
              <w:rPr>
                <w:rFonts w:ascii="Times New Roman" w:hAnsi="Times New Roman" w:cs="Times New Roman"/>
                <w:b w:val="0"/>
              </w:rPr>
            </w:pPr>
            <w:r w:rsidRPr="001223D5">
              <w:rPr>
                <w:rFonts w:ascii="Times New Roman" w:hAnsi="Times New Roman" w:cs="Times New Roman"/>
              </w:rPr>
              <w:t>DEĞERLENDİRME KRİTERLERİ:</w:t>
            </w:r>
          </w:p>
        </w:tc>
      </w:tr>
      <w:tr w:rsidR="003F22A2" w:rsidRPr="001223D5"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FF0374" w:rsidRDefault="003F22A2" w:rsidP="00026070">
            <w:pPr>
              <w:spacing w:line="360" w:lineRule="auto"/>
              <w:rPr>
                <w:rFonts w:ascii="Times New Roman" w:hAnsi="Times New Roman" w:cs="Times New Roman"/>
                <w:b w:val="0"/>
              </w:rPr>
            </w:pPr>
            <w:r w:rsidRPr="00FF0374">
              <w:rPr>
                <w:rFonts w:ascii="Times New Roman" w:hAnsi="Times New Roman" w:cs="Times New Roman"/>
                <w:b w:val="0"/>
              </w:rPr>
              <w:t>Aşağıdaki puanlama sistemini kullanarak, tüm basamaklar doğru, sıralı ve duraksamadan yapılıp, tümünden tam not alana dek beceriyi yineleyiniz.</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0</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Geliştirilmesi gerekir:</w:t>
            </w:r>
            <w:r w:rsidRPr="00057F68">
              <w:rPr>
                <w:rFonts w:ascii="Times New Roman" w:hAnsi="Times New Roman" w:cs="Times New Roman"/>
              </w:rPr>
              <w:t xml:space="preserve"> Basamağın hiç uygulanmaması; yanlış uygulanması ya da sırasında uygulanmaması</w:t>
            </w:r>
          </w:p>
        </w:tc>
      </w:tr>
      <w:tr w:rsidR="003F22A2" w:rsidRPr="003F22A2"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 xml:space="preserve">1 </w:t>
            </w:r>
          </w:p>
        </w:tc>
        <w:tc>
          <w:tcPr>
            <w:tcW w:w="8006" w:type="dxa"/>
          </w:tcPr>
          <w:p w:rsidR="003F22A2" w:rsidRPr="00057F68" w:rsidRDefault="003F22A2" w:rsidP="000260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Yeterli:</w:t>
            </w:r>
            <w:r w:rsidRPr="00057F68">
              <w:rPr>
                <w:rFonts w:ascii="Times New Roman" w:hAnsi="Times New Roman" w:cs="Times New Roman"/>
              </w:rPr>
              <w:t xml:space="preserve"> Basamağın doğru olarak ve sırasında uygulanması; ancak eğiticinin yardımına gereksinim duyulması</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2</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Ustalaşmış:</w:t>
            </w:r>
            <w:r w:rsidRPr="00057F68">
              <w:rPr>
                <w:rFonts w:ascii="Times New Roman" w:hAnsi="Times New Roman" w:cs="Times New Roman"/>
              </w:rPr>
              <w:t xml:space="preserve"> Basamağın duraksamadan ve eğiticinin yardımına gereksinim olmadan doğru olarak ve sırasında uygulanması </w:t>
            </w:r>
          </w:p>
        </w:tc>
      </w:tr>
    </w:tbl>
    <w:p w:rsidR="003F22A2" w:rsidRDefault="003F22A2" w:rsidP="001223D5">
      <w:pPr>
        <w:rPr>
          <w:rFonts w:ascii="Times New Roman" w:hAnsi="Times New Roman" w:cs="Times New Roman"/>
        </w:rPr>
      </w:pPr>
    </w:p>
    <w:tbl>
      <w:tblPr>
        <w:tblStyle w:val="TabloKlavuzu"/>
        <w:tblW w:w="0" w:type="auto"/>
        <w:tblLook w:val="04A0" w:firstRow="1" w:lastRow="0" w:firstColumn="1" w:lastColumn="0" w:noHBand="0" w:noVBand="1"/>
      </w:tblPr>
      <w:tblGrid>
        <w:gridCol w:w="1951"/>
        <w:gridCol w:w="7337"/>
      </w:tblGrid>
      <w:tr w:rsidR="00FF0374" w:rsidTr="00FF0374">
        <w:tc>
          <w:tcPr>
            <w:tcW w:w="1951" w:type="dxa"/>
          </w:tcPr>
          <w:p w:rsidR="00FF0374" w:rsidRDefault="00FF0374" w:rsidP="00026070">
            <w:pPr>
              <w:spacing w:line="360" w:lineRule="auto"/>
              <w:rPr>
                <w:rFonts w:ascii="Times New Roman" w:hAnsi="Times New Roman" w:cs="Times New Roman"/>
                <w:b/>
              </w:rPr>
            </w:pPr>
            <w:r w:rsidRPr="00A60672">
              <w:rPr>
                <w:rFonts w:ascii="Times New Roman" w:hAnsi="Times New Roman" w:cs="Times New Roman"/>
                <w:b/>
              </w:rPr>
              <w:t xml:space="preserve">KATILIMCININ </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Adı Soyadı: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Sınıfı: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Numarası:</w:t>
            </w:r>
          </w:p>
        </w:tc>
        <w:tc>
          <w:tcPr>
            <w:tcW w:w="7337" w:type="dxa"/>
          </w:tcPr>
          <w:p w:rsidR="00FF0374" w:rsidRDefault="00FF0374" w:rsidP="00026070">
            <w:pPr>
              <w:spacing w:line="360" w:lineRule="auto"/>
              <w:rPr>
                <w:rFonts w:ascii="Times New Roman" w:hAnsi="Times New Roman" w:cs="Times New Roman"/>
                <w:b/>
              </w:rPr>
            </w:pPr>
          </w:p>
        </w:tc>
      </w:tr>
    </w:tbl>
    <w:p w:rsidR="00C32BA0" w:rsidRDefault="00C32BA0" w:rsidP="001223D5">
      <w:pPr>
        <w:rPr>
          <w:rFonts w:ascii="Times New Roman" w:hAnsi="Times New Roman" w:cs="Times New Roma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41"/>
        <w:gridCol w:w="5536"/>
        <w:gridCol w:w="808"/>
        <w:gridCol w:w="804"/>
        <w:gridCol w:w="799"/>
      </w:tblGrid>
      <w:tr w:rsidR="00FC7CE6" w:rsidRPr="001223D5" w:rsidTr="00057F68">
        <w:trPr>
          <w:trHeight w:val="378"/>
        </w:trPr>
        <w:tc>
          <w:tcPr>
            <w:tcW w:w="1341"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6A3768">
              <w:rPr>
                <w:rFonts w:ascii="Times New Roman" w:eastAsia="Times New Roman" w:hAnsi="Times New Roman" w:cs="Times New Roman"/>
                <w:b/>
                <w:bCs/>
                <w:lang w:eastAsia="tr-TR"/>
              </w:rPr>
              <w:t>BASAMAK</w:t>
            </w:r>
          </w:p>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6A3768">
              <w:rPr>
                <w:rFonts w:ascii="Times New Roman" w:eastAsia="Times New Roman" w:hAnsi="Times New Roman" w:cs="Times New Roman"/>
                <w:b/>
                <w:bCs/>
                <w:lang w:eastAsia="tr-TR"/>
              </w:rPr>
              <w:t>NO</w:t>
            </w:r>
          </w:p>
        </w:tc>
        <w:tc>
          <w:tcPr>
            <w:tcW w:w="5536"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 xml:space="preserve">UYGULAMA </w:t>
            </w:r>
            <w:r w:rsidRPr="006A3768">
              <w:rPr>
                <w:rFonts w:ascii="Times New Roman" w:eastAsia="Times New Roman" w:hAnsi="Times New Roman" w:cs="Times New Roman"/>
                <w:b/>
                <w:bCs/>
                <w:lang w:eastAsia="tr-TR"/>
              </w:rPr>
              <w:t>BASAMAKLAR</w:t>
            </w:r>
            <w:r w:rsidRPr="001223D5">
              <w:rPr>
                <w:rFonts w:ascii="Times New Roman" w:eastAsia="Times New Roman" w:hAnsi="Times New Roman" w:cs="Times New Roman"/>
                <w:b/>
                <w:bCs/>
                <w:lang w:eastAsia="tr-TR"/>
              </w:rPr>
              <w:t>I</w:t>
            </w:r>
          </w:p>
        </w:tc>
        <w:tc>
          <w:tcPr>
            <w:tcW w:w="2411" w:type="dxa"/>
            <w:gridSpan w:val="3"/>
            <w:tcBorders>
              <w:right w:val="single" w:sz="4" w:space="0" w:color="auto"/>
            </w:tcBorders>
            <w:shd w:val="clear" w:color="auto" w:fill="99CCFF"/>
          </w:tcPr>
          <w:p w:rsidR="00FC7CE6" w:rsidRPr="001223D5"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DEĞERLENDİRME</w:t>
            </w:r>
          </w:p>
        </w:tc>
      </w:tr>
      <w:tr w:rsidR="00FC7CE6" w:rsidRPr="00057F68" w:rsidTr="00057F68">
        <w:trPr>
          <w:trHeight w:val="288"/>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536"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8" w:type="dxa"/>
          </w:tcPr>
          <w:p w:rsidR="00FC7CE6" w:rsidRPr="00057F68" w:rsidRDefault="00665051" w:rsidP="001223D5">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804" w:type="dxa"/>
          </w:tcPr>
          <w:p w:rsidR="00FC7CE6" w:rsidRPr="00057F68" w:rsidRDefault="00665051" w:rsidP="001223D5">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c>
          <w:tcPr>
            <w:tcW w:w="799" w:type="dxa"/>
            <w:tcBorders>
              <w:right w:val="single" w:sz="4" w:space="0" w:color="auto"/>
            </w:tcBorders>
          </w:tcPr>
          <w:p w:rsidR="00FC7CE6" w:rsidRPr="00057F68" w:rsidRDefault="00665051" w:rsidP="001223D5">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FC7CE6" w:rsidRPr="00057F68" w:rsidTr="00057F68">
        <w:trPr>
          <w:trHeight w:val="466"/>
        </w:trPr>
        <w:tc>
          <w:tcPr>
            <w:tcW w:w="1341" w:type="dxa"/>
            <w:tcBorders>
              <w:top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w:t>
            </w:r>
          </w:p>
        </w:tc>
        <w:tc>
          <w:tcPr>
            <w:tcW w:w="5536" w:type="dxa"/>
            <w:tcBorders>
              <w:top w:val="single" w:sz="4" w:space="0" w:color="auto"/>
            </w:tcBorders>
          </w:tcPr>
          <w:p w:rsidR="00FC7CE6" w:rsidRPr="00057F68" w:rsidRDefault="00764C1D" w:rsidP="001223D5">
            <w:pPr>
              <w:autoSpaceDE w:val="0"/>
              <w:autoSpaceDN w:val="0"/>
              <w:adjustRightInd w:val="0"/>
              <w:spacing w:before="60" w:after="60"/>
              <w:rPr>
                <w:rFonts w:ascii="Times New Roman" w:eastAsia="Times New Roman" w:hAnsi="Times New Roman" w:cs="Times New Roman"/>
                <w:b/>
                <w:bCs/>
                <w:color w:val="FF0000"/>
                <w:lang w:eastAsia="tr-TR"/>
              </w:rPr>
            </w:pPr>
            <w:r>
              <w:t>Ellerinizi yıkayıp, kurulayınız. Muayene eldivenlerinizi giyiniz</w:t>
            </w:r>
          </w:p>
        </w:tc>
        <w:tc>
          <w:tcPr>
            <w:tcW w:w="808" w:type="dxa"/>
            <w:tcBorders>
              <w:top w:val="single" w:sz="4" w:space="0" w:color="auto"/>
            </w:tcBorders>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4" w:type="dxa"/>
            <w:tcBorders>
              <w:top w:val="single" w:sz="4" w:space="0" w:color="auto"/>
            </w:tcBorders>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9" w:type="dxa"/>
            <w:tcBorders>
              <w:top w:val="single" w:sz="4" w:space="0" w:color="auto"/>
            </w:tcBorders>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C7CE6" w:rsidRPr="00057F68" w:rsidTr="00057F68">
        <w:trPr>
          <w:trHeight w:val="288"/>
        </w:trPr>
        <w:tc>
          <w:tcPr>
            <w:tcW w:w="1341" w:type="dxa"/>
          </w:tcPr>
          <w:p w:rsidR="00FC7CE6" w:rsidRPr="00057F68" w:rsidRDefault="00FC7CE6" w:rsidP="001223D5">
            <w:pPr>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2</w:t>
            </w:r>
          </w:p>
        </w:tc>
        <w:tc>
          <w:tcPr>
            <w:tcW w:w="5536" w:type="dxa"/>
          </w:tcPr>
          <w:p w:rsidR="00FC7CE6" w:rsidRPr="00057F68" w:rsidRDefault="00764C1D" w:rsidP="001223D5">
            <w:pPr>
              <w:autoSpaceDE w:val="0"/>
              <w:autoSpaceDN w:val="0"/>
              <w:adjustRightInd w:val="0"/>
              <w:spacing w:before="60" w:after="60"/>
              <w:rPr>
                <w:rFonts w:ascii="Times New Roman" w:eastAsia="Times New Roman" w:hAnsi="Times New Roman" w:cs="Times New Roman"/>
                <w:color w:val="000000"/>
                <w:lang w:eastAsia="tr-TR"/>
              </w:rPr>
            </w:pPr>
            <w:r>
              <w:t xml:space="preserve">Ölçüm: </w:t>
            </w:r>
            <w:proofErr w:type="spellStart"/>
            <w:r>
              <w:t>Nazogastrik</w:t>
            </w:r>
            <w:proofErr w:type="spellEnd"/>
            <w:r>
              <w:t xml:space="preserve"> sondanın içeri itilecek ucunu hastanın burun delikleri hizasına getiriniz. Diğer eliniz ile sondayı kulak memesine dek uzatınız. Kulak memesi hizasındaki bölümü tutarken, burun ucundaki bölümü bırakınız. Serbest eliniz ile sondayı boyun yanından, göğüs duvarı önünde, karına doğru, orta hatta yerleştiriniz. Sondanın </w:t>
            </w:r>
            <w:proofErr w:type="spellStart"/>
            <w:r>
              <w:t>ksifoid</w:t>
            </w:r>
            <w:proofErr w:type="spellEnd"/>
            <w:r>
              <w:t xml:space="preserve"> alt ucuna gelen bölümünü tutunuz. Burun-kulak memesi-</w:t>
            </w:r>
            <w:proofErr w:type="spellStart"/>
            <w:r>
              <w:t>ksifoid</w:t>
            </w:r>
            <w:proofErr w:type="spellEnd"/>
            <w:r>
              <w:t xml:space="preserve"> alt ucu arasındaki uzaklık, burundan </w:t>
            </w:r>
            <w:r>
              <w:lastRenderedPageBreak/>
              <w:t>mideye ulaşım için gereken uzaklıktır.</w:t>
            </w:r>
          </w:p>
        </w:tc>
        <w:tc>
          <w:tcPr>
            <w:tcW w:w="808"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4"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9"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C7CE6" w:rsidRPr="00057F68" w:rsidTr="00057F68">
        <w:trPr>
          <w:trHeight w:val="2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057F68">
              <w:rPr>
                <w:rFonts w:ascii="Times New Roman" w:eastAsia="Times New Roman" w:hAnsi="Times New Roman" w:cs="Times New Roman"/>
                <w:b/>
                <w:bCs/>
                <w:lang w:eastAsia="tr-TR"/>
              </w:rPr>
              <w:lastRenderedPageBreak/>
              <w:t>3</w:t>
            </w:r>
          </w:p>
        </w:tc>
        <w:tc>
          <w:tcPr>
            <w:tcW w:w="5536" w:type="dxa"/>
          </w:tcPr>
          <w:p w:rsidR="00FC7CE6" w:rsidRPr="00057F68" w:rsidRDefault="00764C1D" w:rsidP="001223D5">
            <w:pPr>
              <w:spacing w:before="20" w:after="20"/>
              <w:rPr>
                <w:rFonts w:ascii="Times New Roman" w:eastAsia="Times New Roman" w:hAnsi="Times New Roman" w:cs="Times New Roman"/>
              </w:rPr>
            </w:pPr>
            <w:r>
              <w:t>Sondan</w:t>
            </w:r>
            <w:r>
              <w:t xml:space="preserve">ın ölçtüğünüz bölümünü </w:t>
            </w:r>
            <w:proofErr w:type="spellStart"/>
            <w:r>
              <w:t>kayganla</w:t>
            </w:r>
            <w:r>
              <w:t>tıcı</w:t>
            </w:r>
            <w:proofErr w:type="spellEnd"/>
            <w:r>
              <w:t>, sıvı vazelin gibi bir madde ile siliniz.</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4" w:type="dxa"/>
          </w:tcPr>
          <w:p w:rsidR="00FC7CE6" w:rsidRPr="00057F68" w:rsidRDefault="00FC7CE6" w:rsidP="001223D5">
            <w:pPr>
              <w:spacing w:before="20" w:after="20"/>
              <w:rPr>
                <w:rFonts w:ascii="Times New Roman" w:eastAsia="Times New Roman" w:hAnsi="Times New Roman" w:cs="Times New Roman"/>
              </w:rPr>
            </w:pPr>
          </w:p>
        </w:tc>
        <w:tc>
          <w:tcPr>
            <w:tcW w:w="799"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2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4</w:t>
            </w:r>
          </w:p>
        </w:tc>
        <w:tc>
          <w:tcPr>
            <w:tcW w:w="5536" w:type="dxa"/>
          </w:tcPr>
          <w:p w:rsidR="00FC7CE6" w:rsidRPr="00057F68" w:rsidRDefault="00764C1D" w:rsidP="001223D5">
            <w:pPr>
              <w:spacing w:before="20" w:after="20"/>
              <w:rPr>
                <w:rFonts w:ascii="Times New Roman" w:eastAsia="Times New Roman" w:hAnsi="Times New Roman" w:cs="Times New Roman"/>
              </w:rPr>
            </w:pPr>
            <w:r>
              <w:t>Sonda ucunu hastanın bir burun deliğinden, geriye doğru yavaş, yavaş itmeye başlayınız.</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4" w:type="dxa"/>
          </w:tcPr>
          <w:p w:rsidR="00FC7CE6" w:rsidRPr="00057F68" w:rsidRDefault="00FC7CE6" w:rsidP="001223D5">
            <w:pPr>
              <w:spacing w:before="20" w:after="20"/>
              <w:rPr>
                <w:rFonts w:ascii="Times New Roman" w:eastAsia="Times New Roman" w:hAnsi="Times New Roman" w:cs="Times New Roman"/>
              </w:rPr>
            </w:pPr>
          </w:p>
        </w:tc>
        <w:tc>
          <w:tcPr>
            <w:tcW w:w="799"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4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5</w:t>
            </w:r>
          </w:p>
        </w:tc>
        <w:tc>
          <w:tcPr>
            <w:tcW w:w="5536" w:type="dxa"/>
          </w:tcPr>
          <w:p w:rsidR="00FC7CE6" w:rsidRPr="00057F68" w:rsidRDefault="00764C1D" w:rsidP="00764C1D">
            <w:pPr>
              <w:spacing w:before="20" w:after="20"/>
              <w:rPr>
                <w:rFonts w:ascii="Times New Roman" w:eastAsia="Times New Roman" w:hAnsi="Times New Roman" w:cs="Times New Roman"/>
              </w:rPr>
            </w:pPr>
            <w:r>
              <w:t>Hastaya, boğazında sondayı hissett</w:t>
            </w:r>
            <w:r>
              <w:t>iğinde yutkunmasını söyleyiniz.</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4" w:type="dxa"/>
          </w:tcPr>
          <w:p w:rsidR="00FC7CE6" w:rsidRPr="00057F68" w:rsidRDefault="00FC7CE6" w:rsidP="001223D5">
            <w:pPr>
              <w:spacing w:before="20" w:after="20"/>
              <w:rPr>
                <w:rFonts w:ascii="Times New Roman" w:eastAsia="Times New Roman" w:hAnsi="Times New Roman" w:cs="Times New Roman"/>
              </w:rPr>
            </w:pPr>
          </w:p>
        </w:tc>
        <w:tc>
          <w:tcPr>
            <w:tcW w:w="799"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611"/>
        </w:trPr>
        <w:tc>
          <w:tcPr>
            <w:tcW w:w="1341" w:type="dxa"/>
            <w:tcBorders>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6</w:t>
            </w:r>
          </w:p>
        </w:tc>
        <w:tc>
          <w:tcPr>
            <w:tcW w:w="5536" w:type="dxa"/>
            <w:tcBorders>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Bir sorun yaşanmaz ise, sondayı yavaş, yavaş önceden işaretlediğiniz yere dek ilerletiniz.</w:t>
            </w:r>
          </w:p>
        </w:tc>
        <w:tc>
          <w:tcPr>
            <w:tcW w:w="808" w:type="dxa"/>
            <w:tcBorders>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166"/>
        </w:trPr>
        <w:tc>
          <w:tcPr>
            <w:tcW w:w="1341" w:type="dxa"/>
            <w:tcBorders>
              <w:bottom w:val="single" w:sz="4" w:space="0" w:color="auto"/>
              <w:right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7</w:t>
            </w:r>
          </w:p>
        </w:tc>
        <w:tc>
          <w:tcPr>
            <w:tcW w:w="5536" w:type="dxa"/>
            <w:tcBorders>
              <w:left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İ</w:t>
            </w:r>
            <w:r>
              <w:t>şaretli yer burun delikleri hizasına geldiğinde, bir kişiye sondayı tutturunuz.</w:t>
            </w:r>
          </w:p>
        </w:tc>
        <w:tc>
          <w:tcPr>
            <w:tcW w:w="808" w:type="dxa"/>
            <w:tcBorders>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166"/>
        </w:trPr>
        <w:tc>
          <w:tcPr>
            <w:tcW w:w="1341" w:type="dxa"/>
            <w:tcBorders>
              <w:top w:val="single" w:sz="4" w:space="0" w:color="auto"/>
              <w:bottom w:val="single" w:sz="4" w:space="0" w:color="auto"/>
              <w:right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8</w:t>
            </w:r>
          </w:p>
        </w:tc>
        <w:tc>
          <w:tcPr>
            <w:tcW w:w="5536" w:type="dxa"/>
            <w:tcBorders>
              <w:top w:val="single" w:sz="4" w:space="0" w:color="auto"/>
              <w:left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Sondaya uygun bir enjektörü sonda ucuna takarak, mideden sıvı gelip, gelmediğini kontrol ediniz.</w:t>
            </w:r>
          </w:p>
        </w:tc>
        <w:tc>
          <w:tcPr>
            <w:tcW w:w="808" w:type="dxa"/>
            <w:tcBorders>
              <w:top w:val="single" w:sz="4" w:space="0" w:color="auto"/>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133"/>
        </w:trPr>
        <w:tc>
          <w:tcPr>
            <w:tcW w:w="1341" w:type="dxa"/>
            <w:tcBorders>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9</w:t>
            </w:r>
          </w:p>
        </w:tc>
        <w:tc>
          <w:tcPr>
            <w:tcW w:w="5536" w:type="dxa"/>
            <w:tcBorders>
              <w:top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 xml:space="preserve">Sıvı gelirse, yavaşça </w:t>
            </w:r>
            <w:proofErr w:type="spellStart"/>
            <w:r>
              <w:t>aspire</w:t>
            </w:r>
            <w:proofErr w:type="spellEnd"/>
            <w:r>
              <w:t xml:space="preserve"> ederek gelen tüm sıvıyı boşaltınız</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188"/>
        </w:trPr>
        <w:tc>
          <w:tcPr>
            <w:tcW w:w="1341" w:type="dxa"/>
            <w:tcBorders>
              <w:top w:val="single" w:sz="4" w:space="0" w:color="auto"/>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10</w:t>
            </w:r>
          </w:p>
        </w:tc>
        <w:tc>
          <w:tcPr>
            <w:tcW w:w="5536" w:type="dxa"/>
            <w:tcBorders>
              <w:top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Sıvı gelmez olunca, enjektörünüze 5 ml kadar hava çekiniz.</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411"/>
        </w:trPr>
        <w:tc>
          <w:tcPr>
            <w:tcW w:w="1341" w:type="dxa"/>
            <w:tcBorders>
              <w:top w:val="single" w:sz="4" w:space="0" w:color="auto"/>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11</w:t>
            </w:r>
          </w:p>
        </w:tc>
        <w:tc>
          <w:tcPr>
            <w:tcW w:w="5536" w:type="dxa"/>
            <w:tcBorders>
              <w:top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proofErr w:type="spellStart"/>
            <w:r>
              <w:t>Steteskopunuzu</w:t>
            </w:r>
            <w:proofErr w:type="spellEnd"/>
            <w:r>
              <w:t xml:space="preserve"> </w:t>
            </w:r>
            <w:r>
              <w:t xml:space="preserve">hastanın </w:t>
            </w:r>
            <w:proofErr w:type="spellStart"/>
            <w:r>
              <w:t>epig</w:t>
            </w:r>
            <w:r>
              <w:t>astriyumuna</w:t>
            </w:r>
            <w:proofErr w:type="spellEnd"/>
            <w:r>
              <w:t xml:space="preserve"> koyup, dinlemeye baş</w:t>
            </w:r>
            <w:r>
              <w:t>layınız. Din</w:t>
            </w:r>
            <w:r>
              <w:t>lerken enjektördeki havayı yavaş yavaş</w:t>
            </w:r>
            <w:r>
              <w:t xml:space="preserve"> içeri veriniz. Sıvı içinden geçen hava kabarcıklarının sesini duyarsa</w:t>
            </w:r>
            <w:r>
              <w:t>nız, sondanın ucunun mideye ulaş</w:t>
            </w:r>
            <w:r>
              <w:t xml:space="preserve">tığından emin olabilirsiniz. Enjektörü yeniden </w:t>
            </w:r>
            <w:proofErr w:type="spellStart"/>
            <w:r>
              <w:t>aspirasyon</w:t>
            </w:r>
            <w:proofErr w:type="spellEnd"/>
            <w:r>
              <w:t xml:space="preserve"> için kullanıp, ver</w:t>
            </w:r>
            <w:r>
              <w:t>diğiniz havayı olabildiğince boş</w:t>
            </w:r>
            <w:r>
              <w:t>altınız</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422"/>
        </w:trPr>
        <w:tc>
          <w:tcPr>
            <w:tcW w:w="1341" w:type="dxa"/>
            <w:tcBorders>
              <w:top w:val="single" w:sz="4" w:space="0" w:color="auto"/>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12</w:t>
            </w:r>
          </w:p>
        </w:tc>
        <w:tc>
          <w:tcPr>
            <w:tcW w:w="5536" w:type="dxa"/>
            <w:tcBorders>
              <w:top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 xml:space="preserve">Sondayı </w:t>
            </w:r>
            <w:proofErr w:type="spellStart"/>
            <w:r>
              <w:t>flaster</w:t>
            </w:r>
            <w:proofErr w:type="spellEnd"/>
            <w:r>
              <w:t xml:space="preserve"> kullanarak, burun </w:t>
            </w:r>
            <w:proofErr w:type="spellStart"/>
            <w:r>
              <w:t>septumu</w:t>
            </w:r>
            <w:proofErr w:type="spellEnd"/>
            <w:r>
              <w:t xml:space="preserve"> ve kanatlarına baskı yapmadan </w:t>
            </w:r>
            <w:proofErr w:type="spellStart"/>
            <w:r>
              <w:t>tesbit</w:t>
            </w:r>
            <w:proofErr w:type="spellEnd"/>
            <w:r>
              <w:t xml:space="preserve"> ediniz.</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155"/>
        </w:trPr>
        <w:tc>
          <w:tcPr>
            <w:tcW w:w="1341" w:type="dxa"/>
            <w:tcBorders>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13</w:t>
            </w:r>
          </w:p>
        </w:tc>
        <w:tc>
          <w:tcPr>
            <w:tcW w:w="5536" w:type="dxa"/>
            <w:tcBorders>
              <w:top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Sondanın ucuna uygun bir uzatıcı takarak, hastadan daha aşağıda duran bir şişeye serbest boşalma için, borunun ucunu yerleştiriniz</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057F68">
        <w:trPr>
          <w:trHeight w:val="166"/>
        </w:trPr>
        <w:tc>
          <w:tcPr>
            <w:tcW w:w="1341" w:type="dxa"/>
            <w:tcBorders>
              <w:top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14</w:t>
            </w:r>
          </w:p>
        </w:tc>
        <w:tc>
          <w:tcPr>
            <w:tcW w:w="5536" w:type="dxa"/>
            <w:tcBorders>
              <w:top w:val="single" w:sz="4" w:space="0" w:color="auto"/>
              <w:bottom w:val="single" w:sz="4" w:space="0" w:color="auto"/>
            </w:tcBorders>
          </w:tcPr>
          <w:p w:rsidR="00FC7CE6" w:rsidRPr="00057F68" w:rsidRDefault="00764C1D" w:rsidP="001223D5">
            <w:pPr>
              <w:spacing w:before="20" w:after="20"/>
              <w:rPr>
                <w:rFonts w:ascii="Times New Roman" w:eastAsia="Times New Roman" w:hAnsi="Times New Roman" w:cs="Times New Roman"/>
              </w:rPr>
            </w:pPr>
            <w:r>
              <w:t>Tüm atıkları ve eldivenlerinizi güvenli biçimde ilgili atık kutularına atınız ve ellerinizi yıkayınız</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4"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9"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bl>
    <w:p w:rsidR="006A3768" w:rsidRPr="00057F68" w:rsidRDefault="006A3768" w:rsidP="006A3768">
      <w:pPr>
        <w:rPr>
          <w:rFonts w:ascii="Times New Roman" w:hAnsi="Times New Roman" w:cs="Times New Roman"/>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Default="00057F68" w:rsidP="006A3768">
      <w:pPr>
        <w:rPr>
          <w:b/>
        </w:rPr>
      </w:pPr>
      <w:bookmarkStart w:id="0" w:name="_GoBack"/>
      <w:bookmarkEnd w:id="0"/>
    </w:p>
    <w:p w:rsidR="00057F68" w:rsidRDefault="00057F68" w:rsidP="006A3768">
      <w:pPr>
        <w:rPr>
          <w:b/>
        </w:rPr>
      </w:pPr>
      <w:r>
        <w:rPr>
          <w:b/>
        </w:rPr>
        <w:lastRenderedPageBreak/>
        <w:br w:type="page"/>
      </w:r>
    </w:p>
    <w:p w:rsidR="00057F68" w:rsidRDefault="00F50FA3" w:rsidP="006A3768">
      <w:pPr>
        <w:rPr>
          <w:b/>
        </w:rPr>
      </w:pPr>
      <w:r w:rsidRPr="003605D0">
        <w:rPr>
          <w:b/>
        </w:rPr>
        <w:lastRenderedPageBreak/>
        <w:t>Resimler</w:t>
      </w:r>
      <w:r w:rsidR="00057F68">
        <w:rPr>
          <w:b/>
        </w:rPr>
        <w:t xml:space="preserve">: </w:t>
      </w:r>
      <w:r w:rsidRPr="003605D0">
        <w:rPr>
          <w:b/>
        </w:rPr>
        <w:t xml:space="preserve"> </w:t>
      </w:r>
      <w:r w:rsidR="00057F68">
        <w:rPr>
          <w:b/>
        </w:rPr>
        <w:t xml:space="preserve"> El yıkama</w:t>
      </w:r>
    </w:p>
    <w:p w:rsidR="00144264" w:rsidRPr="00057F68" w:rsidRDefault="00057F68" w:rsidP="00057F68">
      <w:r w:rsidRPr="00057F68">
        <w:rPr>
          <w:rFonts w:ascii="Calibri" w:eastAsia="Calibri" w:hAnsi="Calibri" w:cs="Times New Roman"/>
          <w:noProof/>
          <w:lang w:eastAsia="tr-TR"/>
        </w:rPr>
        <w:drawing>
          <wp:inline distT="0" distB="0" distL="0" distR="0" wp14:anchorId="329E4FDC" wp14:editId="7E6A7360">
            <wp:extent cx="5760720" cy="7696611"/>
            <wp:effectExtent l="0" t="0" r="0" b="0"/>
            <wp:docPr id="1" name="Resim 1" descr="C:\Users\User\Documents\EKK_Van\EKK eğitimleri\El hijyeni\el yık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KK_Van\EKK eğitimleri\El hijyeni\el yıka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96611"/>
                    </a:xfrm>
                    <a:prstGeom prst="rect">
                      <a:avLst/>
                    </a:prstGeom>
                    <a:noFill/>
                    <a:ln>
                      <a:noFill/>
                    </a:ln>
                  </pic:spPr>
                </pic:pic>
              </a:graphicData>
            </a:graphic>
          </wp:inline>
        </w:drawing>
      </w:r>
    </w:p>
    <w:sectPr w:rsidR="00144264" w:rsidRPr="0005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536763D3"/>
    <w:multiLevelType w:val="hybridMultilevel"/>
    <w:tmpl w:val="AF2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99"/>
    <w:rsid w:val="00026070"/>
    <w:rsid w:val="00055E1D"/>
    <w:rsid w:val="00057F68"/>
    <w:rsid w:val="000E476F"/>
    <w:rsid w:val="001223D5"/>
    <w:rsid w:val="00144264"/>
    <w:rsid w:val="003605D0"/>
    <w:rsid w:val="003F22A2"/>
    <w:rsid w:val="00541B8A"/>
    <w:rsid w:val="00574416"/>
    <w:rsid w:val="00665051"/>
    <w:rsid w:val="006A3768"/>
    <w:rsid w:val="00764C1D"/>
    <w:rsid w:val="00784375"/>
    <w:rsid w:val="0085636D"/>
    <w:rsid w:val="00A60672"/>
    <w:rsid w:val="00B11D99"/>
    <w:rsid w:val="00B461DE"/>
    <w:rsid w:val="00C32BA0"/>
    <w:rsid w:val="00F50FA3"/>
    <w:rsid w:val="00F965DE"/>
    <w:rsid w:val="00FC7CE6"/>
    <w:rsid w:val="00FF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F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F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FF03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856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6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F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F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FF03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856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6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D43B-D5B0-4B47-8FD4-3D15E156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3</cp:revision>
  <dcterms:created xsi:type="dcterms:W3CDTF">2021-06-12T02:31:00Z</dcterms:created>
  <dcterms:modified xsi:type="dcterms:W3CDTF">2021-06-12T02:37:00Z</dcterms:modified>
</cp:coreProperties>
</file>